
<file path=[Content_Types].xml><?xml version="1.0" encoding="utf-8"?>
<Types xmlns="http://schemas.openxmlformats.org/package/2006/content-types">
  <Default ContentType="image/jpeg" Extension="jpeg"/>
  <Default ContentType="application/vnd.openxmlformats-officedocument.obfuscatedFont" Extension="odttf"/>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9E79A" w14:textId="77777777" w:rsidR="00546888" w:rsidRPr="00A011D2" w:rsidRDefault="00546888" w:rsidP="00237D6F">
      <w:pPr>
        <w:pStyle w:val="BodyText"/>
        <w:rPr>
          <w:rFonts w:ascii="Times New Roman"/>
        </w:rPr>
      </w:pPr>
    </w:p>
    <w:p w14:paraId="6EB6EE49" w14:textId="77777777" w:rsidR="00237D6F" w:rsidRPr="00A011D2" w:rsidRDefault="00000000" w:rsidP="00237D6F">
      <w:pPr>
        <w:spacing w:line="276" w:lineRule="auto"/>
        <w:rPr>
          <w:bCs/>
          <w:iCs/>
          <w:color w:val="000000"/>
          <w:spacing w:val="-2"/>
          <w:sz w:val="2"/>
          <w:szCs w:val="28"/>
        </w:rPr>
      </w:pPr>
      <w:r w:rsidRPr="00A011D2">
        <w:rPr>
          <w:noProof/>
          <w:sz w:val="24"/>
          <w:szCs w:val="24"/>
        </w:rPr>
        <w:drawing>
          <wp:anchor distT="0" distB="0" distL="114300" distR="114300" simplePos="0" relativeHeight="251658240" behindDoc="0" locked="0" layoutInCell="1" allowOverlap="1" wp14:anchorId="4030E039" wp14:editId="2E16CA64">
            <wp:simplePos x="0" y="0"/>
            <wp:positionH relativeFrom="column">
              <wp:posOffset>-180975</wp:posOffset>
            </wp:positionH>
            <wp:positionV relativeFrom="paragraph">
              <wp:posOffset>0</wp:posOffset>
            </wp:positionV>
            <wp:extent cx="1010285" cy="1009650"/>
            <wp:effectExtent l="0" t="0" r="0" b="0"/>
            <wp:wrapNone/>
            <wp:docPr id="1646659966" name="Picture 888190556" descr="Լոգո Արհեստական բանականության կողմից ստեղծված բովանդակությունը կարող է սխալ լինե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659966" name="Picture 888190556" descr="Logo  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1010285" cy="1009650"/>
                    </a:xfrm>
                    <a:prstGeom prst="rect">
                      <a:avLst/>
                    </a:prstGeom>
                  </pic:spPr>
                </pic:pic>
              </a:graphicData>
            </a:graphic>
            <wp14:sizeRelH relativeFrom="page">
              <wp14:pctWidth>0</wp14:pctWidth>
            </wp14:sizeRelH>
            <wp14:sizeRelV relativeFrom="page">
              <wp14:pctHeight>0</wp14:pctHeight>
            </wp14:sizeRelV>
          </wp:anchor>
        </w:drawing>
      </w:r>
    </w:p>
    <w:p w14:paraId="7AE06392" w14:textId="77777777" w:rsidR="00237D6F" w:rsidRPr="00A011D2" w:rsidRDefault="00237D6F" w:rsidP="00237D6F">
      <w:pPr>
        <w:spacing w:line="276" w:lineRule="auto"/>
        <w:jc w:val="center"/>
        <w:rPr>
          <w:b/>
          <w:bCs/>
          <w:iCs/>
          <w:color w:val="000000"/>
          <w:spacing w:val="10"/>
          <w:sz w:val="30"/>
          <w:szCs w:val="30"/>
        </w:rPr>
      </w:pPr>
      <w:r w:rsidRPr="00A011D2">
        <w:rPr>
          <w:b/>
          <w:bCs/>
          <w:iCs/>
          <w:color w:val="000000"/>
          <w:spacing w:val="10"/>
          <w:sz w:val="30"/>
          <w:szCs w:val="30"/>
          <w:lang w:val="hy"/>
        </w:rPr>
        <w:t>ՀՈԳԵԿԱՆ ԱՌՈՂՋՈՒԹՅԱՆ ՎԱՐՉՈՒԹՅՈՒՆ</w:t>
      </w:r>
    </w:p>
    <w:p w14:paraId="0D58DE64" w14:textId="77777777" w:rsidR="00237D6F" w:rsidRPr="00A011D2" w:rsidRDefault="00237D6F" w:rsidP="00237D6F">
      <w:pPr>
        <w:spacing w:line="276" w:lineRule="auto"/>
        <w:jc w:val="center"/>
        <w:rPr>
          <w:b/>
          <w:bCs/>
          <w:iCs/>
          <w:color w:val="000000"/>
          <w:spacing w:val="10"/>
          <w:sz w:val="30"/>
          <w:szCs w:val="30"/>
        </w:rPr>
      </w:pPr>
      <w:r w:rsidRPr="00A011D2">
        <w:rPr>
          <w:noProof/>
        </w:rPr>
        <w:drawing>
          <wp:inline distT="0" distB="0" distL="0" distR="0" wp14:anchorId="34FE576A" wp14:editId="3BADCA71">
            <wp:extent cx="2355215" cy="260985"/>
            <wp:effectExtent l="0" t="0" r="6985" b="5715"/>
            <wp:docPr id="4237119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711973" name="Picture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55215" cy="260985"/>
                    </a:xfrm>
                    <a:prstGeom prst="rect">
                      <a:avLst/>
                    </a:prstGeom>
                  </pic:spPr>
                </pic:pic>
              </a:graphicData>
            </a:graphic>
          </wp:inline>
        </w:drawing>
      </w:r>
    </w:p>
    <w:p w14:paraId="255849AB" w14:textId="77777777" w:rsidR="004F6867" w:rsidRPr="00A011D2" w:rsidRDefault="004F6867" w:rsidP="00237D6F">
      <w:pPr>
        <w:rPr>
          <w:sz w:val="24"/>
          <w:szCs w:val="24"/>
        </w:rPr>
      </w:pPr>
    </w:p>
    <w:p w14:paraId="470EE675" w14:textId="77777777" w:rsidR="00546888" w:rsidRPr="00A011D2" w:rsidRDefault="00546888" w:rsidP="00237D6F">
      <w:pPr>
        <w:pStyle w:val="BodyText"/>
      </w:pPr>
    </w:p>
    <w:p w14:paraId="21ABFF55" w14:textId="77777777" w:rsidR="00546888" w:rsidRPr="00A011D2" w:rsidRDefault="00000000" w:rsidP="00237D6F">
      <w:pPr>
        <w:ind w:left="4"/>
        <w:jc w:val="center"/>
        <w:rPr>
          <w:b/>
          <w:sz w:val="24"/>
          <w:szCs w:val="24"/>
        </w:rPr>
      </w:pPr>
      <w:bookmarkStart w:id="0" w:name="NOTICE_OF_ADVERSE_BENEFIT_DETERMINATION"/>
      <w:bookmarkEnd w:id="0"/>
      <w:r w:rsidRPr="00A011D2">
        <w:rPr>
          <w:b/>
          <w:sz w:val="24"/>
          <w:szCs w:val="24"/>
          <w:lang w:val="hy"/>
        </w:rPr>
        <w:t>ՆՊԱՍՏԻ ՏՐԱՄԱԴՐՈՒՄԸ ՄԵՐԺԵԼՈՒ ՄԱՍԻՆ ԾԱՆՈՒՑՈՒՄ</w:t>
      </w:r>
    </w:p>
    <w:p w14:paraId="5E6F17C6" w14:textId="77777777" w:rsidR="00546888" w:rsidRPr="00A011D2" w:rsidRDefault="00000000" w:rsidP="00237D6F">
      <w:pPr>
        <w:ind w:left="4" w:right="3"/>
        <w:jc w:val="center"/>
        <w:rPr>
          <w:b/>
          <w:sz w:val="24"/>
          <w:szCs w:val="24"/>
        </w:rPr>
      </w:pPr>
      <w:bookmarkStart w:id="1" w:name="About_Your_Treatment_Request"/>
      <w:bookmarkEnd w:id="1"/>
      <w:r w:rsidRPr="00A011D2">
        <w:rPr>
          <w:b/>
          <w:sz w:val="24"/>
          <w:szCs w:val="24"/>
          <w:lang w:val="hy"/>
        </w:rPr>
        <w:t>ձեր բուժման հայտի վերաբերյալ</w:t>
      </w:r>
    </w:p>
    <w:p w14:paraId="66EFF419" w14:textId="77777777" w:rsidR="00546888" w:rsidRPr="00A011D2" w:rsidRDefault="00546888" w:rsidP="00237D6F">
      <w:pPr>
        <w:pStyle w:val="BodyText"/>
        <w:rPr>
          <w:b/>
        </w:rPr>
      </w:pPr>
    </w:p>
    <w:p w14:paraId="1E7455E0" w14:textId="77777777" w:rsidR="00546888" w:rsidRPr="00A011D2" w:rsidRDefault="00000000" w:rsidP="00237D6F">
      <w:pPr>
        <w:rPr>
          <w:color w:val="4F81BD" w:themeColor="accent1"/>
          <w:sz w:val="24"/>
          <w:szCs w:val="24"/>
        </w:rPr>
      </w:pPr>
      <w:bookmarkStart w:id="2" w:name="[Date]"/>
      <w:bookmarkEnd w:id="2"/>
      <w:r w:rsidRPr="00A011D2">
        <w:rPr>
          <w:color w:val="4F81BD" w:themeColor="accent1"/>
          <w:spacing w:val="-2"/>
          <w:sz w:val="24"/>
          <w:szCs w:val="24"/>
          <w:highlight w:val="yellow"/>
        </w:rPr>
        <w:t>[Date</w:t>
      </w:r>
      <w:r w:rsidRPr="00A011D2">
        <w:rPr>
          <w:color w:val="4F81BD" w:themeColor="accent1"/>
          <w:spacing w:val="-2"/>
          <w:sz w:val="24"/>
          <w:szCs w:val="24"/>
        </w:rPr>
        <w:t>]</w:t>
      </w:r>
    </w:p>
    <w:p w14:paraId="700F3057" w14:textId="77777777" w:rsidR="00546888" w:rsidRPr="00A011D2" w:rsidRDefault="00546888" w:rsidP="00237D6F">
      <w:pPr>
        <w:pStyle w:val="BodyText"/>
        <w:rPr>
          <w:color w:val="4F81BD" w:themeColor="accent1"/>
        </w:rPr>
      </w:pPr>
    </w:p>
    <w:p w14:paraId="11BE5BC4" w14:textId="77777777" w:rsidR="00546888" w:rsidRPr="00A011D2" w:rsidRDefault="00000000" w:rsidP="00237D6F">
      <w:pPr>
        <w:tabs>
          <w:tab w:val="left" w:pos="5042"/>
        </w:tabs>
        <w:rPr>
          <w:color w:val="4F81BD" w:themeColor="accent1"/>
          <w:sz w:val="24"/>
          <w:szCs w:val="24"/>
        </w:rPr>
      </w:pPr>
      <w:bookmarkStart w:id="3" w:name="[Member’s_Name]_____[Treating_Provider’s"/>
      <w:bookmarkEnd w:id="3"/>
      <w:r w:rsidRPr="00A011D2">
        <w:rPr>
          <w:color w:val="4F81BD" w:themeColor="accent1"/>
          <w:sz w:val="24"/>
          <w:szCs w:val="24"/>
          <w:highlight w:val="yellow"/>
        </w:rPr>
        <w:t>[Member’s Name</w:t>
      </w:r>
      <w:r w:rsidRPr="00A011D2">
        <w:rPr>
          <w:color w:val="4F81BD" w:themeColor="accent1"/>
          <w:spacing w:val="-4"/>
          <w:sz w:val="24"/>
          <w:szCs w:val="24"/>
        </w:rPr>
        <w:t>]</w:t>
      </w:r>
      <w:r w:rsidRPr="00A011D2">
        <w:rPr>
          <w:color w:val="4F81BD" w:themeColor="accent1"/>
          <w:spacing w:val="-4"/>
          <w:sz w:val="24"/>
          <w:szCs w:val="24"/>
        </w:rPr>
        <w:tab/>
        <w:t>[</w:t>
      </w:r>
      <w:r w:rsidRPr="00A011D2">
        <w:rPr>
          <w:color w:val="4F81BD" w:themeColor="accent1"/>
          <w:sz w:val="24"/>
          <w:szCs w:val="24"/>
          <w:highlight w:val="yellow"/>
        </w:rPr>
        <w:t>Treating Provider’s Name</w:t>
      </w:r>
      <w:r w:rsidRPr="00A011D2">
        <w:rPr>
          <w:color w:val="4F81BD" w:themeColor="accent1"/>
          <w:spacing w:val="-2"/>
          <w:sz w:val="24"/>
          <w:szCs w:val="24"/>
        </w:rPr>
        <w:t>]</w:t>
      </w:r>
    </w:p>
    <w:p w14:paraId="4ED31FBB" w14:textId="77777777" w:rsidR="00546888" w:rsidRPr="00A011D2" w:rsidRDefault="00000000" w:rsidP="00237D6F">
      <w:pPr>
        <w:tabs>
          <w:tab w:val="left" w:pos="5042"/>
        </w:tabs>
        <w:rPr>
          <w:color w:val="4F81BD" w:themeColor="accent1"/>
          <w:sz w:val="24"/>
          <w:szCs w:val="24"/>
        </w:rPr>
      </w:pPr>
      <w:r w:rsidRPr="00A011D2">
        <w:rPr>
          <w:color w:val="4F81BD" w:themeColor="accent1"/>
          <w:spacing w:val="-2"/>
          <w:sz w:val="24"/>
          <w:szCs w:val="24"/>
        </w:rPr>
        <w:t>[</w:t>
      </w:r>
      <w:r w:rsidRPr="00A011D2">
        <w:rPr>
          <w:color w:val="4F81BD" w:themeColor="accent1"/>
          <w:spacing w:val="-2"/>
          <w:sz w:val="24"/>
          <w:szCs w:val="24"/>
          <w:highlight w:val="yellow"/>
        </w:rPr>
        <w:t>Address]</w:t>
      </w:r>
      <w:r w:rsidRPr="00A011D2">
        <w:rPr>
          <w:color w:val="4F81BD" w:themeColor="accent1"/>
          <w:sz w:val="24"/>
          <w:szCs w:val="24"/>
        </w:rPr>
        <w:tab/>
        <w:t>[</w:t>
      </w:r>
      <w:r w:rsidRPr="00A011D2">
        <w:rPr>
          <w:color w:val="4F81BD" w:themeColor="accent1"/>
          <w:spacing w:val="-2"/>
          <w:sz w:val="24"/>
          <w:szCs w:val="24"/>
          <w:highlight w:val="yellow"/>
        </w:rPr>
        <w:t>Address</w:t>
      </w:r>
      <w:r w:rsidRPr="00A011D2">
        <w:rPr>
          <w:color w:val="4F81BD" w:themeColor="accent1"/>
          <w:spacing w:val="-2"/>
          <w:sz w:val="24"/>
          <w:szCs w:val="24"/>
        </w:rPr>
        <w:t>]</w:t>
      </w:r>
    </w:p>
    <w:p w14:paraId="14752540" w14:textId="77777777" w:rsidR="00546888" w:rsidRPr="00A011D2" w:rsidRDefault="00000000" w:rsidP="00237D6F">
      <w:pPr>
        <w:tabs>
          <w:tab w:val="left" w:pos="5042"/>
        </w:tabs>
        <w:rPr>
          <w:color w:val="4F81BD" w:themeColor="accent1"/>
          <w:sz w:val="24"/>
          <w:szCs w:val="24"/>
        </w:rPr>
      </w:pPr>
      <w:r w:rsidRPr="00A011D2">
        <w:rPr>
          <w:color w:val="4F81BD" w:themeColor="accent1"/>
          <w:sz w:val="24"/>
          <w:szCs w:val="24"/>
        </w:rPr>
        <w:t>[</w:t>
      </w:r>
      <w:r w:rsidRPr="00A011D2">
        <w:rPr>
          <w:color w:val="4F81BD" w:themeColor="accent1"/>
          <w:sz w:val="24"/>
          <w:szCs w:val="24"/>
          <w:highlight w:val="yellow"/>
        </w:rPr>
        <w:t>City, State Zip]</w:t>
      </w:r>
      <w:r w:rsidRPr="00A011D2">
        <w:rPr>
          <w:color w:val="4F81BD" w:themeColor="accent1"/>
          <w:sz w:val="24"/>
          <w:szCs w:val="24"/>
        </w:rPr>
        <w:tab/>
        <w:t>[</w:t>
      </w:r>
      <w:r w:rsidRPr="00A011D2">
        <w:rPr>
          <w:color w:val="4F81BD" w:themeColor="accent1"/>
          <w:sz w:val="24"/>
          <w:szCs w:val="24"/>
          <w:highlight w:val="yellow"/>
        </w:rPr>
        <w:t>City, State Zip</w:t>
      </w:r>
      <w:r w:rsidRPr="00A011D2">
        <w:rPr>
          <w:color w:val="4F81BD" w:themeColor="accent1"/>
          <w:spacing w:val="-4"/>
          <w:sz w:val="24"/>
          <w:szCs w:val="24"/>
        </w:rPr>
        <w:t>]</w:t>
      </w:r>
    </w:p>
    <w:p w14:paraId="6D22B355" w14:textId="77777777" w:rsidR="00546888" w:rsidRPr="00A011D2" w:rsidRDefault="00546888" w:rsidP="00237D6F">
      <w:pPr>
        <w:pStyle w:val="BodyText"/>
      </w:pPr>
    </w:p>
    <w:p w14:paraId="6746AEB9" w14:textId="77777777" w:rsidR="00546888" w:rsidRPr="00A011D2" w:rsidRDefault="00000000" w:rsidP="00237D6F">
      <w:pPr>
        <w:tabs>
          <w:tab w:val="left" w:pos="720"/>
        </w:tabs>
        <w:rPr>
          <w:color w:val="4F81BD" w:themeColor="accent1"/>
          <w:sz w:val="24"/>
          <w:szCs w:val="24"/>
        </w:rPr>
      </w:pPr>
      <w:bookmarkStart w:id="4" w:name="RE:_[Service_requested]"/>
      <w:bookmarkEnd w:id="4"/>
      <w:r w:rsidRPr="00A011D2">
        <w:rPr>
          <w:b/>
          <w:spacing w:val="-5"/>
          <w:sz w:val="24"/>
          <w:szCs w:val="24"/>
          <w:lang w:val="hy"/>
        </w:rPr>
        <w:t>Թեմա․</w:t>
      </w:r>
      <w:r w:rsidRPr="00A011D2">
        <w:rPr>
          <w:b/>
          <w:spacing w:val="-5"/>
          <w:sz w:val="24"/>
          <w:szCs w:val="24"/>
          <w:lang w:val="hy"/>
        </w:rPr>
        <w:tab/>
      </w:r>
      <w:r w:rsidRPr="00A011D2">
        <w:rPr>
          <w:color w:val="4F81BD" w:themeColor="accent1"/>
          <w:sz w:val="24"/>
          <w:szCs w:val="24"/>
          <w:lang w:val="hy"/>
        </w:rPr>
        <w:t>[</w:t>
      </w:r>
      <w:r w:rsidRPr="00A011D2">
        <w:rPr>
          <w:color w:val="4F81BD" w:themeColor="accent1"/>
          <w:sz w:val="24"/>
          <w:szCs w:val="24"/>
          <w:highlight w:val="yellow"/>
          <w:lang w:val="hy"/>
        </w:rPr>
        <w:t>Service requested]</w:t>
      </w:r>
    </w:p>
    <w:p w14:paraId="1DA9F029" w14:textId="77777777" w:rsidR="00237D6F" w:rsidRPr="00A011D2" w:rsidRDefault="00237D6F" w:rsidP="00237D6F">
      <w:pPr>
        <w:rPr>
          <w:sz w:val="24"/>
          <w:szCs w:val="24"/>
          <w:lang w:val="hy"/>
        </w:rPr>
      </w:pPr>
    </w:p>
    <w:p w14:paraId="1B6F1F87" w14:textId="77777777" w:rsidR="00546888" w:rsidRPr="00A011D2" w:rsidRDefault="00000000" w:rsidP="00237D6F">
      <w:pPr>
        <w:rPr>
          <w:color w:val="4F81BD" w:themeColor="accent1"/>
          <w:sz w:val="24"/>
          <w:szCs w:val="24"/>
          <w:highlight w:val="yellow"/>
        </w:rPr>
      </w:pPr>
      <w:r w:rsidRPr="00A011D2">
        <w:rPr>
          <w:sz w:val="24"/>
          <w:szCs w:val="24"/>
          <w:lang w:val="hy"/>
        </w:rPr>
        <w:t>Ներկայումս դուք ստանում եք</w:t>
      </w:r>
      <w:r w:rsidR="00047516" w:rsidRPr="00A011D2">
        <w:rPr>
          <w:color w:val="548DD4" w:themeColor="text2" w:themeTint="99"/>
          <w:sz w:val="24"/>
          <w:szCs w:val="24"/>
          <w:lang w:val="hy"/>
        </w:rPr>
        <w:t>[</w:t>
      </w:r>
      <w:r w:rsidR="008C560D" w:rsidRPr="00A011D2">
        <w:rPr>
          <w:color w:val="548DD4" w:themeColor="text2" w:themeTint="99"/>
          <w:sz w:val="24"/>
          <w:szCs w:val="24"/>
          <w:highlight w:val="yellow"/>
          <w:lang w:val="hy"/>
        </w:rPr>
        <w:t>Service to be terminated</w:t>
      </w:r>
      <w:r w:rsidR="00047516" w:rsidRPr="00A011D2">
        <w:rPr>
          <w:color w:val="548DD4" w:themeColor="text2" w:themeTint="99"/>
          <w:sz w:val="24"/>
          <w:szCs w:val="24"/>
          <w:lang w:val="hy"/>
        </w:rPr>
        <w:t>]</w:t>
      </w:r>
      <w:r w:rsidRPr="00A011D2">
        <w:rPr>
          <w:sz w:val="24"/>
          <w:szCs w:val="24"/>
          <w:lang w:val="hy"/>
        </w:rPr>
        <w:t xml:space="preserve">։ Սկսած </w:t>
      </w:r>
      <w:r w:rsidRPr="00A011D2">
        <w:rPr>
          <w:sz w:val="24"/>
          <w:szCs w:val="24"/>
          <w:highlight w:val="yellow"/>
          <w:lang w:val="hy"/>
        </w:rPr>
        <w:t>[termination date</w:t>
      </w:r>
      <w:r w:rsidRPr="00A011D2">
        <w:rPr>
          <w:sz w:val="24"/>
          <w:szCs w:val="24"/>
          <w:lang w:val="hy"/>
        </w:rPr>
        <w:t xml:space="preserve">] մենք այլևս չենք հաստատի այս բուժումը։ Պատճառները հետևյալն են․ </w:t>
      </w:r>
      <w:r w:rsidRPr="00A011D2">
        <w:rPr>
          <w:color w:val="4F81BD" w:themeColor="accent1"/>
          <w:sz w:val="24"/>
          <w:szCs w:val="24"/>
          <w:lang w:val="hy"/>
        </w:rPr>
        <w:t>[</w:t>
      </w:r>
      <w:r w:rsidRPr="00A011D2">
        <w:rPr>
          <w:color w:val="4F81BD" w:themeColor="accent1"/>
          <w:sz w:val="24"/>
          <w:szCs w:val="24"/>
          <w:highlight w:val="yellow"/>
          <w:lang w:val="hy"/>
        </w:rPr>
        <w:t>Using plain language, insert for the following three requirements:</w:t>
      </w:r>
    </w:p>
    <w:p w14:paraId="11192E3A" w14:textId="77777777" w:rsidR="00546888" w:rsidRPr="00A011D2" w:rsidRDefault="00000000" w:rsidP="00237D6F">
      <w:pPr>
        <w:rPr>
          <w:color w:val="4F81BD" w:themeColor="accent1"/>
          <w:sz w:val="24"/>
          <w:szCs w:val="24"/>
          <w:highlight w:val="yellow"/>
        </w:rPr>
      </w:pPr>
      <w:r w:rsidRPr="00A011D2">
        <w:rPr>
          <w:color w:val="4F81BD" w:themeColor="accent1"/>
          <w:sz w:val="24"/>
          <w:szCs w:val="24"/>
          <w:highlight w:val="yellow"/>
        </w:rPr>
        <w:t>1. A clear and concise explanation of the reasons for the decision;</w:t>
      </w:r>
    </w:p>
    <w:p w14:paraId="0E0F12AF" w14:textId="77777777" w:rsidR="00546888" w:rsidRPr="00A011D2" w:rsidRDefault="00000000" w:rsidP="00237D6F">
      <w:pPr>
        <w:pStyle w:val="ListParagraph"/>
        <w:numPr>
          <w:ilvl w:val="0"/>
          <w:numId w:val="1"/>
        </w:numPr>
        <w:tabs>
          <w:tab w:val="left" w:pos="263"/>
        </w:tabs>
        <w:ind w:left="0" w:right="317" w:firstLine="0"/>
        <w:rPr>
          <w:color w:val="4F81BD" w:themeColor="accent1"/>
          <w:sz w:val="24"/>
          <w:szCs w:val="24"/>
          <w:highlight w:val="yellow"/>
        </w:rPr>
      </w:pPr>
      <w:r w:rsidRPr="00A011D2">
        <w:rPr>
          <w:color w:val="4F81BD" w:themeColor="accent1"/>
          <w:sz w:val="24"/>
          <w:szCs w:val="24"/>
          <w:highlight w:val="yellow"/>
        </w:rPr>
        <w:t>A description of the criteria or guidelines used, including a citation to the specific regulations and plan authorization procedures that support the action; and</w:t>
      </w:r>
    </w:p>
    <w:p w14:paraId="734C6C1C" w14:textId="77777777" w:rsidR="00546888" w:rsidRPr="00A011D2" w:rsidRDefault="00000000" w:rsidP="00237D6F">
      <w:pPr>
        <w:pStyle w:val="ListParagraph"/>
        <w:numPr>
          <w:ilvl w:val="0"/>
          <w:numId w:val="1"/>
        </w:numPr>
        <w:tabs>
          <w:tab w:val="left" w:pos="263"/>
        </w:tabs>
        <w:ind w:left="263" w:hanging="263"/>
        <w:rPr>
          <w:color w:val="4F81BD" w:themeColor="accent1"/>
          <w:sz w:val="24"/>
          <w:szCs w:val="24"/>
          <w:highlight w:val="yellow"/>
        </w:rPr>
      </w:pPr>
      <w:r w:rsidRPr="00A011D2">
        <w:rPr>
          <w:color w:val="4F81BD" w:themeColor="accent1"/>
          <w:sz w:val="24"/>
          <w:szCs w:val="24"/>
          <w:highlight w:val="yellow"/>
          <w:lang w:val="hy"/>
        </w:rPr>
        <w:t>The clinical reasons for the decision regarding medical necessity]</w:t>
      </w:r>
      <w:r w:rsidRPr="00A011D2">
        <w:rPr>
          <w:color w:val="4F81BD" w:themeColor="accent1"/>
          <w:spacing w:val="-2"/>
          <w:sz w:val="24"/>
          <w:szCs w:val="24"/>
          <w:highlight w:val="yellow"/>
          <w:lang w:val="hy"/>
        </w:rPr>
        <w:t>.</w:t>
      </w:r>
    </w:p>
    <w:p w14:paraId="55DC5246" w14:textId="77777777" w:rsidR="00237D6F" w:rsidRPr="00A011D2" w:rsidRDefault="00237D6F" w:rsidP="00237D6F">
      <w:pPr>
        <w:pStyle w:val="BodyText"/>
        <w:rPr>
          <w:lang w:val="hy"/>
        </w:rPr>
      </w:pPr>
    </w:p>
    <w:p w14:paraId="004D3B0C" w14:textId="77777777" w:rsidR="00546888" w:rsidRPr="00A011D2" w:rsidRDefault="00000000" w:rsidP="00237D6F">
      <w:pPr>
        <w:pStyle w:val="BodyText"/>
        <w:rPr>
          <w:lang w:val="hy"/>
        </w:rPr>
      </w:pPr>
      <w:r w:rsidRPr="00A011D2">
        <w:rPr>
          <w:lang w:val="hy"/>
        </w:rPr>
        <w:t>Դուք կարող եք բողոքարկել որոշումը, եթե կարծում եք, որ այն սխալ է։ Կից ներկայացված «Ձեր իրավունքները» տեղեկատվական ուղեցույցի մեջ կարող եք ծանոթանալ բողոքարկման ընթացակարգին։ Այնտեղ կարող եք նաև ծանոթանալ, թե որտեղից օգնություն ստանալ բողոքարկման համար։ Մատուցվում է նաև անվճար իրավաբանական ծառայություն։ Ցանկալի է բողոքարկման դիմումին կից ուղարկել նաև ցանկացած տեղեկություն կամ փաստաթուղթ, որը կարող է դյուրացնել բողոքարկման գործընթացը։ Կից ներկայացված «Ձեր իրավունքները» տեղեկատվական ուղեցույցում նշված են ժամկետները, որոնց դուք պետք է հետևեք բողոքարկման դիմում ներկայացնելիս։</w:t>
      </w:r>
    </w:p>
    <w:p w14:paraId="2DDEF940" w14:textId="77777777" w:rsidR="00237D6F" w:rsidRPr="00A011D2" w:rsidRDefault="00237D6F" w:rsidP="00237D6F">
      <w:pPr>
        <w:pStyle w:val="BodyText"/>
        <w:rPr>
          <w:lang w:val="hy"/>
        </w:rPr>
      </w:pPr>
    </w:p>
    <w:p w14:paraId="5E0CE770" w14:textId="77777777" w:rsidR="00546888" w:rsidRPr="00A011D2" w:rsidRDefault="00000000" w:rsidP="00237D6F">
      <w:pPr>
        <w:pStyle w:val="BodyText"/>
        <w:ind w:right="357"/>
        <w:jc w:val="both"/>
        <w:rPr>
          <w:lang w:val="hy"/>
        </w:rPr>
      </w:pPr>
      <w:r w:rsidRPr="00A011D2">
        <w:rPr>
          <w:lang w:val="hy"/>
        </w:rPr>
        <w:t>Դուք կարող եք պահանջել այս որոշման համար հիմք ծառայած բոլոր նյութերը անվճար, այդ թվում՝ տվյալ որոշումը կայացնելու համար մեր կողմից օգտագործված ուղեցույցների, արձանագրության կամ չափանիշների պատճենները։ Դրանք ստանալու համար զանգահարեք Լոս Անջելեսի Շրջանի Հոգեկան առողջության վարչություն՝ (800) 700-9996։</w:t>
      </w:r>
    </w:p>
    <w:p w14:paraId="30179E16" w14:textId="77777777" w:rsidR="00237D6F" w:rsidRPr="00A011D2" w:rsidRDefault="00237D6F" w:rsidP="00237D6F">
      <w:pPr>
        <w:pStyle w:val="BodyText"/>
        <w:ind w:right="357"/>
        <w:jc w:val="both"/>
        <w:rPr>
          <w:lang w:val="hy"/>
        </w:rPr>
      </w:pPr>
    </w:p>
    <w:p w14:paraId="15188923" w14:textId="77777777" w:rsidR="00546888" w:rsidRPr="00A011D2" w:rsidRDefault="00000000" w:rsidP="00237D6F">
      <w:pPr>
        <w:pStyle w:val="BodyText"/>
        <w:rPr>
          <w:lang w:val="hy"/>
        </w:rPr>
      </w:pPr>
      <w:r w:rsidRPr="00A011D2">
        <w:rPr>
          <w:lang w:val="hy"/>
        </w:rPr>
        <w:t>Եթե ​​դուք ներկայումս օգտվում եք և ցանկանում եք շարունակել օգտվել այս ծառայություններից, մինչ մենք աշխատում ենք ձեր բողոքարկման որոշման ուղղությամբ, ապա պետք է բողոքարկում ներկայացնեք այս նամակում նշված ամսաթվից հետո 10 օրվա ընթացքում կամ մինչև ձեր ծրագրի մեջ նշված ծառայությունների դադարեցման կամ կրճատման օրը։</w:t>
      </w:r>
    </w:p>
    <w:p w14:paraId="6951C0B4" w14:textId="77777777" w:rsidR="00237D6F" w:rsidRPr="001D6AD7" w:rsidRDefault="00237D6F" w:rsidP="00237D6F">
      <w:pPr>
        <w:pStyle w:val="BodyText"/>
        <w:rPr>
          <w:lang w:val="hy"/>
        </w:rPr>
      </w:pPr>
    </w:p>
    <w:p w14:paraId="005AB40D" w14:textId="77777777" w:rsidR="00AB6371" w:rsidRPr="001D6AD7" w:rsidRDefault="00000000" w:rsidP="00237D6F">
      <w:pPr>
        <w:pStyle w:val="BodyText"/>
        <w:rPr>
          <w:spacing w:val="-2"/>
          <w:lang w:val="hy"/>
        </w:rPr>
      </w:pPr>
      <w:r w:rsidRPr="00A011D2">
        <w:rPr>
          <w:lang w:val="hy"/>
        </w:rPr>
        <w:t>Այս ծանուցումը չի ազդում ձեր մյուս Medi-Cal ծառայությունների վրա։</w:t>
      </w:r>
    </w:p>
    <w:p w14:paraId="32BA1776" w14:textId="77777777" w:rsidR="00A63DC2" w:rsidRPr="00A011D2" w:rsidRDefault="00000000" w:rsidP="00237D6F">
      <w:pPr>
        <w:rPr>
          <w:sz w:val="24"/>
          <w:szCs w:val="24"/>
          <w:lang w:val="hy"/>
        </w:rPr>
      </w:pPr>
      <w:r w:rsidRPr="00A011D2">
        <w:rPr>
          <w:sz w:val="24"/>
          <w:szCs w:val="24"/>
          <w:lang w:val="hy"/>
        </w:rPr>
        <w:t xml:space="preserve">Ծրագիրը կարող է օգնել ձեզ այս ծանուցման վերաբերյալ ցանկացած հարցով։ Օգնության համար </w:t>
      </w:r>
      <w:r w:rsidRPr="00A011D2">
        <w:rPr>
          <w:sz w:val="24"/>
          <w:szCs w:val="24"/>
          <w:lang w:val="hy"/>
        </w:rPr>
        <w:lastRenderedPageBreak/>
        <w:t>զանգահարեք Լոս Անջելեսի Շրջանի Հոգեկան առողջության վարչություն երկուշաբթիից ուրբաթ՝ ժամը 8:30-ից մինչև 17:00-ն (PST) (800) 700-9996 հեռախոսահամարով։ Եթե ​​ունեք խոսքի կամ լսողության հետ կապված խնդիրներ, ապա օգնություն ստանալու համար ցանկացած ժամի զանգահարեք TTY/TDD 711 համարով։</w:t>
      </w:r>
    </w:p>
    <w:p w14:paraId="2822E150" w14:textId="77777777" w:rsidR="00247BCB" w:rsidRPr="00A011D2" w:rsidRDefault="00247BCB" w:rsidP="00237D6F">
      <w:pPr>
        <w:rPr>
          <w:sz w:val="24"/>
          <w:szCs w:val="24"/>
          <w:lang w:val="hy"/>
        </w:rPr>
      </w:pPr>
    </w:p>
    <w:p w14:paraId="5D2A7AF3" w14:textId="77777777" w:rsidR="00247BCB" w:rsidRPr="001D6AD7" w:rsidRDefault="00000000" w:rsidP="00237D6F">
      <w:pPr>
        <w:ind w:right="176"/>
        <w:rPr>
          <w:sz w:val="36"/>
          <w:szCs w:val="36"/>
          <w:lang w:val="hy"/>
        </w:rPr>
      </w:pPr>
      <w:r w:rsidRPr="001D6AD7">
        <w:rPr>
          <w:sz w:val="36"/>
          <w:szCs w:val="36"/>
          <w:lang w:val="hy"/>
        </w:rPr>
        <w:t xml:space="preserve">Եթե ​​ցանկանում եք այդ ծանուցումը և/կամ ծրագրին առնչվող այլ փաստաթղթեր ստանալ հատուկ ձևաչափերով, օրինակ՝ մեծ տառատեսակով, Բրայլի գրերով կամ էլեկտրոնային եղանակով, կամ եթե նյութը կարդալու համար օգնության կարիք ունեք, կապ հատատեք </w:t>
      </w:r>
      <w:r w:rsidRPr="001D6AD7">
        <w:rPr>
          <w:b/>
          <w:bCs/>
          <w:sz w:val="36"/>
          <w:szCs w:val="36"/>
          <w:lang w:val="hy"/>
        </w:rPr>
        <w:t>Լոս Անջելեսի Շրջանի Հոգեկան առողջության և թմրամոլության ծառայությունների օգնության գծի</w:t>
      </w:r>
      <w:r w:rsidRPr="001D6AD7">
        <w:rPr>
          <w:sz w:val="36"/>
          <w:szCs w:val="36"/>
          <w:lang w:val="hy"/>
        </w:rPr>
        <w:t xml:space="preserve"> հետ՝ զանգահարելով </w:t>
      </w:r>
      <w:r w:rsidRPr="001D6AD7">
        <w:rPr>
          <w:b/>
          <w:bCs/>
          <w:sz w:val="36"/>
          <w:szCs w:val="36"/>
          <w:lang w:val="hy"/>
        </w:rPr>
        <w:t>(800) 854-7771</w:t>
      </w:r>
      <w:r w:rsidRPr="001D6AD7">
        <w:rPr>
          <w:sz w:val="36"/>
          <w:szCs w:val="36"/>
          <w:lang w:val="hy"/>
        </w:rPr>
        <w:t xml:space="preserve"> հեռախոսահամարով:</w:t>
      </w:r>
    </w:p>
    <w:p w14:paraId="41BBA1A8" w14:textId="77777777" w:rsidR="006C4296" w:rsidRPr="001D6AD7" w:rsidRDefault="006C4296" w:rsidP="00237D6F">
      <w:pPr>
        <w:ind w:left="120" w:right="176"/>
        <w:rPr>
          <w:sz w:val="24"/>
          <w:szCs w:val="24"/>
          <w:lang w:val="hy"/>
        </w:rPr>
      </w:pPr>
    </w:p>
    <w:p w14:paraId="56357AA7" w14:textId="77777777" w:rsidR="00546888" w:rsidRPr="00A011D2" w:rsidRDefault="00000000" w:rsidP="00237D6F">
      <w:pPr>
        <w:pStyle w:val="BodyText"/>
      </w:pPr>
      <w:r w:rsidRPr="00A011D2">
        <w:rPr>
          <w:lang w:val="hy"/>
        </w:rPr>
        <w:t>Եթե ​​Ծրագրի տրամադրած աջակցությունը ձեզ չի գոհացնում, և/կամ ձեզ անհրաժեշտ է լրացուցիչ օգնություն, ապա ցանկացած հարցով կօգնի Medi-Cal-ի նահանգային կառավարվող խնամքի գծով օմբուդսմենի գրասենյակը։ Գրասենյակին կարող եք դիմել երկուշաբթիից ուրբաթ (բացի տոն օրերից)՝ PST ժամանակով 8։00-ից 17:00-ն՝ զանգահարելով 1-888-452-8609։</w:t>
      </w:r>
    </w:p>
    <w:p w14:paraId="5CAF4397" w14:textId="77777777" w:rsidR="00546888" w:rsidRPr="00A011D2" w:rsidRDefault="00546888" w:rsidP="00237D6F">
      <w:pPr>
        <w:pStyle w:val="BodyText"/>
      </w:pPr>
    </w:p>
    <w:p w14:paraId="4AC0D969" w14:textId="77777777" w:rsidR="00EB4DA9" w:rsidRPr="00A011D2" w:rsidRDefault="00000000" w:rsidP="00237D6F">
      <w:pPr>
        <w:rPr>
          <w:color w:val="4F81BD" w:themeColor="accent1"/>
          <w:sz w:val="24"/>
          <w:szCs w:val="24"/>
          <w:highlight w:val="yellow"/>
        </w:rPr>
      </w:pPr>
      <w:r w:rsidRPr="00A011D2">
        <w:rPr>
          <w:color w:val="4F81BD" w:themeColor="accent1"/>
          <w:sz w:val="24"/>
          <w:szCs w:val="24"/>
        </w:rPr>
        <w:t>[</w:t>
      </w:r>
      <w:r w:rsidRPr="00A011D2">
        <w:rPr>
          <w:color w:val="4F81BD" w:themeColor="accent1"/>
          <w:sz w:val="24"/>
          <w:szCs w:val="24"/>
          <w:highlight w:val="yellow"/>
        </w:rPr>
        <w:t>Staff signature (of staff member making determination)] </w:t>
      </w:r>
    </w:p>
    <w:p w14:paraId="63617E03" w14:textId="77777777" w:rsidR="00EB4DA9" w:rsidRPr="00A011D2" w:rsidRDefault="00000000" w:rsidP="00237D6F">
      <w:pPr>
        <w:rPr>
          <w:color w:val="4F81BD" w:themeColor="accent1"/>
          <w:sz w:val="24"/>
          <w:szCs w:val="24"/>
          <w:highlight w:val="yellow"/>
        </w:rPr>
      </w:pPr>
      <w:r w:rsidRPr="00A011D2">
        <w:rPr>
          <w:color w:val="4F81BD" w:themeColor="accent1"/>
          <w:sz w:val="24"/>
          <w:szCs w:val="24"/>
          <w:highlight w:val="yellow"/>
        </w:rPr>
        <w:t>[Name of Staff Member, Type of Professional Degree] </w:t>
      </w:r>
    </w:p>
    <w:p w14:paraId="2E2C365F" w14:textId="77777777" w:rsidR="00EB4DA9" w:rsidRPr="00A011D2" w:rsidRDefault="00000000" w:rsidP="00237D6F">
      <w:pPr>
        <w:rPr>
          <w:color w:val="4F81BD" w:themeColor="accent1"/>
          <w:sz w:val="24"/>
          <w:szCs w:val="24"/>
          <w:highlight w:val="yellow"/>
        </w:rPr>
      </w:pPr>
      <w:r w:rsidRPr="00A011D2">
        <w:rPr>
          <w:color w:val="4F81BD" w:themeColor="accent1"/>
          <w:sz w:val="24"/>
          <w:szCs w:val="24"/>
          <w:highlight w:val="yellow"/>
        </w:rPr>
        <w:t>[Licensure or Job Title] </w:t>
      </w:r>
    </w:p>
    <w:p w14:paraId="712EA8F5" w14:textId="77777777" w:rsidR="00237D6F" w:rsidRPr="00A011D2" w:rsidRDefault="00000000" w:rsidP="00237D6F">
      <w:pPr>
        <w:rPr>
          <w:color w:val="4F81BD" w:themeColor="accent1"/>
          <w:sz w:val="24"/>
          <w:szCs w:val="24"/>
        </w:rPr>
      </w:pPr>
      <w:r w:rsidRPr="00A011D2">
        <w:rPr>
          <w:color w:val="4F81BD" w:themeColor="accent1"/>
          <w:sz w:val="24"/>
          <w:szCs w:val="24"/>
          <w:highlight w:val="yellow"/>
        </w:rPr>
        <w:t>[Name of Agency or Program</w:t>
      </w:r>
      <w:r w:rsidRPr="00A011D2">
        <w:rPr>
          <w:color w:val="4F81BD" w:themeColor="accent1"/>
          <w:sz w:val="24"/>
          <w:szCs w:val="24"/>
        </w:rPr>
        <w:t>] </w:t>
      </w:r>
    </w:p>
    <w:p w14:paraId="2614C607" w14:textId="77777777" w:rsidR="00237D6F" w:rsidRPr="00A011D2" w:rsidRDefault="00237D6F" w:rsidP="00237D6F">
      <w:pPr>
        <w:rPr>
          <w:color w:val="4F81BD" w:themeColor="accent1"/>
          <w:sz w:val="24"/>
          <w:szCs w:val="24"/>
        </w:rPr>
      </w:pPr>
    </w:p>
    <w:p w14:paraId="05FDBA29" w14:textId="77777777" w:rsidR="00546888" w:rsidRPr="00A011D2" w:rsidRDefault="00000000" w:rsidP="00237D6F">
      <w:pPr>
        <w:rPr>
          <w:color w:val="4F81BD" w:themeColor="accent1"/>
          <w:sz w:val="24"/>
          <w:szCs w:val="24"/>
        </w:rPr>
      </w:pPr>
      <w:r w:rsidRPr="00A011D2">
        <w:rPr>
          <w:sz w:val="24"/>
          <w:szCs w:val="24"/>
          <w:lang w:val="hy"/>
        </w:rPr>
        <w:t>Կից ներկայացված նյութ․ «Ձեր իրավունքները Medi-Cal կառավարվող խնամքի շրջանակներում»</w:t>
      </w:r>
    </w:p>
    <w:p w14:paraId="71DB7289" w14:textId="77777777" w:rsidR="00546888" w:rsidRPr="00A011D2" w:rsidRDefault="00000000" w:rsidP="00237D6F">
      <w:pPr>
        <w:rPr>
          <w:sz w:val="24"/>
          <w:szCs w:val="24"/>
        </w:rPr>
      </w:pPr>
      <w:r w:rsidRPr="00A011D2">
        <w:rPr>
          <w:sz w:val="24"/>
          <w:szCs w:val="24"/>
          <w:lang w:val="hy"/>
        </w:rPr>
        <w:t>Հասանելիության վերաբերյալ ծանուցում</w:t>
      </w:r>
    </w:p>
    <w:p w14:paraId="0AC5E217" w14:textId="77777777" w:rsidR="00AB74C6" w:rsidRPr="00A011D2" w:rsidRDefault="00000000" w:rsidP="00237D6F">
      <w:pPr>
        <w:rPr>
          <w:sz w:val="24"/>
          <w:szCs w:val="24"/>
        </w:rPr>
      </w:pPr>
      <w:r w:rsidRPr="00A011D2">
        <w:rPr>
          <w:sz w:val="24"/>
          <w:szCs w:val="24"/>
        </w:rPr>
        <w:br w:type="page"/>
      </w:r>
    </w:p>
    <w:p w14:paraId="647F4A9E" w14:textId="77777777" w:rsidR="00D66725" w:rsidRPr="00A011D2" w:rsidRDefault="00000000" w:rsidP="00237D6F">
      <w:pPr>
        <w:rPr>
          <w:b/>
          <w:sz w:val="24"/>
          <w:szCs w:val="24"/>
        </w:rPr>
      </w:pPr>
      <w:r w:rsidRPr="00A011D2">
        <w:rPr>
          <w:b/>
          <w:sz w:val="24"/>
          <w:szCs w:val="24"/>
          <w:lang w:val="hy"/>
        </w:rPr>
        <w:lastRenderedPageBreak/>
        <w:t>ՁԵՐ ԻՐԱՎՈՒՆՔՆԵՐԸ MEDI-CAL-Ի ՇՐՋԱՆԱԿՆԵՐՈՒՄ</w:t>
      </w:r>
    </w:p>
    <w:p w14:paraId="025E8D6F" w14:textId="77777777" w:rsidR="00D66725" w:rsidRPr="00A011D2" w:rsidRDefault="00D66725" w:rsidP="00237D6F">
      <w:pPr>
        <w:rPr>
          <w:b/>
          <w:sz w:val="24"/>
          <w:szCs w:val="24"/>
        </w:rPr>
      </w:pPr>
    </w:p>
    <w:p w14:paraId="00647C5F" w14:textId="77777777" w:rsidR="00D66725" w:rsidRPr="00A011D2" w:rsidRDefault="00000000" w:rsidP="00237D6F">
      <w:pPr>
        <w:rPr>
          <w:iCs/>
          <w:sz w:val="24"/>
          <w:szCs w:val="24"/>
          <w:lang w:val="hy"/>
        </w:rPr>
      </w:pPr>
      <w:r w:rsidRPr="00A011D2">
        <w:rPr>
          <w:iCs/>
          <w:sz w:val="24"/>
          <w:szCs w:val="24"/>
          <w:lang w:val="hy"/>
        </w:rPr>
        <w:t>Եթե ​​ցանկանում եք այդ ծանուցումը և/կամ այլ փաստաթղթեր Շրջանից ստանալ հատուկ ձևաչափով, օրինակ՝ մեծ տառատեսակով, Բրայլի գրերով կամ էլեկտրոնային եղանակով, կամ եթե նյութը կարդալու համար օգնության կարիք ունեք, կապ հատատեք Լոս Անջելեսի Շրջանի Հոգեկան առողջության և թմրամոլության ծառայությունների օգնության գծի հետ՝ զանգահարելով (800) 854-7771 հեռախոսահամարով:</w:t>
      </w:r>
    </w:p>
    <w:p w14:paraId="2A03FFF6" w14:textId="77777777" w:rsidR="00237D6F" w:rsidRPr="00A011D2" w:rsidRDefault="00237D6F" w:rsidP="00237D6F">
      <w:pPr>
        <w:rPr>
          <w:iCs/>
          <w:sz w:val="24"/>
          <w:szCs w:val="24"/>
        </w:rPr>
      </w:pPr>
    </w:p>
    <w:p w14:paraId="767F5AB9" w14:textId="77777777" w:rsidR="00D66725" w:rsidRPr="00A011D2" w:rsidRDefault="00000000" w:rsidP="00237D6F">
      <w:pPr>
        <w:rPr>
          <w:b/>
          <w:bCs/>
          <w:iCs/>
          <w:sz w:val="24"/>
          <w:szCs w:val="24"/>
        </w:rPr>
      </w:pPr>
      <w:r w:rsidRPr="00A011D2">
        <w:rPr>
          <w:b/>
          <w:bCs/>
          <w:iCs/>
          <w:sz w:val="24"/>
          <w:szCs w:val="24"/>
          <w:lang w:val="hy"/>
        </w:rPr>
        <w:t>ԵԹԵ ՀԱՄԱՁԱՅՆ ՉԵՔ ՁԵՐ՝ ՀՈԳԵԿԱՆ ԱՌՈՂՋՈՒԹՅԱՆ ԿԱՄ ԹՄՐԱՆՅՈՒԹԵՐԻ ՕԳՏԱԳՈՐԾՄԱՆ ԴԵՄ ԲՈՒԺՄԱՆ ՎԵՐԱԲԵՐՅԱԼ ՈՐՈՇՄԱՆ ՀԵՏ, ԿԱՐՈՂ ԵՔ ԱՅՆ ԲՈՂՈՔԱՐԿԵԼ։ ԱՅՍ ԲՈՂՈՔԱՐԿՄԱՆ ԴԻՄՈՒՄԸ ՊԵՏՔ Է ՆԵՐԿԱՅԱՑՆԵԼ ՁԵՐ ՇՐՋԱՆՈՒՄ։</w:t>
      </w:r>
    </w:p>
    <w:p w14:paraId="0EC85D67" w14:textId="77777777" w:rsidR="00D66725" w:rsidRPr="00A011D2" w:rsidRDefault="00D66725" w:rsidP="00237D6F">
      <w:pPr>
        <w:rPr>
          <w:b/>
          <w:iCs/>
          <w:sz w:val="24"/>
          <w:szCs w:val="24"/>
        </w:rPr>
      </w:pPr>
    </w:p>
    <w:p w14:paraId="37B3E500" w14:textId="77777777" w:rsidR="00D66725" w:rsidRPr="00A011D2" w:rsidRDefault="00000000" w:rsidP="00237D6F">
      <w:pPr>
        <w:rPr>
          <w:b/>
          <w:iCs/>
          <w:sz w:val="24"/>
          <w:szCs w:val="24"/>
        </w:rPr>
      </w:pPr>
      <w:r w:rsidRPr="00A011D2">
        <w:rPr>
          <w:b/>
          <w:iCs/>
          <w:sz w:val="24"/>
          <w:szCs w:val="24"/>
          <w:u w:val="single"/>
          <w:lang w:val="hy"/>
        </w:rPr>
        <w:t>ԻՆՉՊԵՍ ՆԵՐԿԱՅԱՑՆԵԼ ԲՈՂՈՔԱՐԿՄԱՆ ԴԻՄՈՒՄ</w:t>
      </w:r>
    </w:p>
    <w:p w14:paraId="0B650DC4" w14:textId="77777777" w:rsidR="00D66725" w:rsidRPr="00A011D2" w:rsidRDefault="00D66725" w:rsidP="00237D6F">
      <w:pPr>
        <w:rPr>
          <w:b/>
          <w:iCs/>
          <w:sz w:val="24"/>
          <w:szCs w:val="24"/>
        </w:rPr>
      </w:pPr>
    </w:p>
    <w:p w14:paraId="3ECDC6BC" w14:textId="77777777" w:rsidR="00D66725" w:rsidRPr="00A011D2" w:rsidRDefault="00000000" w:rsidP="00237D6F">
      <w:pPr>
        <w:rPr>
          <w:iCs/>
          <w:sz w:val="24"/>
          <w:szCs w:val="24"/>
          <w:lang w:val="hy"/>
        </w:rPr>
      </w:pPr>
      <w:r w:rsidRPr="00A011D2">
        <w:rPr>
          <w:iCs/>
          <w:sz w:val="24"/>
          <w:szCs w:val="24"/>
          <w:lang w:val="hy"/>
        </w:rPr>
        <w:t xml:space="preserve">Բողոքարկում ներկայացնելու համար դուք ունեք </w:t>
      </w:r>
      <w:r w:rsidRPr="00A011D2">
        <w:rPr>
          <w:b/>
          <w:iCs/>
          <w:sz w:val="24"/>
          <w:szCs w:val="24"/>
          <w:u w:val="single"/>
          <w:lang w:val="hy"/>
        </w:rPr>
        <w:t>60 օր</w:t>
      </w:r>
      <w:r w:rsidRPr="00A011D2">
        <w:rPr>
          <w:iCs/>
          <w:sz w:val="24"/>
          <w:szCs w:val="24"/>
          <w:lang w:val="hy"/>
        </w:rPr>
        <w:t>՝ «Նպաստի տրամադրումը մերժելու մասին ծանուցման» նամակը ստանալու օրվանից սկսած։ Եթե ​​ձեր Շրջանը որոշել է կրճատել, կասեցնել կամ դադարեցնել ձեր ընթացիկ բուժումը, ապա դուք իրավունք ունեք պահանջելու, որ Շրջանը շարունակի տրամադրել այդ բուժումը, քանի դեռ ձեր բողոքարկման քննարկումը ընթացքի մեջ է։ Սա կոչվում է «Օգնություն ընթացիկ դիտարկման ժամանակ» (Aid Paid Pending)։ «Օգնություն ընթացիկ դիտարկման ժամանակ» ծրագրից օգտվելու համար դուք պետք է բողոքարկման հայցով դիմեք ձեր Շրջանին՝ այս նամակում նշված ամսաթվից հետո 10 օրվա ընթացքում կամ մինչև ձեր շրջանի կողմից ծառայությունների դադարեցման մասին հայտարարությունը՝ կախված նրանից, թե որն ավելի ուշ տեղի կունենա։ Չնայած վերը նշված ժամկետներում բողոքարկման դիմելիս ձեր Շրջանը պարտավոր է տրամադրել «Օգնություն ընթացիկ դիտարկման ժամանակ» (Aid Paid Pending) աջակցությունը, այնուամենայնիվ բողոքարկման դիմումը ներկայացնելիս դուք պետք է ձեր Շրջանին տեղեկացնեք, որ ցանկանում եք մինչև ձեր բողոքարկման վերաբերյալ որոշման կայացումը ստանալ «Օգնություն՝ ընթացիկ դիտարկման ժամանակ» (Aid Paid Pending) աջակցությունը։ Դուք պատասխանատվություն չեք կրի դրանից հետո ստացած բուժման ծախսերի համար, եթե գործի վերաքննությունը ուժի մեջ թողնի Շրջանի՝ նպաստի տրամադրման մերժման որոշումը:</w:t>
      </w:r>
    </w:p>
    <w:p w14:paraId="774DEC6A" w14:textId="77777777" w:rsidR="00D66725" w:rsidRPr="00A011D2" w:rsidRDefault="00D66725" w:rsidP="00237D6F">
      <w:pPr>
        <w:rPr>
          <w:iCs/>
          <w:sz w:val="24"/>
          <w:szCs w:val="24"/>
          <w:lang w:val="hy"/>
        </w:rPr>
      </w:pPr>
    </w:p>
    <w:p w14:paraId="0373A1B6" w14:textId="77777777" w:rsidR="00D66725" w:rsidRPr="00A011D2" w:rsidRDefault="00000000" w:rsidP="00237D6F">
      <w:pPr>
        <w:rPr>
          <w:iCs/>
          <w:sz w:val="24"/>
          <w:szCs w:val="24"/>
          <w:lang w:val="hy"/>
        </w:rPr>
      </w:pPr>
      <w:r w:rsidRPr="00A011D2">
        <w:rPr>
          <w:iCs/>
          <w:sz w:val="24"/>
          <w:szCs w:val="24"/>
          <w:lang w:val="hy"/>
        </w:rPr>
        <w:t>Բողոքարկման դիմելու 10-օրյա ժամկետը բաց թողնելու ԿԱՄ բողոքարկման համար մինչև ձեր Շրջանի կողմից ծառայությունների դադարեցման ամսաթիվը չդիմելու դեպքում դուք կունենաք բողոքարկում ներկայացնելու դեռևս 60 օր՝ սկսած «Նպաստի տրամադրումը մերժելու ծանուցման» նամակի ստացման ամսաթվից։ Այնուամենայնիվ ձեր բողոքի քննության ընթացքում չեք ստանա «Օգնություն ընթացիկ դիտարկման ժամանակ» ծառայությունը։</w:t>
      </w:r>
    </w:p>
    <w:p w14:paraId="060F78B2" w14:textId="77777777" w:rsidR="00D66725" w:rsidRPr="00A011D2" w:rsidRDefault="00D66725" w:rsidP="00237D6F">
      <w:pPr>
        <w:rPr>
          <w:iCs/>
          <w:sz w:val="24"/>
          <w:szCs w:val="24"/>
          <w:lang w:val="hy"/>
        </w:rPr>
      </w:pPr>
    </w:p>
    <w:p w14:paraId="1A95F346" w14:textId="77777777" w:rsidR="00D66725" w:rsidRPr="00A011D2" w:rsidRDefault="00000000" w:rsidP="00237D6F">
      <w:pPr>
        <w:rPr>
          <w:iCs/>
          <w:sz w:val="24"/>
          <w:szCs w:val="24"/>
          <w:lang w:val="hy"/>
        </w:rPr>
      </w:pPr>
      <w:r w:rsidRPr="00A011D2">
        <w:rPr>
          <w:iCs/>
          <w:sz w:val="24"/>
          <w:szCs w:val="24"/>
          <w:lang w:val="hy"/>
        </w:rPr>
        <w:t>Դուք կարող եք բողոքարկում ներկայացնել հեռախոսով կամ գրավոր։ Բողոքարկումը հեռախոսով ներկայացնելու դեպքում պետք է դրան հաջորդի նաև ստորագրված գրավոր բողոքարկման նամակը։ Օգնության կարիք ունենալու դեպքում Շրջանը ձեզ անվճար օգնություն կտրամադրի։</w:t>
      </w:r>
    </w:p>
    <w:p w14:paraId="05A27729" w14:textId="77777777" w:rsidR="00D66725" w:rsidRPr="00A011D2" w:rsidRDefault="00000000" w:rsidP="00237D6F">
      <w:pPr>
        <w:numPr>
          <w:ilvl w:val="0"/>
          <w:numId w:val="2"/>
        </w:numPr>
        <w:rPr>
          <w:iCs/>
          <w:sz w:val="24"/>
          <w:szCs w:val="24"/>
          <w:lang w:val="hy"/>
        </w:rPr>
      </w:pPr>
      <w:r w:rsidRPr="00A011D2">
        <w:rPr>
          <w:iCs/>
          <w:sz w:val="24"/>
          <w:szCs w:val="24"/>
          <w:u w:val="single"/>
          <w:lang w:val="hy"/>
        </w:rPr>
        <w:t>Հեռախոսով բողոքարկման դեպքում</w:t>
      </w:r>
      <w:r w:rsidRPr="00A011D2">
        <w:rPr>
          <w:iCs/>
          <w:sz w:val="24"/>
          <w:szCs w:val="24"/>
          <w:lang w:val="hy"/>
        </w:rPr>
        <w:t xml:space="preserve">. </w:t>
      </w:r>
      <w:r w:rsidRPr="00A011D2">
        <w:rPr>
          <w:i/>
          <w:sz w:val="24"/>
          <w:szCs w:val="24"/>
          <w:lang w:val="hy"/>
        </w:rPr>
        <w:t xml:space="preserve">կապվեք Լոս Անջելեսի շրջանի Հոգեկան առողջության բուժառուների իրավունքների գրասենյակի հետ </w:t>
      </w:r>
      <w:r w:rsidRPr="00A011D2">
        <w:rPr>
          <w:iCs/>
          <w:sz w:val="24"/>
          <w:szCs w:val="24"/>
          <w:lang w:val="hy"/>
        </w:rPr>
        <w:t>ժամը 8:30-ից մինչև 17:00-ն՝ զանգահարելով 213-738-4888 հեռախոսահամարով: Կամ եթե ունեք լսողության կամ խոսքի հետ կապված խնդիրներ, զանգահարեք TTY:711:</w:t>
      </w:r>
    </w:p>
    <w:p w14:paraId="44C2123F" w14:textId="77777777" w:rsidR="00D66725" w:rsidRPr="00A011D2" w:rsidRDefault="00000000" w:rsidP="00237D6F">
      <w:pPr>
        <w:numPr>
          <w:ilvl w:val="0"/>
          <w:numId w:val="2"/>
        </w:numPr>
        <w:rPr>
          <w:b/>
          <w:bCs/>
          <w:iCs/>
          <w:sz w:val="24"/>
          <w:szCs w:val="24"/>
        </w:rPr>
      </w:pPr>
      <w:r w:rsidRPr="00A011D2">
        <w:rPr>
          <w:iCs/>
          <w:sz w:val="24"/>
          <w:szCs w:val="24"/>
          <w:u w:val="single"/>
          <w:lang w:val="hy"/>
        </w:rPr>
        <w:lastRenderedPageBreak/>
        <w:t>Գրավոր բողոքարկման դեպքում</w:t>
      </w:r>
      <w:r w:rsidRPr="00A011D2">
        <w:rPr>
          <w:iCs/>
          <w:sz w:val="24"/>
          <w:szCs w:val="24"/>
          <w:lang w:val="hy"/>
        </w:rPr>
        <w:t>․ լրացրեք բողոքարկման ձևաթուղթը կամ գրեք նամակ ձեր շրջանին և ուղարկեք այն հետևյալ հասցեով.</w:t>
      </w:r>
      <w:r w:rsidR="00237D6F" w:rsidRPr="00A011D2">
        <w:rPr>
          <w:iCs/>
          <w:sz w:val="24"/>
          <w:szCs w:val="24"/>
          <w:lang w:val="hy"/>
        </w:rPr>
        <w:br/>
      </w:r>
      <w:r w:rsidRPr="00A011D2">
        <w:rPr>
          <w:b/>
          <w:bCs/>
          <w:iCs/>
          <w:sz w:val="24"/>
          <w:szCs w:val="24"/>
          <w:lang w:val="hy"/>
        </w:rPr>
        <w:t>Los Angeles County Department of Mental Health Patients’ Rights Office</w:t>
      </w:r>
      <w:r w:rsidR="00237D6F" w:rsidRPr="00A011D2">
        <w:rPr>
          <w:b/>
          <w:bCs/>
          <w:iCs/>
          <w:sz w:val="24"/>
          <w:szCs w:val="24"/>
          <w:lang w:val="hy"/>
        </w:rPr>
        <w:br/>
      </w:r>
      <w:r w:rsidRPr="00A011D2">
        <w:rPr>
          <w:b/>
          <w:bCs/>
          <w:iCs/>
          <w:sz w:val="24"/>
          <w:szCs w:val="24"/>
          <w:lang w:val="hy"/>
        </w:rPr>
        <w:t>510 South Vermont Avenue 21</w:t>
      </w:r>
      <w:r w:rsidRPr="00A011D2">
        <w:rPr>
          <w:b/>
          <w:bCs/>
          <w:iCs/>
          <w:sz w:val="24"/>
          <w:szCs w:val="24"/>
          <w:vertAlign w:val="superscript"/>
          <w:lang w:val="hy"/>
        </w:rPr>
        <w:t>st</w:t>
      </w:r>
      <w:r w:rsidRPr="00A011D2">
        <w:rPr>
          <w:b/>
          <w:bCs/>
          <w:iCs/>
          <w:sz w:val="24"/>
          <w:szCs w:val="24"/>
          <w:lang w:val="hy"/>
        </w:rPr>
        <w:t xml:space="preserve"> Floor, Los Angeles, CA 90020</w:t>
      </w:r>
    </w:p>
    <w:p w14:paraId="6442D71F" w14:textId="77777777" w:rsidR="00237D6F" w:rsidRPr="00A011D2" w:rsidRDefault="00237D6F" w:rsidP="00237D6F">
      <w:pPr>
        <w:rPr>
          <w:i/>
          <w:iCs/>
          <w:sz w:val="24"/>
          <w:szCs w:val="24"/>
        </w:rPr>
      </w:pPr>
    </w:p>
    <w:p w14:paraId="7343B11A" w14:textId="77777777" w:rsidR="00D66725" w:rsidRPr="00A011D2" w:rsidRDefault="00000000" w:rsidP="00237D6F">
      <w:pPr>
        <w:rPr>
          <w:iCs/>
          <w:sz w:val="24"/>
          <w:szCs w:val="24"/>
          <w:lang w:val="hy"/>
        </w:rPr>
      </w:pPr>
      <w:r w:rsidRPr="00A011D2">
        <w:rPr>
          <w:iCs/>
          <w:sz w:val="24"/>
          <w:szCs w:val="24"/>
          <w:lang w:val="hy"/>
        </w:rPr>
        <w:t>Ձեր մատակարարը ունի բողոքարկման ձևաթղթեր։ Լոս Անջելեսի Շրջանը նույնպես կարող է ձևաթուղթ ուղարկել ձեզ։</w:t>
      </w:r>
    </w:p>
    <w:p w14:paraId="06EE216B" w14:textId="77777777" w:rsidR="00D66725" w:rsidRPr="00A011D2" w:rsidRDefault="00D66725" w:rsidP="00237D6F">
      <w:pPr>
        <w:rPr>
          <w:iCs/>
          <w:sz w:val="24"/>
          <w:szCs w:val="24"/>
          <w:lang w:val="hy"/>
        </w:rPr>
      </w:pPr>
    </w:p>
    <w:p w14:paraId="7884B9CB" w14:textId="77777777" w:rsidR="00D66725" w:rsidRPr="00A011D2" w:rsidRDefault="00000000" w:rsidP="00237D6F">
      <w:pPr>
        <w:rPr>
          <w:iCs/>
          <w:sz w:val="24"/>
          <w:szCs w:val="24"/>
          <w:lang w:val="hy"/>
        </w:rPr>
      </w:pPr>
      <w:r w:rsidRPr="00A011D2">
        <w:rPr>
          <w:iCs/>
          <w:sz w:val="24"/>
          <w:szCs w:val="24"/>
          <w:lang w:val="hy"/>
        </w:rPr>
        <w:t>Դուք կարող եք բողոքարկման համար դիմել ինքներդ։ Կամ բողոքարկումը ձեր փոխարեն կարող է ներկայացնել ձեր ազգականը, ընկերը, փաստաբանը, մատակարարը կամ իրավաբանը: Այդ անձը կոչվում է «լիազորված ներկայացուցիչ»։ Դուք կարող եք ձեր Շրջանի վերանայմանը ներկայացնել ցանկացած տեղեկություն։ Ձեր բողոքարկումը չի վերանայվի առաջին որոշումը կայացրած անձի կողմից, այլ այն կվերանայի մեկ այլ մատակարար։</w:t>
      </w:r>
    </w:p>
    <w:p w14:paraId="16D89C3B" w14:textId="77777777" w:rsidR="00D66725" w:rsidRPr="00A011D2" w:rsidRDefault="00D66725" w:rsidP="00237D6F">
      <w:pPr>
        <w:rPr>
          <w:iCs/>
          <w:sz w:val="24"/>
          <w:szCs w:val="24"/>
          <w:lang w:val="hy"/>
        </w:rPr>
      </w:pPr>
    </w:p>
    <w:p w14:paraId="0EEE441A" w14:textId="77777777" w:rsidR="00D66725" w:rsidRPr="00A011D2" w:rsidRDefault="00000000" w:rsidP="00237D6F">
      <w:pPr>
        <w:rPr>
          <w:iCs/>
          <w:sz w:val="24"/>
          <w:szCs w:val="24"/>
          <w:lang w:val="hy"/>
        </w:rPr>
      </w:pPr>
      <w:r w:rsidRPr="00A011D2">
        <w:rPr>
          <w:iCs/>
          <w:sz w:val="24"/>
          <w:szCs w:val="24"/>
          <w:lang w:val="hy"/>
        </w:rPr>
        <w:t xml:space="preserve">Շրջանը պետք է ձեզ պատասխանի 30 օրվա ընթացքում։ Այնուհետև դուք կստանաք «Բողոքարկման որոշման ծանուցում» նամակը։ Այս նամակում կծանոթանաք Շրջանի կայացրած որոշմանը։ </w:t>
      </w:r>
      <w:r w:rsidRPr="00A011D2">
        <w:rPr>
          <w:b/>
          <w:iCs/>
          <w:sz w:val="24"/>
          <w:szCs w:val="24"/>
          <w:lang w:val="hy"/>
        </w:rPr>
        <w:t xml:space="preserve">Եթե ​​Շրջանի որոշման մասին նամակը չստանաք </w:t>
      </w:r>
      <w:r w:rsidRPr="00A011D2">
        <w:rPr>
          <w:b/>
          <w:iCs/>
          <w:sz w:val="24"/>
          <w:szCs w:val="24"/>
          <w:u w:val="single"/>
          <w:lang w:val="hy"/>
        </w:rPr>
        <w:t>30 օրվա ընթացքում</w:t>
      </w:r>
      <w:r w:rsidRPr="00A011D2">
        <w:rPr>
          <w:b/>
          <w:iCs/>
          <w:sz w:val="24"/>
          <w:szCs w:val="24"/>
          <w:lang w:val="hy"/>
        </w:rPr>
        <w:t>, կարող եք պահանջել «Նահանգային լսումներ», և դատավորը կվերանայի ձեր գործը</w:t>
      </w:r>
      <w:r w:rsidRPr="00A011D2">
        <w:rPr>
          <w:iCs/>
          <w:sz w:val="24"/>
          <w:szCs w:val="24"/>
          <w:lang w:val="hy"/>
        </w:rPr>
        <w:t>։ Նահանգային լսումներ պահանջելու ընթացակարգին ծանոթանալու համար կարդացեք ստորև ներկայացված բաժինը։</w:t>
      </w:r>
    </w:p>
    <w:p w14:paraId="65B7438E" w14:textId="77777777" w:rsidR="00D66725" w:rsidRPr="00A011D2" w:rsidRDefault="00D66725" w:rsidP="00237D6F">
      <w:pPr>
        <w:rPr>
          <w:iCs/>
          <w:sz w:val="24"/>
          <w:szCs w:val="24"/>
          <w:lang w:val="hy"/>
        </w:rPr>
      </w:pPr>
    </w:p>
    <w:p w14:paraId="42A77B92" w14:textId="77777777" w:rsidR="00D66725" w:rsidRPr="001D6AD7" w:rsidRDefault="00000000" w:rsidP="00237D6F">
      <w:pPr>
        <w:rPr>
          <w:iCs/>
          <w:sz w:val="24"/>
          <w:szCs w:val="24"/>
          <w:lang w:val="hy"/>
        </w:rPr>
      </w:pPr>
      <w:r w:rsidRPr="00A011D2">
        <w:rPr>
          <w:iCs/>
          <w:sz w:val="24"/>
          <w:szCs w:val="24"/>
          <w:lang w:val="hy"/>
        </w:rPr>
        <w:t>Շրջան</w:t>
      </w:r>
    </w:p>
    <w:p w14:paraId="2E3C79D7" w14:textId="77777777" w:rsidR="00D66725" w:rsidRPr="001D6AD7" w:rsidRDefault="00000000" w:rsidP="00237D6F">
      <w:pPr>
        <w:rPr>
          <w:b/>
          <w:bCs/>
          <w:iCs/>
          <w:sz w:val="24"/>
          <w:szCs w:val="24"/>
          <w:lang w:val="hy"/>
        </w:rPr>
      </w:pPr>
      <w:r w:rsidRPr="00A011D2">
        <w:rPr>
          <w:b/>
          <w:bCs/>
          <w:iCs/>
          <w:sz w:val="24"/>
          <w:szCs w:val="24"/>
          <w:u w:val="single"/>
          <w:lang w:val="hy"/>
        </w:rPr>
        <w:t>ԱՐԱԳԱՑՎԱԾ ԲՈՂՈՔԱՐԿՄԱՆ ԸՆԹԱՑԱԿԱՐԳԵՐ</w:t>
      </w:r>
    </w:p>
    <w:p w14:paraId="611AF2DD" w14:textId="77777777" w:rsidR="00D66725" w:rsidRPr="00A011D2" w:rsidRDefault="00000000" w:rsidP="00237D6F">
      <w:pPr>
        <w:rPr>
          <w:b/>
          <w:iCs/>
          <w:sz w:val="24"/>
          <w:szCs w:val="24"/>
          <w:lang w:val="hy"/>
        </w:rPr>
      </w:pPr>
      <w:r w:rsidRPr="00A011D2">
        <w:rPr>
          <w:iCs/>
          <w:sz w:val="24"/>
          <w:szCs w:val="24"/>
          <w:lang w:val="hy"/>
        </w:rPr>
        <w:t>Եթե ​​կարծում եք, որ 30 օր սպասելը կվնասի ձեր առողջությանը, ապա հնարավոր է նաև պատասխան ստանալ 72 ժամվա մեջ։ Բողոք ներկայացնելիս նշեք սպասելու դեպքում ձեր առողջության վնասման պատճառը։ Համոզվեք, որ պահանջում եք «</w:t>
      </w:r>
      <w:r w:rsidRPr="00A011D2">
        <w:rPr>
          <w:b/>
          <w:iCs/>
          <w:sz w:val="24"/>
          <w:szCs w:val="24"/>
          <w:lang w:val="hy"/>
        </w:rPr>
        <w:t>արագացված բողոքարկում»</w:t>
      </w:r>
      <w:r w:rsidRPr="00A011D2">
        <w:rPr>
          <w:iCs/>
          <w:sz w:val="24"/>
          <w:szCs w:val="24"/>
          <w:lang w:val="hy"/>
        </w:rPr>
        <w:t>։</w:t>
      </w:r>
    </w:p>
    <w:p w14:paraId="61E3E63E" w14:textId="77777777" w:rsidR="00D66725" w:rsidRPr="00A011D2" w:rsidRDefault="00D66725" w:rsidP="00237D6F">
      <w:pPr>
        <w:rPr>
          <w:b/>
          <w:iCs/>
          <w:sz w:val="24"/>
          <w:szCs w:val="24"/>
          <w:lang w:val="hy"/>
        </w:rPr>
      </w:pPr>
    </w:p>
    <w:p w14:paraId="7F04D02E" w14:textId="77777777" w:rsidR="00D66725" w:rsidRPr="00A011D2" w:rsidRDefault="00237D6F" w:rsidP="00237D6F">
      <w:pPr>
        <w:tabs>
          <w:tab w:val="left" w:pos="10800"/>
        </w:tabs>
        <w:rPr>
          <w:b/>
          <w:iCs/>
          <w:sz w:val="24"/>
          <w:szCs w:val="24"/>
          <w:u w:val="single"/>
          <w:lang w:val="hy"/>
        </w:rPr>
      </w:pPr>
      <w:r w:rsidRPr="00A011D2">
        <w:rPr>
          <w:b/>
          <w:iCs/>
          <w:sz w:val="24"/>
          <w:szCs w:val="24"/>
          <w:u w:val="single"/>
          <w:lang w:val="hy"/>
        </w:rPr>
        <w:tab/>
      </w:r>
    </w:p>
    <w:p w14:paraId="76B377FB" w14:textId="77777777" w:rsidR="00D66725" w:rsidRPr="00A011D2" w:rsidRDefault="00D66725" w:rsidP="00237D6F">
      <w:pPr>
        <w:rPr>
          <w:b/>
          <w:iCs/>
          <w:sz w:val="24"/>
          <w:szCs w:val="24"/>
          <w:lang w:val="hy"/>
        </w:rPr>
      </w:pPr>
    </w:p>
    <w:p w14:paraId="5E0EE160" w14:textId="77777777" w:rsidR="00D66725" w:rsidRPr="001D6AD7" w:rsidRDefault="00000000" w:rsidP="00237D6F">
      <w:pPr>
        <w:rPr>
          <w:b/>
          <w:bCs/>
          <w:iCs/>
          <w:sz w:val="24"/>
          <w:szCs w:val="24"/>
          <w:lang w:val="hy"/>
        </w:rPr>
      </w:pPr>
      <w:r w:rsidRPr="00A011D2">
        <w:rPr>
          <w:b/>
          <w:bCs/>
          <w:iCs/>
          <w:sz w:val="24"/>
          <w:szCs w:val="24"/>
          <w:u w:val="single"/>
          <w:lang w:val="hy"/>
        </w:rPr>
        <w:t>ՆԱՀԱՆԳԱՅԻՆ ԼՍՈՒՄՆԵՐ</w:t>
      </w:r>
    </w:p>
    <w:p w14:paraId="7BE91030" w14:textId="77777777" w:rsidR="00D66725" w:rsidRPr="001D6AD7" w:rsidRDefault="00D66725" w:rsidP="00237D6F">
      <w:pPr>
        <w:rPr>
          <w:b/>
          <w:iCs/>
          <w:sz w:val="24"/>
          <w:szCs w:val="24"/>
          <w:lang w:val="hy"/>
        </w:rPr>
      </w:pPr>
    </w:p>
    <w:p w14:paraId="371F0C5B" w14:textId="77777777" w:rsidR="00D66725" w:rsidRPr="00A011D2" w:rsidRDefault="00000000" w:rsidP="00237D6F">
      <w:pPr>
        <w:rPr>
          <w:iCs/>
          <w:sz w:val="24"/>
          <w:szCs w:val="24"/>
        </w:rPr>
      </w:pPr>
      <w:r w:rsidRPr="00A011D2">
        <w:rPr>
          <w:iCs/>
          <w:sz w:val="24"/>
          <w:szCs w:val="24"/>
          <w:lang w:val="hy"/>
        </w:rPr>
        <w:t xml:space="preserve">Եթե ​​դուք բողոքարկել եք որոշումը և ստացել եք «Բողոքարկման որոշման ծանուցման» նամակ, որում ասվում է, որ ձեր Շրջանը չի մատուցի ծառայությունները, կամ </w:t>
      </w:r>
      <w:r w:rsidRPr="00A011D2">
        <w:rPr>
          <w:b/>
          <w:iCs/>
          <w:sz w:val="24"/>
          <w:szCs w:val="24"/>
          <w:lang w:val="hy"/>
        </w:rPr>
        <w:t xml:space="preserve">ընդհանրապես չեք ստացել որոշման մասին տեղեկացնող նամակ, և անցել է 30 օր, </w:t>
      </w:r>
      <w:r w:rsidRPr="00A011D2">
        <w:rPr>
          <w:iCs/>
          <w:sz w:val="24"/>
          <w:szCs w:val="24"/>
          <w:lang w:val="hy"/>
        </w:rPr>
        <w:t>կարող եք պահանջել «Նահանգային ​​լսումներ», և դատավորը կվերանայի ձեր գործը։ Դուք չեք վճարի նահանգային լսումների համար։</w:t>
      </w:r>
    </w:p>
    <w:p w14:paraId="3D29CFC2" w14:textId="77777777" w:rsidR="00D66725" w:rsidRPr="00A011D2" w:rsidRDefault="00D66725" w:rsidP="00237D6F">
      <w:pPr>
        <w:rPr>
          <w:iCs/>
          <w:sz w:val="24"/>
          <w:szCs w:val="24"/>
        </w:rPr>
      </w:pPr>
    </w:p>
    <w:p w14:paraId="08141102" w14:textId="77777777" w:rsidR="00D66725" w:rsidRPr="00A011D2" w:rsidRDefault="00000000" w:rsidP="00237D6F">
      <w:pPr>
        <w:rPr>
          <w:iCs/>
          <w:sz w:val="24"/>
          <w:szCs w:val="24"/>
          <w:lang w:val="hy"/>
        </w:rPr>
      </w:pPr>
      <w:r w:rsidRPr="00A011D2">
        <w:rPr>
          <w:iCs/>
          <w:sz w:val="24"/>
          <w:szCs w:val="24"/>
          <w:lang w:val="hy"/>
        </w:rPr>
        <w:t xml:space="preserve">Դուք պետք է պահանջեք նահանգային ​​լսումներ «Բողոքարկման որոշման ծանուցման» նամակի ստացումից հետո </w:t>
      </w:r>
      <w:r w:rsidRPr="00A011D2">
        <w:rPr>
          <w:b/>
          <w:iCs/>
          <w:sz w:val="24"/>
          <w:szCs w:val="24"/>
          <w:u w:val="single"/>
          <w:lang w:val="hy"/>
        </w:rPr>
        <w:t>120 օրվա</w:t>
      </w:r>
      <w:r w:rsidRPr="00A011D2">
        <w:rPr>
          <w:iCs/>
          <w:sz w:val="24"/>
          <w:szCs w:val="24"/>
          <w:lang w:val="hy"/>
        </w:rPr>
        <w:t xml:space="preserve"> ընթացքում: Եթե ​​ձեր Շրջանը շարունակել է ձեզ տրամադրել այդ բուժումը բողոքարկման գործընթացի ընթացքում, դուք իրավունք ունեք խնդրելու, որ Շրջանը շարունակի տրամադրել այդ բուժումը մինչև ձեր նահանգային լսումների որոշման կայացումը։ </w:t>
      </w:r>
      <w:r w:rsidRPr="00A011D2">
        <w:rPr>
          <w:b/>
          <w:iCs/>
          <w:sz w:val="24"/>
          <w:szCs w:val="24"/>
          <w:lang w:val="hy"/>
        </w:rPr>
        <w:t xml:space="preserve">Եթե ​​դուք ներկայումս բուժում եք ստանում և ցանկանում եք շարունակել բուժումը, մինչ ձեր նահանգային ​​լսումերի դիմումը վերանայման փուլում է, ապա պետք է պետական ​​լսումներ խնդրեք «Բողոքարկման որոշման ծանուցման» վրա փոստային դրոշմանիշ փակցնելու կամ այն ձեզ հանձնելու ամսաթվից հետո </w:t>
      </w:r>
      <w:r w:rsidRPr="00A011D2">
        <w:rPr>
          <w:b/>
          <w:iCs/>
          <w:sz w:val="24"/>
          <w:szCs w:val="24"/>
          <w:u w:val="single"/>
          <w:lang w:val="hy"/>
        </w:rPr>
        <w:t>10 օրվա ընթացքում</w:t>
      </w:r>
      <w:r w:rsidRPr="00A011D2">
        <w:rPr>
          <w:iCs/>
          <w:sz w:val="24"/>
          <w:szCs w:val="24"/>
          <w:lang w:val="hy"/>
        </w:rPr>
        <w:t xml:space="preserve">։ Նահանգային լսումներ պահանջելիս դուք պետք է նշեք, որ ցանկանում եք շարունակել ձեր բուժումը: Դուք պատասխանատվություն չեք կրի դրանից հետո ստացած բուժման ծախսերի համար, եթե նահնագային լսումների արդյունքում </w:t>
      </w:r>
      <w:r w:rsidRPr="00A011D2">
        <w:rPr>
          <w:iCs/>
          <w:sz w:val="24"/>
          <w:szCs w:val="24"/>
          <w:lang w:val="hy"/>
        </w:rPr>
        <w:lastRenderedPageBreak/>
        <w:t>որոշվի ուժի մեջ թողնել Շրջանի՝ նպաստի տրամադրման մերժման որոշումը: Դուք չեք վճարի նահանգային լսումների համար։</w:t>
      </w:r>
    </w:p>
    <w:p w14:paraId="04DD30CE" w14:textId="77777777" w:rsidR="00D66725" w:rsidRPr="00A011D2" w:rsidRDefault="00D66725" w:rsidP="00237D6F">
      <w:pPr>
        <w:rPr>
          <w:iCs/>
          <w:sz w:val="24"/>
          <w:szCs w:val="24"/>
          <w:lang w:val="hy"/>
        </w:rPr>
      </w:pPr>
    </w:p>
    <w:p w14:paraId="34A5EF5B" w14:textId="77777777" w:rsidR="00D66725" w:rsidRPr="001D6AD7" w:rsidRDefault="00000000" w:rsidP="00237D6F">
      <w:pPr>
        <w:rPr>
          <w:iCs/>
          <w:sz w:val="24"/>
          <w:szCs w:val="24"/>
          <w:lang w:val="hy"/>
        </w:rPr>
      </w:pPr>
      <w:r w:rsidRPr="00A011D2">
        <w:rPr>
          <w:iCs/>
          <w:sz w:val="24"/>
          <w:szCs w:val="24"/>
          <w:lang w:val="hy"/>
        </w:rPr>
        <w:t>Դուք կարող եք պետական ​​լսումներ խնդրել հեռախոսով, էլեկտրոնային եղանակով կամ գրավոր․</w:t>
      </w:r>
    </w:p>
    <w:p w14:paraId="5CDC4974" w14:textId="77777777" w:rsidR="00D66725" w:rsidRPr="00A011D2" w:rsidRDefault="00000000" w:rsidP="00F7736D">
      <w:pPr>
        <w:pStyle w:val="ListParagraph"/>
        <w:numPr>
          <w:ilvl w:val="0"/>
          <w:numId w:val="3"/>
        </w:numPr>
        <w:rPr>
          <w:iCs/>
          <w:sz w:val="24"/>
          <w:szCs w:val="24"/>
        </w:rPr>
      </w:pPr>
      <w:r w:rsidRPr="00A011D2">
        <w:rPr>
          <w:rFonts w:ascii="Sylfaen" w:hAnsi="Sylfaen" w:cs="Sylfaen"/>
          <w:iCs/>
          <w:sz w:val="24"/>
          <w:szCs w:val="24"/>
          <w:u w:val="single"/>
          <w:lang w:val="hy"/>
        </w:rPr>
        <w:t>Հեռախոսով</w:t>
      </w:r>
      <w:r w:rsidRPr="00A011D2">
        <w:rPr>
          <w:rFonts w:ascii="MS Gothic" w:eastAsia="MS Gothic" w:hAnsi="MS Gothic" w:cs="MS Gothic" w:hint="eastAsia"/>
          <w:iCs/>
          <w:sz w:val="24"/>
          <w:szCs w:val="24"/>
          <w:lang w:val="hy"/>
        </w:rPr>
        <w:t>․</w:t>
      </w:r>
      <w:r w:rsidRPr="00A011D2">
        <w:rPr>
          <w:iCs/>
          <w:sz w:val="24"/>
          <w:szCs w:val="24"/>
          <w:lang w:val="hy"/>
        </w:rPr>
        <w:t xml:space="preserve"> </w:t>
      </w:r>
      <w:r w:rsidRPr="00A011D2">
        <w:rPr>
          <w:rFonts w:ascii="Sylfaen" w:hAnsi="Sylfaen" w:cs="Sylfaen"/>
          <w:iCs/>
          <w:sz w:val="24"/>
          <w:szCs w:val="24"/>
          <w:lang w:val="hy"/>
        </w:rPr>
        <w:t>զանգահարեք</w:t>
      </w:r>
      <w:r w:rsidRPr="00A011D2">
        <w:rPr>
          <w:iCs/>
          <w:sz w:val="24"/>
          <w:szCs w:val="24"/>
          <w:lang w:val="hy"/>
        </w:rPr>
        <w:t xml:space="preserve"> </w:t>
      </w:r>
      <w:r w:rsidRPr="00A011D2">
        <w:rPr>
          <w:b/>
          <w:iCs/>
          <w:sz w:val="24"/>
          <w:szCs w:val="24"/>
          <w:lang w:val="hy"/>
        </w:rPr>
        <w:t>1-800-952-5253</w:t>
      </w:r>
      <w:r w:rsidRPr="00A011D2">
        <w:rPr>
          <w:rFonts w:ascii="Sylfaen" w:hAnsi="Sylfaen" w:cs="Sylfaen"/>
          <w:iCs/>
          <w:sz w:val="24"/>
          <w:szCs w:val="24"/>
          <w:lang w:val="hy"/>
        </w:rPr>
        <w:t>։</w:t>
      </w:r>
      <w:r w:rsidRPr="00A011D2">
        <w:rPr>
          <w:iCs/>
          <w:sz w:val="24"/>
          <w:szCs w:val="24"/>
          <w:lang w:val="hy"/>
        </w:rPr>
        <w:t xml:space="preserve"> </w:t>
      </w:r>
      <w:r w:rsidRPr="00A011D2">
        <w:rPr>
          <w:rFonts w:ascii="Sylfaen" w:hAnsi="Sylfaen" w:cs="Sylfaen"/>
          <w:iCs/>
          <w:sz w:val="24"/>
          <w:szCs w:val="24"/>
          <w:lang w:val="hy"/>
        </w:rPr>
        <w:t>Եթե</w:t>
      </w:r>
      <w:r w:rsidRPr="00A011D2">
        <w:rPr>
          <w:iCs/>
          <w:sz w:val="24"/>
          <w:szCs w:val="24"/>
          <w:lang w:val="hy"/>
        </w:rPr>
        <w:t xml:space="preserve"> </w:t>
      </w:r>
      <w:r w:rsidRPr="00A011D2">
        <w:rPr>
          <w:rFonts w:ascii="Sylfaen" w:hAnsi="Sylfaen" w:cs="Sylfaen"/>
          <w:iCs/>
          <w:sz w:val="24"/>
          <w:szCs w:val="24"/>
          <w:lang w:val="hy"/>
        </w:rPr>
        <w:t>ունեք</w:t>
      </w:r>
      <w:r w:rsidRPr="00A011D2">
        <w:rPr>
          <w:iCs/>
          <w:sz w:val="24"/>
          <w:szCs w:val="24"/>
          <w:lang w:val="hy"/>
        </w:rPr>
        <w:t xml:space="preserve"> </w:t>
      </w:r>
      <w:r w:rsidRPr="00A011D2">
        <w:rPr>
          <w:rFonts w:ascii="Sylfaen" w:hAnsi="Sylfaen" w:cs="Sylfaen"/>
          <w:iCs/>
          <w:sz w:val="24"/>
          <w:szCs w:val="24"/>
          <w:lang w:val="hy"/>
        </w:rPr>
        <w:t>լսողության</w:t>
      </w:r>
      <w:r w:rsidRPr="00A011D2">
        <w:rPr>
          <w:iCs/>
          <w:sz w:val="24"/>
          <w:szCs w:val="24"/>
          <w:lang w:val="hy"/>
        </w:rPr>
        <w:t xml:space="preserve"> </w:t>
      </w:r>
      <w:r w:rsidRPr="00A011D2">
        <w:rPr>
          <w:rFonts w:ascii="Sylfaen" w:hAnsi="Sylfaen" w:cs="Sylfaen"/>
          <w:iCs/>
          <w:sz w:val="24"/>
          <w:szCs w:val="24"/>
          <w:lang w:val="hy"/>
        </w:rPr>
        <w:t>կամ</w:t>
      </w:r>
      <w:r w:rsidRPr="00A011D2">
        <w:rPr>
          <w:iCs/>
          <w:sz w:val="24"/>
          <w:szCs w:val="24"/>
          <w:lang w:val="hy"/>
        </w:rPr>
        <w:t xml:space="preserve"> </w:t>
      </w:r>
      <w:r w:rsidRPr="00A011D2">
        <w:rPr>
          <w:rFonts w:ascii="Sylfaen" w:hAnsi="Sylfaen" w:cs="Sylfaen"/>
          <w:iCs/>
          <w:sz w:val="24"/>
          <w:szCs w:val="24"/>
          <w:lang w:val="hy"/>
        </w:rPr>
        <w:t>խոսքի</w:t>
      </w:r>
      <w:r w:rsidRPr="00A011D2">
        <w:rPr>
          <w:iCs/>
          <w:sz w:val="24"/>
          <w:szCs w:val="24"/>
          <w:lang w:val="hy"/>
        </w:rPr>
        <w:t xml:space="preserve"> </w:t>
      </w:r>
      <w:r w:rsidRPr="00A011D2">
        <w:rPr>
          <w:rFonts w:ascii="Sylfaen" w:hAnsi="Sylfaen" w:cs="Sylfaen"/>
          <w:iCs/>
          <w:sz w:val="24"/>
          <w:szCs w:val="24"/>
          <w:lang w:val="hy"/>
        </w:rPr>
        <w:t>խնդիրներ</w:t>
      </w:r>
      <w:r w:rsidRPr="00A011D2">
        <w:rPr>
          <w:iCs/>
          <w:sz w:val="24"/>
          <w:szCs w:val="24"/>
          <w:lang w:val="hy"/>
        </w:rPr>
        <w:t xml:space="preserve">, </w:t>
      </w:r>
      <w:r w:rsidRPr="00A011D2">
        <w:rPr>
          <w:rFonts w:ascii="Sylfaen" w:hAnsi="Sylfaen" w:cs="Sylfaen"/>
          <w:iCs/>
          <w:sz w:val="24"/>
          <w:szCs w:val="24"/>
          <w:lang w:val="hy"/>
        </w:rPr>
        <w:t>զանգահարեք</w:t>
      </w:r>
    </w:p>
    <w:p w14:paraId="09FAC75A" w14:textId="77777777" w:rsidR="00D66725" w:rsidRPr="00A011D2" w:rsidRDefault="00000000" w:rsidP="00237D6F">
      <w:pPr>
        <w:rPr>
          <w:bCs/>
          <w:iCs/>
          <w:sz w:val="24"/>
          <w:szCs w:val="24"/>
        </w:rPr>
      </w:pPr>
      <w:r w:rsidRPr="00A011D2">
        <w:rPr>
          <w:b/>
          <w:bCs/>
          <w:iCs/>
          <w:sz w:val="24"/>
          <w:szCs w:val="24"/>
          <w:lang w:val="hy"/>
        </w:rPr>
        <w:t>TTY/TDD 1-800-952-8349</w:t>
      </w:r>
      <w:r w:rsidRPr="00A011D2">
        <w:rPr>
          <w:bCs/>
          <w:iCs/>
          <w:sz w:val="24"/>
          <w:szCs w:val="24"/>
          <w:lang w:val="hy"/>
        </w:rPr>
        <w:t>։</w:t>
      </w:r>
    </w:p>
    <w:p w14:paraId="74BE83DC" w14:textId="77777777" w:rsidR="00D66725" w:rsidRPr="00A011D2" w:rsidRDefault="00000000" w:rsidP="00F7736D">
      <w:pPr>
        <w:pStyle w:val="ListParagraph"/>
        <w:numPr>
          <w:ilvl w:val="0"/>
          <w:numId w:val="3"/>
        </w:numPr>
        <w:rPr>
          <w:iCs/>
          <w:sz w:val="24"/>
          <w:szCs w:val="24"/>
          <w:lang w:val="hy"/>
        </w:rPr>
      </w:pPr>
      <w:r w:rsidRPr="00A011D2">
        <w:rPr>
          <w:rFonts w:ascii="Sylfaen" w:hAnsi="Sylfaen" w:cs="Sylfaen"/>
          <w:iCs/>
          <w:sz w:val="24"/>
          <w:szCs w:val="24"/>
          <w:u w:val="single"/>
          <w:lang w:val="hy"/>
        </w:rPr>
        <w:t>Էլեկտրոնային</w:t>
      </w:r>
      <w:r w:rsidRPr="00A011D2">
        <w:rPr>
          <w:iCs/>
          <w:sz w:val="24"/>
          <w:szCs w:val="24"/>
          <w:u w:val="single"/>
          <w:lang w:val="hy"/>
        </w:rPr>
        <w:t xml:space="preserve"> </w:t>
      </w:r>
      <w:r w:rsidRPr="00A011D2">
        <w:rPr>
          <w:rFonts w:ascii="Sylfaen" w:hAnsi="Sylfaen" w:cs="Sylfaen"/>
          <w:iCs/>
          <w:sz w:val="24"/>
          <w:szCs w:val="24"/>
          <w:u w:val="single"/>
          <w:lang w:val="hy"/>
        </w:rPr>
        <w:t>եղանակով</w:t>
      </w:r>
      <w:r w:rsidRPr="00A011D2">
        <w:rPr>
          <w:rFonts w:ascii="MS Gothic" w:eastAsia="MS Gothic" w:hAnsi="MS Gothic" w:cs="MS Gothic" w:hint="eastAsia"/>
          <w:iCs/>
          <w:sz w:val="24"/>
          <w:szCs w:val="24"/>
          <w:lang w:val="hy"/>
        </w:rPr>
        <w:t>․</w:t>
      </w:r>
      <w:r w:rsidRPr="00A011D2">
        <w:rPr>
          <w:iCs/>
          <w:sz w:val="24"/>
          <w:szCs w:val="24"/>
          <w:lang w:val="hy"/>
        </w:rPr>
        <w:t xml:space="preserve"> </w:t>
      </w:r>
      <w:r w:rsidRPr="00A011D2">
        <w:rPr>
          <w:rFonts w:ascii="Sylfaen" w:hAnsi="Sylfaen" w:cs="Sylfaen"/>
          <w:iCs/>
          <w:sz w:val="24"/>
          <w:szCs w:val="24"/>
          <w:lang w:val="hy"/>
        </w:rPr>
        <w:t>դուք</w:t>
      </w:r>
      <w:r w:rsidRPr="00A011D2">
        <w:rPr>
          <w:iCs/>
          <w:sz w:val="24"/>
          <w:szCs w:val="24"/>
          <w:lang w:val="hy"/>
        </w:rPr>
        <w:t xml:space="preserve"> </w:t>
      </w:r>
      <w:r w:rsidRPr="00A011D2">
        <w:rPr>
          <w:rFonts w:ascii="Sylfaen" w:hAnsi="Sylfaen" w:cs="Sylfaen"/>
          <w:iCs/>
          <w:sz w:val="24"/>
          <w:szCs w:val="24"/>
          <w:lang w:val="hy"/>
        </w:rPr>
        <w:t>կարող</w:t>
      </w:r>
      <w:r w:rsidRPr="00A011D2">
        <w:rPr>
          <w:iCs/>
          <w:sz w:val="24"/>
          <w:szCs w:val="24"/>
          <w:lang w:val="hy"/>
        </w:rPr>
        <w:t xml:space="preserve"> </w:t>
      </w:r>
      <w:r w:rsidRPr="00A011D2">
        <w:rPr>
          <w:rFonts w:ascii="Sylfaen" w:hAnsi="Sylfaen" w:cs="Sylfaen"/>
          <w:iCs/>
          <w:sz w:val="24"/>
          <w:szCs w:val="24"/>
          <w:lang w:val="hy"/>
        </w:rPr>
        <w:t>եք</w:t>
      </w:r>
      <w:r w:rsidRPr="00A011D2">
        <w:rPr>
          <w:iCs/>
          <w:sz w:val="24"/>
          <w:szCs w:val="24"/>
          <w:lang w:val="hy"/>
        </w:rPr>
        <w:t xml:space="preserve"> </w:t>
      </w:r>
      <w:r w:rsidRPr="00A011D2">
        <w:rPr>
          <w:rFonts w:ascii="Sylfaen" w:hAnsi="Sylfaen" w:cs="Sylfaen"/>
          <w:iCs/>
          <w:sz w:val="24"/>
          <w:szCs w:val="24"/>
          <w:lang w:val="hy"/>
        </w:rPr>
        <w:t>նահանգային</w:t>
      </w:r>
      <w:r w:rsidRPr="00A011D2">
        <w:rPr>
          <w:iCs/>
          <w:sz w:val="24"/>
          <w:szCs w:val="24"/>
          <w:lang w:val="hy"/>
        </w:rPr>
        <w:t xml:space="preserve"> </w:t>
      </w:r>
      <w:r w:rsidRPr="00A011D2">
        <w:rPr>
          <w:rFonts w:ascii="Sylfaen" w:hAnsi="Sylfaen" w:cs="Sylfaen"/>
          <w:iCs/>
          <w:sz w:val="24"/>
          <w:szCs w:val="24"/>
          <w:lang w:val="hy"/>
        </w:rPr>
        <w:t>լսում</w:t>
      </w:r>
      <w:r w:rsidRPr="00A011D2">
        <w:rPr>
          <w:iCs/>
          <w:sz w:val="24"/>
          <w:szCs w:val="24"/>
          <w:lang w:val="hy"/>
        </w:rPr>
        <w:t xml:space="preserve"> </w:t>
      </w:r>
      <w:r w:rsidRPr="00A011D2">
        <w:rPr>
          <w:rFonts w:ascii="Sylfaen" w:hAnsi="Sylfaen" w:cs="Sylfaen"/>
          <w:iCs/>
          <w:sz w:val="24"/>
          <w:szCs w:val="24"/>
          <w:lang w:val="hy"/>
        </w:rPr>
        <w:t>խնդրել</w:t>
      </w:r>
      <w:r w:rsidRPr="00A011D2">
        <w:rPr>
          <w:iCs/>
          <w:sz w:val="24"/>
          <w:szCs w:val="24"/>
          <w:lang w:val="hy"/>
        </w:rPr>
        <w:t xml:space="preserve"> </w:t>
      </w:r>
      <w:r w:rsidRPr="00A011D2">
        <w:rPr>
          <w:rFonts w:ascii="Sylfaen" w:hAnsi="Sylfaen" w:cs="Sylfaen"/>
          <w:iCs/>
          <w:sz w:val="24"/>
          <w:szCs w:val="24"/>
          <w:lang w:val="hy"/>
        </w:rPr>
        <w:t>առցանց։</w:t>
      </w:r>
      <w:r w:rsidRPr="00A011D2">
        <w:rPr>
          <w:iCs/>
          <w:sz w:val="24"/>
          <w:szCs w:val="24"/>
          <w:lang w:val="hy"/>
        </w:rPr>
        <w:t xml:space="preserve"> </w:t>
      </w:r>
      <w:r w:rsidRPr="00A011D2">
        <w:rPr>
          <w:rFonts w:ascii="Sylfaen" w:hAnsi="Sylfaen" w:cs="Sylfaen"/>
          <w:iCs/>
          <w:sz w:val="24"/>
          <w:szCs w:val="24"/>
          <w:lang w:val="hy"/>
        </w:rPr>
        <w:t>էլեկտրոնային</w:t>
      </w:r>
      <w:r w:rsidRPr="00A011D2">
        <w:rPr>
          <w:iCs/>
          <w:sz w:val="24"/>
          <w:szCs w:val="24"/>
          <w:lang w:val="hy"/>
        </w:rPr>
        <w:t xml:space="preserve"> </w:t>
      </w:r>
      <w:r w:rsidRPr="00A011D2">
        <w:rPr>
          <w:rFonts w:ascii="Sylfaen" w:hAnsi="Sylfaen" w:cs="Sylfaen"/>
          <w:iCs/>
          <w:sz w:val="24"/>
          <w:szCs w:val="24"/>
          <w:lang w:val="hy"/>
        </w:rPr>
        <w:t>ձևաթուղթը</w:t>
      </w:r>
      <w:r w:rsidRPr="00A011D2">
        <w:rPr>
          <w:iCs/>
          <w:sz w:val="24"/>
          <w:szCs w:val="24"/>
          <w:lang w:val="hy"/>
        </w:rPr>
        <w:t xml:space="preserve"> </w:t>
      </w:r>
      <w:r w:rsidRPr="00A011D2">
        <w:rPr>
          <w:rFonts w:ascii="Sylfaen" w:hAnsi="Sylfaen" w:cs="Sylfaen"/>
          <w:iCs/>
          <w:sz w:val="24"/>
          <w:szCs w:val="24"/>
          <w:lang w:val="hy"/>
        </w:rPr>
        <w:t>լրացնելու</w:t>
      </w:r>
      <w:r w:rsidRPr="00A011D2">
        <w:rPr>
          <w:iCs/>
          <w:sz w:val="24"/>
          <w:szCs w:val="24"/>
          <w:lang w:val="hy"/>
        </w:rPr>
        <w:t xml:space="preserve"> </w:t>
      </w:r>
      <w:r w:rsidRPr="00A011D2">
        <w:rPr>
          <w:rFonts w:ascii="Sylfaen" w:hAnsi="Sylfaen" w:cs="Sylfaen"/>
          <w:iCs/>
          <w:sz w:val="24"/>
          <w:szCs w:val="24"/>
          <w:lang w:val="hy"/>
        </w:rPr>
        <w:t>համար</w:t>
      </w:r>
      <w:r w:rsidRPr="00A011D2">
        <w:rPr>
          <w:iCs/>
          <w:sz w:val="24"/>
          <w:szCs w:val="24"/>
          <w:lang w:val="hy"/>
        </w:rPr>
        <w:t xml:space="preserve"> </w:t>
      </w:r>
      <w:r w:rsidRPr="00A011D2">
        <w:rPr>
          <w:rFonts w:ascii="Sylfaen" w:hAnsi="Sylfaen" w:cs="Sylfaen"/>
          <w:iCs/>
          <w:sz w:val="24"/>
          <w:szCs w:val="24"/>
          <w:lang w:val="hy"/>
        </w:rPr>
        <w:t>այցելեք</w:t>
      </w:r>
      <w:r w:rsidRPr="00A011D2">
        <w:rPr>
          <w:iCs/>
          <w:sz w:val="24"/>
          <w:szCs w:val="24"/>
          <w:lang w:val="hy"/>
        </w:rPr>
        <w:t xml:space="preserve"> </w:t>
      </w:r>
      <w:r w:rsidRPr="00A011D2">
        <w:rPr>
          <w:rFonts w:ascii="Sylfaen" w:hAnsi="Sylfaen" w:cs="Sylfaen"/>
          <w:iCs/>
          <w:sz w:val="24"/>
          <w:szCs w:val="24"/>
          <w:lang w:val="hy"/>
        </w:rPr>
        <w:t>Կալիֆոռնիայի</w:t>
      </w:r>
      <w:r w:rsidRPr="00A011D2">
        <w:rPr>
          <w:iCs/>
          <w:sz w:val="24"/>
          <w:szCs w:val="24"/>
          <w:lang w:val="hy"/>
        </w:rPr>
        <w:t xml:space="preserve"> </w:t>
      </w:r>
      <w:r w:rsidRPr="00A011D2">
        <w:rPr>
          <w:rFonts w:ascii="Sylfaen" w:hAnsi="Sylfaen" w:cs="Sylfaen"/>
          <w:iCs/>
          <w:sz w:val="24"/>
          <w:szCs w:val="24"/>
          <w:lang w:val="hy"/>
        </w:rPr>
        <w:t>Սոցիալական</w:t>
      </w:r>
      <w:r w:rsidRPr="00A011D2">
        <w:rPr>
          <w:iCs/>
          <w:sz w:val="24"/>
          <w:szCs w:val="24"/>
          <w:lang w:val="hy"/>
        </w:rPr>
        <w:t xml:space="preserve"> </w:t>
      </w:r>
      <w:r w:rsidRPr="00A011D2">
        <w:rPr>
          <w:rFonts w:ascii="Sylfaen" w:hAnsi="Sylfaen" w:cs="Sylfaen"/>
          <w:iCs/>
          <w:sz w:val="24"/>
          <w:szCs w:val="24"/>
          <w:lang w:val="hy"/>
        </w:rPr>
        <w:t>ծառայությունների</w:t>
      </w:r>
      <w:r w:rsidRPr="00A011D2">
        <w:rPr>
          <w:iCs/>
          <w:sz w:val="24"/>
          <w:szCs w:val="24"/>
          <w:lang w:val="hy"/>
        </w:rPr>
        <w:t xml:space="preserve"> </w:t>
      </w:r>
      <w:r w:rsidRPr="00A011D2">
        <w:rPr>
          <w:rFonts w:ascii="Sylfaen" w:hAnsi="Sylfaen" w:cs="Sylfaen"/>
          <w:iCs/>
          <w:sz w:val="24"/>
          <w:szCs w:val="24"/>
          <w:lang w:val="hy"/>
        </w:rPr>
        <w:t>վարչության</w:t>
      </w:r>
      <w:r w:rsidRPr="00A011D2">
        <w:rPr>
          <w:iCs/>
          <w:sz w:val="24"/>
          <w:szCs w:val="24"/>
          <w:lang w:val="hy"/>
        </w:rPr>
        <w:t xml:space="preserve"> </w:t>
      </w:r>
      <w:r w:rsidRPr="00A011D2">
        <w:rPr>
          <w:rFonts w:ascii="Sylfaen" w:hAnsi="Sylfaen" w:cs="Sylfaen"/>
          <w:iCs/>
          <w:sz w:val="24"/>
          <w:szCs w:val="24"/>
          <w:lang w:val="hy"/>
        </w:rPr>
        <w:t>կայք</w:t>
      </w:r>
      <w:r w:rsidRPr="00A011D2">
        <w:rPr>
          <w:rFonts w:ascii="MS Gothic" w:eastAsia="MS Gothic" w:hAnsi="MS Gothic" w:cs="MS Gothic" w:hint="eastAsia"/>
          <w:iCs/>
          <w:sz w:val="24"/>
          <w:szCs w:val="24"/>
          <w:lang w:val="hy"/>
        </w:rPr>
        <w:t>․</w:t>
      </w:r>
      <w:r w:rsidRPr="00A011D2">
        <w:rPr>
          <w:iCs/>
          <w:sz w:val="24"/>
          <w:szCs w:val="24"/>
          <w:lang w:val="hy"/>
        </w:rPr>
        <w:t xml:space="preserve"> </w:t>
      </w:r>
      <w:hyperlink r:id="rId10">
        <w:r w:rsidR="00D66725" w:rsidRPr="00A011D2">
          <w:rPr>
            <w:rStyle w:val="Hyperlink"/>
            <w:iCs/>
            <w:sz w:val="24"/>
            <w:szCs w:val="24"/>
            <w:lang w:val="hy"/>
          </w:rPr>
          <w:t>https://acms.dss.ca.gov/acms/login.request.do</w:t>
        </w:r>
      </w:hyperlink>
    </w:p>
    <w:p w14:paraId="4BD589A7" w14:textId="77777777" w:rsidR="00D66725" w:rsidRPr="001D6AD7" w:rsidRDefault="00000000" w:rsidP="00237D6F">
      <w:pPr>
        <w:pStyle w:val="ListParagraph"/>
        <w:numPr>
          <w:ilvl w:val="0"/>
          <w:numId w:val="3"/>
        </w:numPr>
        <w:rPr>
          <w:b/>
          <w:iCs/>
          <w:sz w:val="24"/>
          <w:szCs w:val="24"/>
          <w:lang w:val="hy"/>
        </w:rPr>
      </w:pPr>
      <w:r w:rsidRPr="00A011D2">
        <w:rPr>
          <w:rFonts w:ascii="Sylfaen" w:hAnsi="Sylfaen" w:cs="Sylfaen"/>
          <w:iCs/>
          <w:sz w:val="24"/>
          <w:szCs w:val="24"/>
          <w:u w:val="single"/>
          <w:lang w:val="hy"/>
        </w:rPr>
        <w:t>Գրավոր</w:t>
      </w:r>
      <w:r w:rsidRPr="00A011D2">
        <w:rPr>
          <w:rFonts w:ascii="MS Gothic" w:eastAsia="MS Gothic" w:hAnsi="MS Gothic" w:cs="MS Gothic" w:hint="eastAsia"/>
          <w:iCs/>
          <w:sz w:val="24"/>
          <w:szCs w:val="24"/>
          <w:lang w:val="hy"/>
        </w:rPr>
        <w:t>․</w:t>
      </w:r>
      <w:r w:rsidRPr="00A011D2">
        <w:rPr>
          <w:iCs/>
          <w:sz w:val="24"/>
          <w:szCs w:val="24"/>
          <w:lang w:val="hy"/>
        </w:rPr>
        <w:t xml:space="preserve"> </w:t>
      </w:r>
      <w:r w:rsidRPr="00A011D2">
        <w:rPr>
          <w:rFonts w:ascii="Sylfaen" w:hAnsi="Sylfaen" w:cs="Sylfaen"/>
          <w:iCs/>
          <w:sz w:val="24"/>
          <w:szCs w:val="24"/>
          <w:lang w:val="hy"/>
        </w:rPr>
        <w:t>լրացրեք</w:t>
      </w:r>
      <w:r w:rsidRPr="00A011D2">
        <w:rPr>
          <w:iCs/>
          <w:sz w:val="24"/>
          <w:szCs w:val="24"/>
          <w:lang w:val="hy"/>
        </w:rPr>
        <w:t xml:space="preserve"> </w:t>
      </w:r>
      <w:r w:rsidRPr="00A011D2">
        <w:rPr>
          <w:rFonts w:ascii="Sylfaen" w:hAnsi="Sylfaen" w:cs="Sylfaen"/>
          <w:iCs/>
          <w:sz w:val="24"/>
          <w:szCs w:val="24"/>
          <w:lang w:val="hy"/>
        </w:rPr>
        <w:t>նահանգային</w:t>
      </w:r>
      <w:r w:rsidRPr="00A011D2">
        <w:rPr>
          <w:iCs/>
          <w:sz w:val="24"/>
          <w:szCs w:val="24"/>
          <w:lang w:val="hy"/>
        </w:rPr>
        <w:t xml:space="preserve"> </w:t>
      </w:r>
      <w:r w:rsidRPr="00A011D2">
        <w:rPr>
          <w:rFonts w:ascii="Sylfaen" w:hAnsi="Sylfaen" w:cs="Sylfaen"/>
          <w:iCs/>
          <w:sz w:val="24"/>
          <w:szCs w:val="24"/>
          <w:lang w:val="hy"/>
        </w:rPr>
        <w:t>լսումների</w:t>
      </w:r>
      <w:r w:rsidRPr="00A011D2">
        <w:rPr>
          <w:iCs/>
          <w:sz w:val="24"/>
          <w:szCs w:val="24"/>
          <w:lang w:val="hy"/>
        </w:rPr>
        <w:t xml:space="preserve"> </w:t>
      </w:r>
      <w:r w:rsidRPr="00A011D2">
        <w:rPr>
          <w:rFonts w:ascii="Sylfaen" w:hAnsi="Sylfaen" w:cs="Sylfaen"/>
          <w:iCs/>
          <w:sz w:val="24"/>
          <w:szCs w:val="24"/>
          <w:lang w:val="hy"/>
        </w:rPr>
        <w:t>ձևաթուղթը</w:t>
      </w:r>
      <w:r w:rsidRPr="00A011D2">
        <w:rPr>
          <w:iCs/>
          <w:sz w:val="24"/>
          <w:szCs w:val="24"/>
          <w:lang w:val="hy"/>
        </w:rPr>
        <w:t xml:space="preserve"> </w:t>
      </w:r>
      <w:r w:rsidRPr="00A011D2">
        <w:rPr>
          <w:rFonts w:ascii="Sylfaen" w:hAnsi="Sylfaen" w:cs="Sylfaen"/>
          <w:iCs/>
          <w:sz w:val="24"/>
          <w:szCs w:val="24"/>
          <w:lang w:val="hy"/>
        </w:rPr>
        <w:t>կամ</w:t>
      </w:r>
      <w:r w:rsidRPr="00A011D2">
        <w:rPr>
          <w:iCs/>
          <w:sz w:val="24"/>
          <w:szCs w:val="24"/>
          <w:lang w:val="hy"/>
        </w:rPr>
        <w:t xml:space="preserve"> </w:t>
      </w:r>
      <w:r w:rsidRPr="00A011D2">
        <w:rPr>
          <w:rFonts w:ascii="Sylfaen" w:hAnsi="Sylfaen" w:cs="Sylfaen"/>
          <w:iCs/>
          <w:sz w:val="24"/>
          <w:szCs w:val="24"/>
          <w:lang w:val="hy"/>
        </w:rPr>
        <w:t>ուղարկեք</w:t>
      </w:r>
      <w:r w:rsidRPr="00A011D2">
        <w:rPr>
          <w:iCs/>
          <w:sz w:val="24"/>
          <w:szCs w:val="24"/>
          <w:lang w:val="hy"/>
        </w:rPr>
        <w:t xml:space="preserve"> </w:t>
      </w:r>
      <w:r w:rsidRPr="00A011D2">
        <w:rPr>
          <w:rFonts w:ascii="Sylfaen" w:hAnsi="Sylfaen" w:cs="Sylfaen"/>
          <w:iCs/>
          <w:sz w:val="24"/>
          <w:szCs w:val="24"/>
          <w:lang w:val="hy"/>
        </w:rPr>
        <w:t>նամակ</w:t>
      </w:r>
      <w:r w:rsidRPr="00A011D2">
        <w:rPr>
          <w:iCs/>
          <w:sz w:val="24"/>
          <w:szCs w:val="24"/>
          <w:lang w:val="hy"/>
        </w:rPr>
        <w:t xml:space="preserve"> </w:t>
      </w:r>
      <w:r w:rsidRPr="00A011D2">
        <w:rPr>
          <w:rFonts w:ascii="Sylfaen" w:hAnsi="Sylfaen" w:cs="Sylfaen"/>
          <w:iCs/>
          <w:sz w:val="24"/>
          <w:szCs w:val="24"/>
          <w:lang w:val="hy"/>
        </w:rPr>
        <w:t>հետևյալ</w:t>
      </w:r>
      <w:r w:rsidRPr="00A011D2">
        <w:rPr>
          <w:iCs/>
          <w:sz w:val="24"/>
          <w:szCs w:val="24"/>
          <w:lang w:val="hy"/>
        </w:rPr>
        <w:t xml:space="preserve"> </w:t>
      </w:r>
      <w:r w:rsidRPr="00A011D2">
        <w:rPr>
          <w:rFonts w:ascii="Sylfaen" w:hAnsi="Sylfaen" w:cs="Sylfaen"/>
          <w:iCs/>
          <w:sz w:val="24"/>
          <w:szCs w:val="24"/>
          <w:lang w:val="hy"/>
        </w:rPr>
        <w:t>հասցեով՝</w:t>
      </w:r>
      <w:r w:rsidR="00F7736D" w:rsidRPr="001D6AD7">
        <w:rPr>
          <w:iCs/>
          <w:sz w:val="24"/>
          <w:szCs w:val="24"/>
          <w:lang w:val="hy"/>
        </w:rPr>
        <w:br/>
      </w:r>
      <w:r w:rsidRPr="00A011D2">
        <w:rPr>
          <w:b/>
          <w:iCs/>
          <w:sz w:val="24"/>
          <w:szCs w:val="24"/>
          <w:lang w:val="hy"/>
        </w:rPr>
        <w:t>California Department of Social Services State Hearings Division</w:t>
      </w:r>
      <w:r w:rsidR="00F7736D" w:rsidRPr="001D6AD7">
        <w:rPr>
          <w:b/>
          <w:iCs/>
          <w:sz w:val="24"/>
          <w:szCs w:val="24"/>
          <w:lang w:val="hy"/>
        </w:rPr>
        <w:br/>
      </w:r>
      <w:r w:rsidRPr="00A011D2">
        <w:rPr>
          <w:b/>
          <w:iCs/>
          <w:sz w:val="24"/>
          <w:szCs w:val="24"/>
          <w:lang w:val="hy"/>
        </w:rPr>
        <w:t>P.O. Box 944243, Mail Station 9-17-37</w:t>
      </w:r>
      <w:r w:rsidR="00F7736D" w:rsidRPr="001D6AD7">
        <w:rPr>
          <w:b/>
          <w:iCs/>
          <w:sz w:val="24"/>
          <w:szCs w:val="24"/>
          <w:lang w:val="hy"/>
        </w:rPr>
        <w:br/>
      </w:r>
      <w:r w:rsidRPr="00A011D2">
        <w:rPr>
          <w:b/>
          <w:iCs/>
          <w:sz w:val="24"/>
          <w:szCs w:val="24"/>
          <w:lang w:val="hy"/>
        </w:rPr>
        <w:t>Sacramento, CA 94244-2430</w:t>
      </w:r>
    </w:p>
    <w:p w14:paraId="5A0EB9BD" w14:textId="77777777" w:rsidR="00D66725" w:rsidRPr="001D6AD7" w:rsidRDefault="00D66725" w:rsidP="00237D6F">
      <w:pPr>
        <w:rPr>
          <w:b/>
          <w:iCs/>
          <w:sz w:val="24"/>
          <w:szCs w:val="24"/>
          <w:lang w:val="hy"/>
        </w:rPr>
      </w:pPr>
    </w:p>
    <w:p w14:paraId="01F85AFC" w14:textId="77777777" w:rsidR="00D66725" w:rsidRPr="00A011D2" w:rsidRDefault="00000000" w:rsidP="00237D6F">
      <w:pPr>
        <w:rPr>
          <w:iCs/>
          <w:sz w:val="24"/>
          <w:szCs w:val="24"/>
        </w:rPr>
      </w:pPr>
      <w:r w:rsidRPr="00A011D2">
        <w:rPr>
          <w:iCs/>
          <w:sz w:val="24"/>
          <w:szCs w:val="24"/>
          <w:lang w:val="hy"/>
        </w:rPr>
        <w:t>Պարտադիր նշեք ձեր անունը, հասցեն, հեռախոսահամարը, ծննդյան ամսաթիվը և պետական ​​լսումներ պահանջելու պատճառը։ Եթե ինչ-որ մեկն օգնում է ձեզ դիմել պետական ​​լսումների համար, ձևաթղթին կամ նամակին ավելացրեք նաև տվյալ անձի անունը, հասցեն և հեռախոսահամարը։ Եթե թարգմանչի կարիք ունեք, մեզ հայտնեք, թե ինչ լեզվով եք խոսում։ Թարգմանչի ծառայություններն անվճար են։ Մենք ձեզ թարգմանիչ կտրամադրենք։</w:t>
      </w:r>
    </w:p>
    <w:p w14:paraId="2FC7286D" w14:textId="77777777" w:rsidR="00D66725" w:rsidRPr="00A011D2" w:rsidRDefault="00D66725" w:rsidP="00237D6F">
      <w:pPr>
        <w:rPr>
          <w:iCs/>
          <w:sz w:val="24"/>
          <w:szCs w:val="24"/>
        </w:rPr>
      </w:pPr>
    </w:p>
    <w:p w14:paraId="06669DE4" w14:textId="77777777" w:rsidR="00D66725" w:rsidRPr="00A011D2" w:rsidRDefault="00000000" w:rsidP="00237D6F">
      <w:pPr>
        <w:rPr>
          <w:iCs/>
          <w:sz w:val="24"/>
          <w:szCs w:val="24"/>
          <w:lang w:val="hy"/>
        </w:rPr>
      </w:pPr>
      <w:r w:rsidRPr="00A011D2">
        <w:rPr>
          <w:iCs/>
          <w:sz w:val="24"/>
          <w:szCs w:val="24"/>
          <w:lang w:val="hy"/>
        </w:rPr>
        <w:t xml:space="preserve">Պետական ​​լսումների համար դիմելուց հետո, ձեր գործի վերաբերյալ որոշում կայացնելու և պատասխանը ձեզ ուղարկելու համար կարող է պահանջվել մինչև 90 օր։ Եթե ​​կարծում եք, որ սպասելը կվնասի ձեր առողջությանը, ապա հնարավոր է նաև պատասխան ստանալ 3 աշխատանքային օրվա մեջ։ Դուք կարող եք ինքներդ նամակ գրել կամ խնդրել ձեր մատակարարին կամ Շրջանին նամակ գրել ձեր անունից։ Նամակում պետք է մանրամասն բացատրեք, թե ինչպես կարող է ձեր գործի վերաբերյալ որոշմանը մինչև 90 օր սպասելը լուրջ վնաս հասցնել ձեր կյանքին, առողջությանը կամ ձեր լիարժեք կենսագործունեությանը, դրա պահպանմանը կամ վերականգնմանը։ Այնուհետև խնդրեք </w:t>
      </w:r>
      <w:r w:rsidRPr="00A011D2">
        <w:rPr>
          <w:b/>
          <w:iCs/>
          <w:sz w:val="24"/>
          <w:szCs w:val="24"/>
          <w:lang w:val="hy"/>
        </w:rPr>
        <w:t>«արագացված լսումներ»</w:t>
      </w:r>
      <w:r w:rsidRPr="00A011D2">
        <w:rPr>
          <w:iCs/>
          <w:sz w:val="24"/>
          <w:szCs w:val="24"/>
          <w:lang w:val="hy"/>
        </w:rPr>
        <w:t xml:space="preserve"> և ներկայացրեք լսումներ պահանջելու վերաբերյալ ձեր նամակը։</w:t>
      </w:r>
    </w:p>
    <w:p w14:paraId="29C3F877" w14:textId="77777777" w:rsidR="00D66725" w:rsidRPr="00A011D2" w:rsidRDefault="00D66725" w:rsidP="00237D6F">
      <w:pPr>
        <w:rPr>
          <w:iCs/>
          <w:sz w:val="24"/>
          <w:szCs w:val="24"/>
          <w:lang w:val="hy"/>
        </w:rPr>
      </w:pPr>
    </w:p>
    <w:p w14:paraId="5E1FAF64" w14:textId="77777777" w:rsidR="00D66725" w:rsidRPr="001D6AD7" w:rsidRDefault="00000000" w:rsidP="00237D6F">
      <w:pPr>
        <w:rPr>
          <w:b/>
          <w:iCs/>
          <w:sz w:val="24"/>
          <w:szCs w:val="24"/>
          <w:lang w:val="hy"/>
        </w:rPr>
      </w:pPr>
      <w:r w:rsidRPr="00A011D2">
        <w:rPr>
          <w:b/>
          <w:iCs/>
          <w:sz w:val="24"/>
          <w:szCs w:val="24"/>
          <w:u w:val="single"/>
          <w:lang w:val="hy"/>
        </w:rPr>
        <w:t>Լիազորված ներկայացուցիչ</w:t>
      </w:r>
    </w:p>
    <w:p w14:paraId="00987815" w14:textId="77777777" w:rsidR="00D66725" w:rsidRPr="001D6AD7" w:rsidRDefault="00D66725" w:rsidP="00237D6F">
      <w:pPr>
        <w:rPr>
          <w:b/>
          <w:iCs/>
          <w:sz w:val="24"/>
          <w:szCs w:val="24"/>
          <w:lang w:val="hy"/>
        </w:rPr>
      </w:pPr>
    </w:p>
    <w:p w14:paraId="74436E8E" w14:textId="77777777" w:rsidR="00D66725" w:rsidRPr="00A011D2" w:rsidRDefault="00000000" w:rsidP="00237D6F">
      <w:pPr>
        <w:rPr>
          <w:iCs/>
          <w:sz w:val="24"/>
          <w:szCs w:val="24"/>
        </w:rPr>
      </w:pPr>
      <w:r w:rsidRPr="00A011D2">
        <w:rPr>
          <w:iCs/>
          <w:sz w:val="24"/>
          <w:szCs w:val="24"/>
          <w:lang w:val="hy"/>
        </w:rPr>
        <w:t>Դուք կարող եք ինքներդ հանդես գալ նահանգային լսումների ժամանակ։ Կամ ձեր անունից կարող է խոսել մեկ այլ անձ, օրինակ՝ ազգական, ընկեր, փաստաբան, մատակարար կամ իրավաբան: Եթե ​​ցանկանում եք, որ ձեր անունից հանդես գա մեկ այլ անձ, ապա պետք է տեղեկացնեք նահանգային ​​լսումների գրասենյակին, որ այդ անձը ձեր անունից խոսելու թույլտվություն ունի։ Այդ անձը կոչվում է «լիազորված ներկայացուցիչ»։</w:t>
      </w:r>
    </w:p>
    <w:p w14:paraId="59F52EE1" w14:textId="77777777" w:rsidR="00D66725" w:rsidRPr="00A011D2" w:rsidRDefault="00D66725" w:rsidP="00237D6F">
      <w:pPr>
        <w:rPr>
          <w:iCs/>
          <w:sz w:val="24"/>
          <w:szCs w:val="24"/>
        </w:rPr>
      </w:pPr>
    </w:p>
    <w:p w14:paraId="2E144555" w14:textId="77777777" w:rsidR="00D66725" w:rsidRPr="00A011D2" w:rsidRDefault="00000000" w:rsidP="00237D6F">
      <w:pPr>
        <w:rPr>
          <w:b/>
          <w:bCs/>
          <w:iCs/>
          <w:sz w:val="24"/>
          <w:szCs w:val="24"/>
        </w:rPr>
      </w:pPr>
      <w:r w:rsidRPr="00A011D2">
        <w:rPr>
          <w:b/>
          <w:bCs/>
          <w:iCs/>
          <w:sz w:val="24"/>
          <w:szCs w:val="24"/>
          <w:u w:val="single"/>
          <w:lang w:val="hy"/>
        </w:rPr>
        <w:t>ԻՐԱՎԱԲԱՆԱԿԱՆ ԱՋԱԿՑՈՒԹՅՈՒՆ</w:t>
      </w:r>
    </w:p>
    <w:p w14:paraId="5AB48E51" w14:textId="77777777" w:rsidR="008051A7" w:rsidRPr="00A011D2" w:rsidRDefault="00000000" w:rsidP="00871123">
      <w:pPr>
        <w:rPr>
          <w:iCs/>
          <w:sz w:val="24"/>
          <w:szCs w:val="24"/>
          <w:lang w:val="hy"/>
        </w:rPr>
      </w:pPr>
      <w:r w:rsidRPr="00A011D2">
        <w:rPr>
          <w:iCs/>
          <w:sz w:val="24"/>
          <w:szCs w:val="24"/>
          <w:lang w:val="hy"/>
        </w:rPr>
        <w:t>Դուք կարող եք ստանալ անվճար իրավաբանական աջակցություն։ Դուք կարող եք նաև զանգահարել ձեր շրջանում գործող տեղական իրավաբանական աջակցության ծրագրին 1-888-804-3536 հեռախոսահամարով։</w:t>
      </w:r>
      <w:r w:rsidRPr="00A011D2">
        <w:rPr>
          <w:sz w:val="24"/>
          <w:szCs w:val="24"/>
          <w:lang w:val="hy"/>
        </w:rPr>
        <w:br w:type="page"/>
      </w:r>
    </w:p>
    <w:p w14:paraId="5BC49B5B" w14:textId="77777777" w:rsidR="00A63DC2" w:rsidRPr="00A011D2" w:rsidRDefault="00A63DC2" w:rsidP="00237D6F">
      <w:pPr>
        <w:rPr>
          <w:sz w:val="24"/>
          <w:szCs w:val="24"/>
          <w:lang w:val="hy"/>
        </w:rPr>
      </w:pPr>
    </w:p>
    <w:p w14:paraId="2088DB69" w14:textId="77777777" w:rsidR="00BF4ABC" w:rsidRPr="00A011D2" w:rsidRDefault="00000000" w:rsidP="00237D6F">
      <w:pPr>
        <w:rPr>
          <w:sz w:val="24"/>
          <w:szCs w:val="24"/>
        </w:rPr>
      </w:pPr>
      <w:r w:rsidRPr="00A011D2">
        <w:rPr>
          <w:iCs/>
          <w:noProof/>
          <w:sz w:val="24"/>
          <w:szCs w:val="24"/>
        </w:rPr>
        <w:drawing>
          <wp:inline distT="0" distB="0" distL="0" distR="0" wp14:anchorId="3B5F3672" wp14:editId="4EB87E44">
            <wp:extent cx="6003601" cy="7162800"/>
            <wp:effectExtent l="0" t="0" r="0" b="0"/>
            <wp:docPr id="941911625" name="Picture 8" descr="Տեքստ, տառ  ԱԲ-ի կողմից ստեղծված բովանդակությունը կարող է սխալ լինե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11625" name="Picture 20" descr="Text, letter  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006231" cy="7165938"/>
                    </a:xfrm>
                    <a:prstGeom prst="rect">
                      <a:avLst/>
                    </a:prstGeom>
                    <a:noFill/>
                    <a:ln>
                      <a:noFill/>
                    </a:ln>
                  </pic:spPr>
                </pic:pic>
              </a:graphicData>
            </a:graphic>
          </wp:inline>
        </w:drawing>
      </w:r>
    </w:p>
    <w:p w14:paraId="3D560D75" w14:textId="77777777" w:rsidR="00BF4ABC" w:rsidRPr="00A011D2" w:rsidRDefault="00BF4ABC" w:rsidP="00237D6F">
      <w:pPr>
        <w:rPr>
          <w:sz w:val="24"/>
          <w:szCs w:val="24"/>
        </w:rPr>
      </w:pPr>
    </w:p>
    <w:p w14:paraId="294F11D4" w14:textId="77777777" w:rsidR="00BF4ABC" w:rsidRPr="00A011D2" w:rsidRDefault="00BF4ABC" w:rsidP="00237D6F">
      <w:pPr>
        <w:rPr>
          <w:sz w:val="24"/>
          <w:szCs w:val="24"/>
        </w:rPr>
      </w:pPr>
    </w:p>
    <w:p w14:paraId="596BC110" w14:textId="77777777" w:rsidR="00A63DC2" w:rsidRPr="00A011D2" w:rsidRDefault="00000000" w:rsidP="00237D6F">
      <w:pPr>
        <w:rPr>
          <w:sz w:val="24"/>
          <w:szCs w:val="24"/>
        </w:rPr>
      </w:pPr>
      <w:r w:rsidRPr="00A011D2">
        <w:rPr>
          <w:sz w:val="24"/>
          <w:szCs w:val="24"/>
        </w:rPr>
        <w:br w:type="page"/>
      </w:r>
    </w:p>
    <w:p w14:paraId="15DA74DB" w14:textId="77777777" w:rsidR="00A63DC2" w:rsidRPr="00A011D2" w:rsidRDefault="00000000" w:rsidP="00237D6F">
      <w:pPr>
        <w:rPr>
          <w:sz w:val="24"/>
          <w:szCs w:val="24"/>
        </w:rPr>
      </w:pPr>
      <w:r w:rsidRPr="00A011D2">
        <w:rPr>
          <w:iCs/>
          <w:noProof/>
          <w:sz w:val="24"/>
          <w:szCs w:val="24"/>
        </w:rPr>
        <w:lastRenderedPageBreak/>
        <w:drawing>
          <wp:inline distT="0" distB="0" distL="0" distR="0" wp14:anchorId="16D0E227" wp14:editId="6680B7C6">
            <wp:extent cx="6018888" cy="8353425"/>
            <wp:effectExtent l="0" t="0" r="1270" b="0"/>
            <wp:docPr id="1277915389" name="Picture 10" descr="Տեքստ  ԱԲ-ի կողմից ստեղծված բովանդակությունը կարող է սխալ լինե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915389" name="Picture 27" descr="Text  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6022134" cy="8357930"/>
                    </a:xfrm>
                    <a:prstGeom prst="rect">
                      <a:avLst/>
                    </a:prstGeom>
                    <a:noFill/>
                    <a:ln>
                      <a:noFill/>
                    </a:ln>
                  </pic:spPr>
                </pic:pic>
              </a:graphicData>
            </a:graphic>
          </wp:inline>
        </w:drawing>
      </w:r>
    </w:p>
    <w:p w14:paraId="78C1BA90" w14:textId="77777777" w:rsidR="00A63DC2" w:rsidRPr="00A011D2" w:rsidRDefault="00000000" w:rsidP="00237D6F">
      <w:pPr>
        <w:rPr>
          <w:sz w:val="24"/>
          <w:szCs w:val="24"/>
        </w:rPr>
      </w:pPr>
      <w:r w:rsidRPr="00A011D2">
        <w:rPr>
          <w:sz w:val="24"/>
          <w:szCs w:val="24"/>
        </w:rPr>
        <w:br w:type="page"/>
      </w:r>
    </w:p>
    <w:p w14:paraId="3B1F31AE" w14:textId="77777777" w:rsidR="00A63DC2" w:rsidRPr="00A011D2" w:rsidRDefault="00000000" w:rsidP="00237D6F">
      <w:pPr>
        <w:rPr>
          <w:sz w:val="24"/>
          <w:szCs w:val="24"/>
        </w:rPr>
      </w:pPr>
      <w:r w:rsidRPr="00A011D2">
        <w:rPr>
          <w:iCs/>
          <w:noProof/>
          <w:sz w:val="24"/>
          <w:szCs w:val="24"/>
        </w:rPr>
        <w:lastRenderedPageBreak/>
        <w:drawing>
          <wp:inline distT="0" distB="0" distL="0" distR="0" wp14:anchorId="73171D50" wp14:editId="58CC85F7">
            <wp:extent cx="6094611" cy="7200900"/>
            <wp:effectExtent l="0" t="0" r="1905" b="0"/>
            <wp:docPr id="1174871894" name="Picture 12" descr="Տեքստ  ԱԲ-ի կողմից ստեղծված բովանդակությունը կարող է սխալ լինե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871894" name="Picture 34" descr="Text  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6102124" cy="7209776"/>
                    </a:xfrm>
                    <a:prstGeom prst="rect">
                      <a:avLst/>
                    </a:prstGeom>
                    <a:noFill/>
                    <a:ln>
                      <a:noFill/>
                    </a:ln>
                  </pic:spPr>
                </pic:pic>
              </a:graphicData>
            </a:graphic>
          </wp:inline>
        </w:drawing>
      </w:r>
    </w:p>
    <w:p w14:paraId="36C1B45B" w14:textId="77777777" w:rsidR="00A63DC2" w:rsidRPr="00237D6F" w:rsidRDefault="00A63DC2" w:rsidP="00237D6F">
      <w:pPr>
        <w:rPr>
          <w:sz w:val="24"/>
          <w:szCs w:val="24"/>
        </w:rPr>
      </w:pPr>
    </w:p>
    <w:sectPr w:rsidR="00A63DC2" w:rsidRPr="00237D6F" w:rsidSect="00871123">
      <w:footerReference w:type="even" r:id="rId14"/>
      <w:footerReference w:type="default" r:id="rId15"/>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94BD3" w14:textId="77777777" w:rsidR="000F2FE4" w:rsidRDefault="000F2FE4">
      <w:r>
        <w:separator/>
      </w:r>
    </w:p>
  </w:endnote>
  <w:endnote w:type="continuationSeparator" w:id="0">
    <w:p w14:paraId="2A5AE4C4" w14:textId="77777777" w:rsidR="000F2FE4" w:rsidRDefault="000F2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832ECF25-DF46-3244-84D1-3A2C4A8B62D4}"/>
    <w:embedBold r:id="rId2" w:fontKey="{9386666D-A591-0742-ACCF-3E8ECD845701}"/>
    <w:embedItalic r:id="rId3" w:fontKey="{83A10C41-C7ED-7B48-AB0F-5A82758120AE}"/>
    <w:embedBoldItalic r:id="rId4" w:fontKey="{26ABD477-F909-2A4C-90BB-18DD0E1CE2A1}"/>
  </w:font>
  <w:font w:name="Times New Roman">
    <w:panose1 w:val="02020603050405020304"/>
    <w:charset w:val="00"/>
    <w:family w:val="roman"/>
    <w:pitch w:val="variable"/>
    <w:sig w:usb0="E0002EFF" w:usb1="C000785B" w:usb2="00000009" w:usb3="00000000" w:csb0="000001FF" w:csb1="00000000"/>
    <w:embedRegular r:id="rId5" w:fontKey="{871E3419-7517-9341-A28E-05298C79CEF0}"/>
  </w:font>
  <w:font w:name="Symbol">
    <w:panose1 w:val="05050102010706020507"/>
    <w:charset w:val="4D"/>
    <w:family w:val="decorative"/>
    <w:pitch w:val="variable"/>
    <w:sig w:usb0="00000003" w:usb1="00000000" w:usb2="00000000" w:usb3="00000000" w:csb0="80000001" w:csb1="00000000"/>
    <w:embedRegular r:id="rId6" w:fontKey="{45E088D2-E0E0-EF4E-A41D-80E83773604C}"/>
  </w:font>
  <w:font w:name="Courier New">
    <w:panose1 w:val="02070309020205020404"/>
    <w:charset w:val="00"/>
    <w:family w:val="modern"/>
    <w:pitch w:val="fixed"/>
    <w:sig w:usb0="E0002AFF" w:usb1="C0007843" w:usb2="00000009" w:usb3="00000000" w:csb0="000001FF" w:csb1="00000000"/>
    <w:embedRegular r:id="rId7" w:fontKey="{68968E84-8B13-CB4A-9417-D587E4AE5C21}"/>
  </w:font>
  <w:font w:name="Wingdings">
    <w:panose1 w:val="05000000000000000000"/>
    <w:charset w:val="4D"/>
    <w:family w:val="decorative"/>
    <w:pitch w:val="variable"/>
    <w:sig w:usb0="00000003" w:usb1="00000000" w:usb2="00000000" w:usb3="00000000" w:csb0="80000001" w:csb1="00000000"/>
    <w:embedRegular r:id="rId8" w:fontKey="{D6C43A8D-7F12-C745-A24B-E3F51F4B1D86}"/>
  </w:font>
  <w:font w:name="Calibri">
    <w:panose1 w:val="020F0502020204030204"/>
    <w:charset w:val="00"/>
    <w:family w:val="swiss"/>
    <w:pitch w:val="variable"/>
    <w:sig w:usb0="E4002EFF" w:usb1="C000247B" w:usb2="00000009" w:usb3="00000000" w:csb0="000001FF" w:csb1="00000000"/>
    <w:embedRegular r:id="rId9" w:fontKey="{EEEB6119-6FCD-CE40-8830-443C68DAA864}"/>
  </w:font>
  <w:font w:name="Sylfaen">
    <w:panose1 w:val="010A0502050306030303"/>
    <w:charset w:val="00"/>
    <w:family w:val="roman"/>
    <w:pitch w:val="variable"/>
    <w:sig w:usb0="04000687" w:usb1="00000000" w:usb2="00000000" w:usb3="00000000" w:csb0="0000009F" w:csb1="00000000"/>
    <w:embedRegular r:id="rId10" w:fontKey="{0262BC8A-2F25-0848-9904-AB230FACD569}"/>
    <w:embedItalic r:id="rId11" w:fontKey="{89BC001A-287C-7F42-80AE-FA878B494AAD}"/>
  </w:font>
  <w:font w:name="MS Gothic">
    <w:altName w:val="ＭＳ ゴシック"/>
    <w:panose1 w:val="020B0609070205080204"/>
    <w:charset w:val="80"/>
    <w:family w:val="modern"/>
    <w:pitch w:val="fixed"/>
    <w:sig w:usb0="E00002FF" w:usb1="6AC7FDFB" w:usb2="08000012" w:usb3="00000000" w:csb0="0002009F" w:csb1="00000000"/>
    <w:embedRegular r:id="rId12" w:subsetted="1" w:fontKey="{DFA6D935-2926-BC4F-9257-4DC18465858B}"/>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13" w:fontKey="{CD5DC946-A551-DB4E-9F17-6927FAE6CC5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15781849"/>
      <w:docPartObj>
        <w:docPartGallery w:val="Page Numbers (Bottom of Page)"/>
        <w:docPartUnique/>
      </w:docPartObj>
    </w:sdtPr>
    <w:sdtContent>
      <w:p w14:paraId="4767512E" w14:textId="77777777" w:rsidR="00871123" w:rsidRDefault="00871123" w:rsidP="0069525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1A21AEA" w14:textId="77777777" w:rsidR="00D13EC0" w:rsidRDefault="00D13EC0" w:rsidP="0087112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97959581"/>
      <w:docPartObj>
        <w:docPartGallery w:val="Page Numbers (Bottom of Page)"/>
        <w:docPartUnique/>
      </w:docPartObj>
    </w:sdtPr>
    <w:sdtContent>
      <w:p w14:paraId="567303DA" w14:textId="77777777" w:rsidR="00871123" w:rsidRDefault="00871123" w:rsidP="0069525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1567B058" w14:textId="77777777" w:rsidR="009D5101" w:rsidRDefault="009D5101" w:rsidP="00871123">
    <w:pPr>
      <w:pStyle w:val="Footer"/>
      <w:ind w:right="360"/>
    </w:pPr>
  </w:p>
  <w:p w14:paraId="45E4D3E5" w14:textId="77777777" w:rsidR="00546888" w:rsidRPr="00871123" w:rsidRDefault="00000000" w:rsidP="00871123">
    <w:pPr>
      <w:spacing w:before="11"/>
      <w:rPr>
        <w:sz w:val="18"/>
        <w:szCs w:val="18"/>
      </w:rPr>
    </w:pPr>
    <w:r>
      <w:rPr>
        <w:sz w:val="18"/>
        <w:szCs w:val="18"/>
        <w:lang w:val="hy"/>
      </w:rPr>
      <w:t xml:space="preserve">MH 750 NOABD – </w:t>
    </w:r>
    <w:r>
      <w:rPr>
        <w:rFonts w:ascii="Sylfaen" w:hAnsi="Sylfaen" w:cs="Sylfaen"/>
        <w:sz w:val="18"/>
        <w:szCs w:val="18"/>
        <w:lang w:val="hy"/>
      </w:rPr>
      <w:t>Ծառայությունների</w:t>
    </w:r>
    <w:r>
      <w:rPr>
        <w:sz w:val="18"/>
        <w:szCs w:val="18"/>
        <w:lang w:val="hy"/>
      </w:rPr>
      <w:t xml:space="preserve"> </w:t>
    </w:r>
    <w:r>
      <w:rPr>
        <w:rFonts w:ascii="Sylfaen" w:hAnsi="Sylfaen" w:cs="Sylfaen"/>
        <w:sz w:val="18"/>
        <w:szCs w:val="18"/>
        <w:lang w:val="hy"/>
      </w:rPr>
      <w:t>դադարեցման</w:t>
    </w:r>
    <w:r>
      <w:rPr>
        <w:sz w:val="18"/>
        <w:szCs w:val="18"/>
        <w:lang w:val="hy"/>
      </w:rPr>
      <w:t xml:space="preserve"> </w:t>
    </w:r>
    <w:r>
      <w:rPr>
        <w:rFonts w:ascii="Sylfaen" w:hAnsi="Sylfaen" w:cs="Sylfaen"/>
        <w:sz w:val="18"/>
        <w:szCs w:val="18"/>
        <w:lang w:val="hy"/>
      </w:rPr>
      <w:t>ծանուցում</w:t>
    </w:r>
    <w:r>
      <w:rPr>
        <w:sz w:val="18"/>
        <w:szCs w:val="18"/>
        <w:lang w:val="hy"/>
      </w:rPr>
      <w:t xml:space="preserve"> (</w:t>
    </w:r>
    <w:r>
      <w:rPr>
        <w:rFonts w:ascii="Sylfaen" w:hAnsi="Sylfaen" w:cs="Sylfaen"/>
        <w:sz w:val="18"/>
        <w:szCs w:val="18"/>
        <w:lang w:val="hy"/>
      </w:rPr>
      <w:t>Վերանայվել</w:t>
    </w:r>
    <w:r>
      <w:rPr>
        <w:sz w:val="18"/>
        <w:szCs w:val="18"/>
        <w:lang w:val="hy"/>
      </w:rPr>
      <w:t xml:space="preserve"> </w:t>
    </w:r>
    <w:r>
      <w:rPr>
        <w:rFonts w:ascii="Sylfaen" w:hAnsi="Sylfaen" w:cs="Sylfaen"/>
        <w:sz w:val="18"/>
        <w:szCs w:val="18"/>
        <w:lang w:val="hy"/>
      </w:rPr>
      <w:t>է</w:t>
    </w:r>
    <w:r>
      <w:rPr>
        <w:sz w:val="18"/>
        <w:szCs w:val="18"/>
        <w:lang w:val="hy"/>
      </w:rPr>
      <w:t xml:space="preserve"> 2025</w:t>
    </w:r>
    <w:r>
      <w:rPr>
        <w:rFonts w:ascii="Sylfaen" w:hAnsi="Sylfaen" w:cs="Sylfaen"/>
        <w:sz w:val="18"/>
        <w:szCs w:val="18"/>
        <w:lang w:val="hy"/>
      </w:rPr>
      <w:t>թ</w:t>
    </w:r>
    <w:r>
      <w:rPr>
        <w:rFonts w:ascii="MS Gothic" w:eastAsia="MS Gothic" w:hAnsi="MS Gothic" w:cs="MS Gothic" w:hint="eastAsia"/>
        <w:sz w:val="18"/>
        <w:szCs w:val="18"/>
        <w:lang w:val="hy"/>
      </w:rPr>
      <w:t>․</w:t>
    </w:r>
    <w:r>
      <w:rPr>
        <w:sz w:val="18"/>
        <w:szCs w:val="18"/>
        <w:lang w:val="hy"/>
      </w:rPr>
      <w:t xml:space="preserve"> </w:t>
    </w:r>
    <w:r>
      <w:rPr>
        <w:rFonts w:ascii="Sylfaen" w:hAnsi="Sylfaen" w:cs="Sylfaen"/>
        <w:sz w:val="18"/>
        <w:szCs w:val="18"/>
        <w:lang w:val="hy"/>
      </w:rPr>
      <w:t>մարտին</w:t>
    </w:r>
    <w:r>
      <w:rPr>
        <w:sz w:val="18"/>
        <w:szCs w:val="18"/>
        <w:lang w:val="hy"/>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40BB4" w14:textId="77777777" w:rsidR="000F2FE4" w:rsidRDefault="000F2FE4">
      <w:r>
        <w:separator/>
      </w:r>
    </w:p>
  </w:footnote>
  <w:footnote w:type="continuationSeparator" w:id="0">
    <w:p w14:paraId="06834801" w14:textId="77777777" w:rsidR="000F2FE4" w:rsidRDefault="000F2F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C36DD0"/>
    <w:multiLevelType w:val="hybridMultilevel"/>
    <w:tmpl w:val="8CA04BB4"/>
    <w:lvl w:ilvl="0" w:tplc="C9D44C7A">
      <w:start w:val="2"/>
      <w:numFmt w:val="decimal"/>
      <w:lvlText w:val="%1."/>
      <w:lvlJc w:val="left"/>
      <w:pPr>
        <w:ind w:left="1" w:hanging="265"/>
      </w:pPr>
      <w:rPr>
        <w:rFonts w:ascii="Arial" w:eastAsia="Arial" w:hAnsi="Arial" w:cs="Arial" w:hint="default"/>
        <w:b w:val="0"/>
        <w:bCs w:val="0"/>
        <w:i w:val="0"/>
        <w:iCs w:val="0"/>
        <w:spacing w:val="0"/>
        <w:w w:val="99"/>
        <w:sz w:val="24"/>
        <w:szCs w:val="24"/>
        <w:lang w:val="en-US" w:eastAsia="en-US" w:bidi="ar-SA"/>
      </w:rPr>
    </w:lvl>
    <w:lvl w:ilvl="1" w:tplc="4FF498D6">
      <w:numFmt w:val="bullet"/>
      <w:lvlText w:val="•"/>
      <w:lvlJc w:val="left"/>
      <w:pPr>
        <w:ind w:left="864" w:hanging="265"/>
      </w:pPr>
      <w:rPr>
        <w:rFonts w:hint="default"/>
        <w:lang w:val="en-US" w:eastAsia="en-US" w:bidi="ar-SA"/>
      </w:rPr>
    </w:lvl>
    <w:lvl w:ilvl="2" w:tplc="EABCCDA4">
      <w:numFmt w:val="bullet"/>
      <w:lvlText w:val="•"/>
      <w:lvlJc w:val="left"/>
      <w:pPr>
        <w:ind w:left="1728" w:hanging="265"/>
      </w:pPr>
      <w:rPr>
        <w:rFonts w:hint="default"/>
        <w:lang w:val="en-US" w:eastAsia="en-US" w:bidi="ar-SA"/>
      </w:rPr>
    </w:lvl>
    <w:lvl w:ilvl="3" w:tplc="89D2E6CE">
      <w:numFmt w:val="bullet"/>
      <w:lvlText w:val="•"/>
      <w:lvlJc w:val="left"/>
      <w:pPr>
        <w:ind w:left="2592" w:hanging="265"/>
      </w:pPr>
      <w:rPr>
        <w:rFonts w:hint="default"/>
        <w:lang w:val="en-US" w:eastAsia="en-US" w:bidi="ar-SA"/>
      </w:rPr>
    </w:lvl>
    <w:lvl w:ilvl="4" w:tplc="1DEC5D76">
      <w:numFmt w:val="bullet"/>
      <w:lvlText w:val="•"/>
      <w:lvlJc w:val="left"/>
      <w:pPr>
        <w:ind w:left="3456" w:hanging="265"/>
      </w:pPr>
      <w:rPr>
        <w:rFonts w:hint="default"/>
        <w:lang w:val="en-US" w:eastAsia="en-US" w:bidi="ar-SA"/>
      </w:rPr>
    </w:lvl>
    <w:lvl w:ilvl="5" w:tplc="EAA6906C">
      <w:numFmt w:val="bullet"/>
      <w:lvlText w:val="•"/>
      <w:lvlJc w:val="left"/>
      <w:pPr>
        <w:ind w:left="4320" w:hanging="265"/>
      </w:pPr>
      <w:rPr>
        <w:rFonts w:hint="default"/>
        <w:lang w:val="en-US" w:eastAsia="en-US" w:bidi="ar-SA"/>
      </w:rPr>
    </w:lvl>
    <w:lvl w:ilvl="6" w:tplc="270EB8B2">
      <w:numFmt w:val="bullet"/>
      <w:lvlText w:val="•"/>
      <w:lvlJc w:val="left"/>
      <w:pPr>
        <w:ind w:left="5184" w:hanging="265"/>
      </w:pPr>
      <w:rPr>
        <w:rFonts w:hint="default"/>
        <w:lang w:val="en-US" w:eastAsia="en-US" w:bidi="ar-SA"/>
      </w:rPr>
    </w:lvl>
    <w:lvl w:ilvl="7" w:tplc="36F49EB6">
      <w:numFmt w:val="bullet"/>
      <w:lvlText w:val="•"/>
      <w:lvlJc w:val="left"/>
      <w:pPr>
        <w:ind w:left="6048" w:hanging="265"/>
      </w:pPr>
      <w:rPr>
        <w:rFonts w:hint="default"/>
        <w:lang w:val="en-US" w:eastAsia="en-US" w:bidi="ar-SA"/>
      </w:rPr>
    </w:lvl>
    <w:lvl w:ilvl="8" w:tplc="131A4F7C">
      <w:numFmt w:val="bullet"/>
      <w:lvlText w:val="•"/>
      <w:lvlJc w:val="left"/>
      <w:pPr>
        <w:ind w:left="6912" w:hanging="265"/>
      </w:pPr>
      <w:rPr>
        <w:rFonts w:hint="default"/>
        <w:lang w:val="en-US" w:eastAsia="en-US" w:bidi="ar-SA"/>
      </w:rPr>
    </w:lvl>
  </w:abstractNum>
  <w:abstractNum w:abstractNumId="1" w15:restartNumberingAfterBreak="0">
    <w:nsid w:val="283B1D69"/>
    <w:multiLevelType w:val="hybridMultilevel"/>
    <w:tmpl w:val="47CAA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E096A1A"/>
    <w:multiLevelType w:val="hybridMultilevel"/>
    <w:tmpl w:val="4B543464"/>
    <w:lvl w:ilvl="0" w:tplc="DDB63B7C">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808E6068">
      <w:numFmt w:val="bullet"/>
      <w:lvlText w:val="•"/>
      <w:lvlJc w:val="left"/>
      <w:pPr>
        <w:ind w:left="1980" w:hanging="360"/>
      </w:pPr>
      <w:rPr>
        <w:rFonts w:hint="default"/>
        <w:lang w:val="en-US" w:eastAsia="en-US" w:bidi="ar-SA"/>
      </w:rPr>
    </w:lvl>
    <w:lvl w:ilvl="2" w:tplc="09A6A46A">
      <w:numFmt w:val="bullet"/>
      <w:lvlText w:val="•"/>
      <w:lvlJc w:val="left"/>
      <w:pPr>
        <w:ind w:left="2880" w:hanging="360"/>
      </w:pPr>
      <w:rPr>
        <w:rFonts w:hint="default"/>
        <w:lang w:val="en-US" w:eastAsia="en-US" w:bidi="ar-SA"/>
      </w:rPr>
    </w:lvl>
    <w:lvl w:ilvl="3" w:tplc="EBDE5774">
      <w:numFmt w:val="bullet"/>
      <w:lvlText w:val="•"/>
      <w:lvlJc w:val="left"/>
      <w:pPr>
        <w:ind w:left="3780" w:hanging="360"/>
      </w:pPr>
      <w:rPr>
        <w:rFonts w:hint="default"/>
        <w:lang w:val="en-US" w:eastAsia="en-US" w:bidi="ar-SA"/>
      </w:rPr>
    </w:lvl>
    <w:lvl w:ilvl="4" w:tplc="52006264">
      <w:numFmt w:val="bullet"/>
      <w:lvlText w:val="•"/>
      <w:lvlJc w:val="left"/>
      <w:pPr>
        <w:ind w:left="4680" w:hanging="360"/>
      </w:pPr>
      <w:rPr>
        <w:rFonts w:hint="default"/>
        <w:lang w:val="en-US" w:eastAsia="en-US" w:bidi="ar-SA"/>
      </w:rPr>
    </w:lvl>
    <w:lvl w:ilvl="5" w:tplc="121AD934">
      <w:numFmt w:val="bullet"/>
      <w:lvlText w:val="•"/>
      <w:lvlJc w:val="left"/>
      <w:pPr>
        <w:ind w:left="5580" w:hanging="360"/>
      </w:pPr>
      <w:rPr>
        <w:rFonts w:hint="default"/>
        <w:lang w:val="en-US" w:eastAsia="en-US" w:bidi="ar-SA"/>
      </w:rPr>
    </w:lvl>
    <w:lvl w:ilvl="6" w:tplc="4AF29B5E">
      <w:numFmt w:val="bullet"/>
      <w:lvlText w:val="•"/>
      <w:lvlJc w:val="left"/>
      <w:pPr>
        <w:ind w:left="6480" w:hanging="360"/>
      </w:pPr>
      <w:rPr>
        <w:rFonts w:hint="default"/>
        <w:lang w:val="en-US" w:eastAsia="en-US" w:bidi="ar-SA"/>
      </w:rPr>
    </w:lvl>
    <w:lvl w:ilvl="7" w:tplc="FE103200">
      <w:numFmt w:val="bullet"/>
      <w:lvlText w:val="•"/>
      <w:lvlJc w:val="left"/>
      <w:pPr>
        <w:ind w:left="7380" w:hanging="360"/>
      </w:pPr>
      <w:rPr>
        <w:rFonts w:hint="default"/>
        <w:lang w:val="en-US" w:eastAsia="en-US" w:bidi="ar-SA"/>
      </w:rPr>
    </w:lvl>
    <w:lvl w:ilvl="8" w:tplc="9D463422">
      <w:numFmt w:val="bullet"/>
      <w:lvlText w:val="•"/>
      <w:lvlJc w:val="left"/>
      <w:pPr>
        <w:ind w:left="8280" w:hanging="360"/>
      </w:pPr>
      <w:rPr>
        <w:rFonts w:hint="default"/>
        <w:lang w:val="en-US" w:eastAsia="en-US" w:bidi="ar-SA"/>
      </w:rPr>
    </w:lvl>
  </w:abstractNum>
  <w:num w:numId="1" w16cid:durableId="2057004395">
    <w:abstractNumId w:val="0"/>
  </w:num>
  <w:num w:numId="2" w16cid:durableId="1339770163">
    <w:abstractNumId w:val="2"/>
  </w:num>
  <w:num w:numId="3" w16cid:durableId="16613496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6"/>
  <w:removePersonalInformation/>
  <w:removeDateAndTime/>
  <w:embedTrueTypeFonts/>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888"/>
    <w:rsid w:val="00047516"/>
    <w:rsid w:val="00071672"/>
    <w:rsid w:val="00075B10"/>
    <w:rsid w:val="000B7EC9"/>
    <w:rsid w:val="000D016C"/>
    <w:rsid w:val="000E600F"/>
    <w:rsid w:val="000F2FE4"/>
    <w:rsid w:val="000F4851"/>
    <w:rsid w:val="0013710C"/>
    <w:rsid w:val="001D6AD7"/>
    <w:rsid w:val="001E4B33"/>
    <w:rsid w:val="002204BB"/>
    <w:rsid w:val="002250F5"/>
    <w:rsid w:val="00237D6F"/>
    <w:rsid w:val="00247BCB"/>
    <w:rsid w:val="00260D96"/>
    <w:rsid w:val="002D5256"/>
    <w:rsid w:val="00360585"/>
    <w:rsid w:val="0036258C"/>
    <w:rsid w:val="00364FC7"/>
    <w:rsid w:val="003749E5"/>
    <w:rsid w:val="003A7F55"/>
    <w:rsid w:val="003B6829"/>
    <w:rsid w:val="003C2C0B"/>
    <w:rsid w:val="003C7BB4"/>
    <w:rsid w:val="004069DC"/>
    <w:rsid w:val="004125E3"/>
    <w:rsid w:val="004442A6"/>
    <w:rsid w:val="0045777C"/>
    <w:rsid w:val="004A1881"/>
    <w:rsid w:val="004F0816"/>
    <w:rsid w:val="004F6867"/>
    <w:rsid w:val="005300B9"/>
    <w:rsid w:val="00530C91"/>
    <w:rsid w:val="00546888"/>
    <w:rsid w:val="0055732F"/>
    <w:rsid w:val="00583B4A"/>
    <w:rsid w:val="005971DF"/>
    <w:rsid w:val="005C3637"/>
    <w:rsid w:val="005D640A"/>
    <w:rsid w:val="006557E0"/>
    <w:rsid w:val="0066197F"/>
    <w:rsid w:val="0067797E"/>
    <w:rsid w:val="006C4296"/>
    <w:rsid w:val="006F259E"/>
    <w:rsid w:val="006F4F57"/>
    <w:rsid w:val="00706657"/>
    <w:rsid w:val="00716694"/>
    <w:rsid w:val="00733BED"/>
    <w:rsid w:val="00737D4C"/>
    <w:rsid w:val="007A23C3"/>
    <w:rsid w:val="007D6C33"/>
    <w:rsid w:val="007E4336"/>
    <w:rsid w:val="007F06BF"/>
    <w:rsid w:val="008051A7"/>
    <w:rsid w:val="0082093A"/>
    <w:rsid w:val="00823FD6"/>
    <w:rsid w:val="0083251A"/>
    <w:rsid w:val="008356CE"/>
    <w:rsid w:val="00860EE0"/>
    <w:rsid w:val="00871123"/>
    <w:rsid w:val="008737F6"/>
    <w:rsid w:val="00874893"/>
    <w:rsid w:val="008C560D"/>
    <w:rsid w:val="008F5ACF"/>
    <w:rsid w:val="009155C7"/>
    <w:rsid w:val="00977505"/>
    <w:rsid w:val="009A3ED0"/>
    <w:rsid w:val="009A65DC"/>
    <w:rsid w:val="009A7DC6"/>
    <w:rsid w:val="009C42D3"/>
    <w:rsid w:val="009D5101"/>
    <w:rsid w:val="00A011D2"/>
    <w:rsid w:val="00A37F0D"/>
    <w:rsid w:val="00A54905"/>
    <w:rsid w:val="00A63DC2"/>
    <w:rsid w:val="00A70117"/>
    <w:rsid w:val="00AB35A9"/>
    <w:rsid w:val="00AB6371"/>
    <w:rsid w:val="00AB74C6"/>
    <w:rsid w:val="00B012E1"/>
    <w:rsid w:val="00B12528"/>
    <w:rsid w:val="00B13C63"/>
    <w:rsid w:val="00B277B2"/>
    <w:rsid w:val="00B6030E"/>
    <w:rsid w:val="00B63726"/>
    <w:rsid w:val="00BA045E"/>
    <w:rsid w:val="00BD3FA4"/>
    <w:rsid w:val="00BF49F7"/>
    <w:rsid w:val="00BF4ABC"/>
    <w:rsid w:val="00C0043C"/>
    <w:rsid w:val="00C0169C"/>
    <w:rsid w:val="00CA35DB"/>
    <w:rsid w:val="00CA64E4"/>
    <w:rsid w:val="00CB680B"/>
    <w:rsid w:val="00CE7F26"/>
    <w:rsid w:val="00D03EDA"/>
    <w:rsid w:val="00D1043E"/>
    <w:rsid w:val="00D13EC0"/>
    <w:rsid w:val="00D36343"/>
    <w:rsid w:val="00D66725"/>
    <w:rsid w:val="00DA36D4"/>
    <w:rsid w:val="00DD4BF2"/>
    <w:rsid w:val="00DF0BFF"/>
    <w:rsid w:val="00E251F8"/>
    <w:rsid w:val="00EB4DA9"/>
    <w:rsid w:val="00EC5136"/>
    <w:rsid w:val="00EC56AF"/>
    <w:rsid w:val="00EE0CD5"/>
    <w:rsid w:val="00F3665C"/>
    <w:rsid w:val="00F472B7"/>
    <w:rsid w:val="00F7736D"/>
    <w:rsid w:val="00F90CD1"/>
    <w:rsid w:val="00FD55E5"/>
    <w:rsid w:val="04674DAB"/>
    <w:rsid w:val="26972E3E"/>
    <w:rsid w:val="76BA990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3FB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hanging="263"/>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F4F57"/>
    <w:pPr>
      <w:tabs>
        <w:tab w:val="center" w:pos="4680"/>
        <w:tab w:val="right" w:pos="9360"/>
      </w:tabs>
    </w:pPr>
  </w:style>
  <w:style w:type="character" w:customStyle="1" w:styleId="HeaderChar">
    <w:name w:val="Header Char"/>
    <w:basedOn w:val="DefaultParagraphFont"/>
    <w:link w:val="Header"/>
    <w:uiPriority w:val="99"/>
    <w:rsid w:val="006F4F57"/>
    <w:rPr>
      <w:rFonts w:ascii="Arial" w:eastAsia="Arial" w:hAnsi="Arial" w:cs="Arial"/>
    </w:rPr>
  </w:style>
  <w:style w:type="paragraph" w:styleId="Footer">
    <w:name w:val="footer"/>
    <w:basedOn w:val="Normal"/>
    <w:link w:val="FooterChar"/>
    <w:uiPriority w:val="99"/>
    <w:unhideWhenUsed/>
    <w:rsid w:val="006F4F57"/>
    <w:pPr>
      <w:tabs>
        <w:tab w:val="center" w:pos="4680"/>
        <w:tab w:val="right" w:pos="9360"/>
      </w:tabs>
    </w:pPr>
  </w:style>
  <w:style w:type="character" w:customStyle="1" w:styleId="FooterChar">
    <w:name w:val="Footer Char"/>
    <w:basedOn w:val="DefaultParagraphFont"/>
    <w:link w:val="Footer"/>
    <w:uiPriority w:val="99"/>
    <w:rsid w:val="006F4F57"/>
    <w:rPr>
      <w:rFonts w:ascii="Arial" w:eastAsia="Arial" w:hAnsi="Arial" w:cs="Arial"/>
    </w:rPr>
  </w:style>
  <w:style w:type="table" w:styleId="TableGrid">
    <w:name w:val="Table Grid"/>
    <w:basedOn w:val="TableNormal"/>
    <w:uiPriority w:val="59"/>
    <w:rsid w:val="00CE7F2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D66725"/>
    <w:rPr>
      <w:color w:val="0000FF" w:themeColor="hyperlink"/>
      <w:u w:val="single"/>
    </w:rPr>
  </w:style>
  <w:style w:type="character" w:styleId="UnresolvedMention">
    <w:name w:val="Unresolved Mention"/>
    <w:basedOn w:val="DefaultParagraphFont"/>
    <w:uiPriority w:val="99"/>
    <w:semiHidden/>
    <w:unhideWhenUsed/>
    <w:rsid w:val="00D66725"/>
    <w:rPr>
      <w:color w:val="605E5C"/>
      <w:shd w:val="clear" w:color="auto" w:fill="E1DFDD"/>
    </w:rPr>
  </w:style>
  <w:style w:type="character" w:styleId="PageNumber">
    <w:name w:val="page number"/>
    <w:basedOn w:val="DefaultParagraphFont"/>
    <w:uiPriority w:val="99"/>
    <w:semiHidden/>
    <w:unhideWhenUsed/>
    <w:rsid w:val="008711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 Type="http://schemas.openxmlformats.org/officeDocument/2006/relationships/hyperlink"/><Relationship Id="rId11" Target="media/image3.png" Type="http://schemas.openxmlformats.org/officeDocument/2006/relationships/image"/><Relationship Id="rId12" Target="media/image4.png" Type="http://schemas.openxmlformats.org/officeDocument/2006/relationships/image"/><Relationship Id="rId13" Target="media/image5.png" Type="http://schemas.openxmlformats.org/officeDocument/2006/relationships/image"/><Relationship Id="rId14" Target="footer1.xml" Type="http://schemas.openxmlformats.org/officeDocument/2006/relationships/footer"/><Relationship Id="rId15" Target="footer2.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jpeg" Type="http://schemas.openxmlformats.org/officeDocument/2006/relationships/image"/><Relationship Id="rId9" Target="media/image2.png" Type="http://schemas.openxmlformats.org/officeDocument/2006/relationships/image"/></Relationships>
</file>

<file path=word/_rels/fontTable.xml.rels><?xml version="1.0" encoding="UTF-8" standalone="yes"?><Relationships xmlns="http://schemas.openxmlformats.org/package/2006/relationships"><Relationship Id="rId1" Target="fonts/font1.odttf" Type="http://schemas.openxmlformats.org/officeDocument/2006/relationships/font"/><Relationship Id="rId10" Target="fonts/font10.odttf" Type="http://schemas.openxmlformats.org/officeDocument/2006/relationships/font"/><Relationship Id="rId11" Target="fonts/font11.odttf" Type="http://schemas.openxmlformats.org/officeDocument/2006/relationships/font"/><Relationship Id="rId12" Target="fonts/font12.odttf" Type="http://schemas.openxmlformats.org/officeDocument/2006/relationships/font"/><Relationship Id="rId13" Target="fonts/font13.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 Id="rId6" Target="fonts/font6.odttf" Type="http://schemas.openxmlformats.org/officeDocument/2006/relationships/font"/><Relationship Id="rId7" Target="fonts/font7.odttf" Type="http://schemas.openxmlformats.org/officeDocument/2006/relationships/font"/><Relationship Id="rId8" Target="fonts/font8.odttf" Type="http://schemas.openxmlformats.org/officeDocument/2006/relationships/font"/><Relationship Id="rId9" Target="fonts/font9.odttf" Type="http://schemas.openxmlformats.org/officeDocument/2006/relationships/font"/></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5DE90-AA5B-4F6C-8C94-FD6F1692B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1728</Words>
  <Characters>9856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2026-04-02T00:49:00Z</dcterms:created>
  <dcterms:modified xsi:type="dcterms:W3CDTF">2026-05-07T19:35:00Z</dcterms:modified>
  <cp:revision>1</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MH750-Termination-Notice - Armenian (Eastern).docx</vt:lpwstr>
  </property>
  <property pid="4" fmtid="{D5CDD505-2E9C-101B-9397-08002B2CF9AE}" name="sds_subject">
    <vt:lpwstr/>
  </property>
  <property pid="5" fmtid="{D5CDD505-2E9C-101B-9397-08002B2CF9AE}" name="sds_org_subfolder">
    <vt:lpwstr>Quality Assurance</vt:lpwstr>
  </property>
  <property pid="6" fmtid="{D5CDD505-2E9C-101B-9397-08002B2CF9AE}" name="sds_org_name">
    <vt:lpwstr>DMH</vt:lpwstr>
  </property>
  <property pid="7" fmtid="{D5CDD505-2E9C-101B-9397-08002B2CF9AE}" name="sds_org_folder">
    <vt:lpwstr>DMH Web</vt:lpwstr>
  </property>
  <property pid="8" fmtid="{D5CDD505-2E9C-101B-9397-08002B2CF9AE}" name="sds_file_extension">
    <vt:lpwstr>docx</vt:lpwstr>
  </property>
  <property pid="9" fmtid="{D5CDD505-2E9C-101B-9397-08002B2CF9AE}" name="sds_document_dt">
    <vt:lpwstr>5/18/2026, 12:00:00 AM</vt:lpwstr>
  </property>
  <property pid="10" fmtid="{D5CDD505-2E9C-101B-9397-08002B2CF9AE}" name="sds_doc_id">
    <vt:lpwstr>1208801</vt:lpwstr>
  </property>
  <property pid="11" fmtid="{D5CDD505-2E9C-101B-9397-08002B2CF9AE}" name="sds_customer_org_name">
    <vt:lpwstr/>
  </property>
  <property pid="12" fmtid="{D5CDD505-2E9C-101B-9397-08002B2CF9AE}" name="object_name">
    <vt:lpwstr>1208801_MH750-Termination-Notice-Armenian_Eastern_.docx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