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466" w14:textId="406035F6" w:rsidR="00360169" w:rsidRPr="009947DC" w:rsidRDefault="00360169" w:rsidP="00A46E42">
      <w:pPr>
        <w:jc w:val="both"/>
        <w:rPr>
          <w:rFonts w:ascii="Malgun Gothic" w:eastAsia="Malgun Gothic" w:hAnsi="Malgun Gothic"/>
        </w:rPr>
        <w:sectPr w:rsidR="00360169" w:rsidRPr="009947DC" w:rsidSect="004B6FAC">
          <w:headerReference w:type="default" r:id="rId10"/>
          <w:footerReference w:type="default" r:id="rId11"/>
          <w:type w:val="continuous"/>
          <w:pgSz w:w="12240" w:h="15840" w:code="1"/>
          <w:pgMar w:top="2880" w:right="1440" w:bottom="1440" w:left="1440" w:header="1008" w:footer="0" w:gutter="0"/>
          <w:cols w:space="720"/>
          <w:vAlign w:val="bottom"/>
          <w:docGrid w:linePitch="360"/>
        </w:sectPr>
      </w:pPr>
    </w:p>
    <w:p w14:paraId="492A3E29" w14:textId="77777777" w:rsidR="00030A96" w:rsidRPr="009947DC" w:rsidRDefault="00030A96" w:rsidP="00A46E42">
      <w:pPr>
        <w:rPr>
          <w:rFonts w:ascii="Malgun Gothic" w:eastAsia="Malgun Gothic" w:hAnsi="Malgun Gothic" w:cs="Segoe UI"/>
          <w:b/>
          <w:bCs/>
          <w:sz w:val="32"/>
          <w:szCs w:val="32"/>
        </w:rPr>
      </w:pPr>
      <w:r w:rsidRPr="009947DC">
        <w:rPr>
          <w:rFonts w:ascii="Malgun Gothic" w:eastAsia="Malgun Gothic" w:hAnsi="Malgun Gothic" w:cs="Segoe UI"/>
          <w:b/>
          <w:bCs/>
          <w:sz w:val="32"/>
          <w:szCs w:val="32"/>
          <w:lang w:eastAsia="ko"/>
        </w:rPr>
        <w:t>재심사 후속 서신</w:t>
      </w:r>
    </w:p>
    <w:p w14:paraId="58349F34" w14:textId="77777777" w:rsidR="00DB0C9B" w:rsidRPr="009947DC" w:rsidRDefault="00DB0C9B" w:rsidP="00A46E42">
      <w:pPr>
        <w:jc w:val="left"/>
      </w:pPr>
    </w:p>
    <w:p w14:paraId="2E63A9A5" w14:textId="72F265B4" w:rsidR="00030A96" w:rsidRPr="009947DC" w:rsidRDefault="00030A96" w:rsidP="00A46E42">
      <w:pPr>
        <w:jc w:val="left"/>
        <w:rPr>
          <w:rFonts w:ascii="Malgun Gothic" w:eastAsia="Malgun Gothic" w:hAnsi="Malgun Gothic" w:cs="Segoe UI"/>
          <w:b/>
          <w:bCs/>
          <w:szCs w:val="24"/>
        </w:rPr>
      </w:pPr>
      <w:r w:rsidRPr="009947DC">
        <w:rPr>
          <w:rFonts w:ascii="Malgun Gothic" w:eastAsia="Malgun Gothic" w:hAnsi="Malgun Gothic" w:cs="Segoe UI"/>
          <w:b/>
          <w:bCs/>
          <w:szCs w:val="24"/>
          <w:lang w:eastAsia="ko"/>
        </w:rPr>
        <w:t>일자: ________________________</w:t>
      </w:r>
    </w:p>
    <w:p w14:paraId="64AABE89" w14:textId="77777777" w:rsidR="00030A96" w:rsidRPr="009947DC" w:rsidRDefault="00030A96" w:rsidP="00A46E42">
      <w:pPr>
        <w:jc w:val="left"/>
      </w:pPr>
    </w:p>
    <w:p w14:paraId="233B773D" w14:textId="77777777" w:rsidR="00D22297" w:rsidRPr="009947DC" w:rsidRDefault="00D22297" w:rsidP="00A46E42">
      <w:pPr>
        <w:jc w:val="left"/>
      </w:pPr>
    </w:p>
    <w:p w14:paraId="7A6F10B3" w14:textId="51BF179B" w:rsidR="00030A96" w:rsidRPr="009947DC" w:rsidRDefault="00030A96" w:rsidP="00A46E42">
      <w:pPr>
        <w:jc w:val="left"/>
        <w:rPr>
          <w:rFonts w:ascii="Malgun Gothic" w:eastAsia="Malgun Gothic" w:hAnsi="Malgun Gothic" w:cs="Segoe UI"/>
          <w:sz w:val="22"/>
          <w:szCs w:val="22"/>
        </w:rPr>
      </w:pPr>
      <w:r w:rsidRPr="009947DC">
        <w:rPr>
          <w:rFonts w:ascii="Malgun Gothic" w:eastAsia="Malgun Gothic" w:hAnsi="Malgun Gothic" w:cs="Segoe UI"/>
          <w:b/>
          <w:bCs/>
          <w:sz w:val="22"/>
          <w:szCs w:val="22"/>
          <w:lang w:eastAsia="ko"/>
        </w:rPr>
        <w:t>의뢰인 이름:</w:t>
      </w:r>
      <w:r w:rsidRPr="009947DC">
        <w:rPr>
          <w:rFonts w:ascii="Malgun Gothic" w:eastAsia="Malgun Gothic" w:hAnsi="Malgun Gothic" w:cs="Segoe UI"/>
          <w:sz w:val="22"/>
          <w:szCs w:val="22"/>
          <w:lang w:eastAsia="ko"/>
        </w:rPr>
        <w:t xml:space="preserve"> ________________________________________ </w:t>
      </w:r>
      <w:r w:rsidRPr="009947DC">
        <w:rPr>
          <w:rFonts w:ascii="Malgun Gothic" w:eastAsia="Malgun Gothic" w:hAnsi="Malgun Gothic" w:cs="Segoe UI"/>
          <w:b/>
          <w:bCs/>
          <w:sz w:val="22"/>
          <w:szCs w:val="22"/>
          <w:lang w:eastAsia="ko"/>
        </w:rPr>
        <w:t>DMH 의뢰인 ID #:</w:t>
      </w:r>
      <w:r w:rsidRPr="009947DC">
        <w:rPr>
          <w:rFonts w:ascii="Malgun Gothic" w:eastAsia="Malgun Gothic" w:hAnsi="Malgun Gothic" w:cs="Segoe UI"/>
          <w:sz w:val="22"/>
          <w:szCs w:val="22"/>
          <w:lang w:eastAsia="ko"/>
        </w:rPr>
        <w:t xml:space="preserve"> ________________________</w:t>
      </w:r>
    </w:p>
    <w:p w14:paraId="73E6D7BF" w14:textId="77777777" w:rsidR="00FA193C" w:rsidRPr="009947DC" w:rsidRDefault="00FA193C" w:rsidP="00A46E42">
      <w:pPr>
        <w:jc w:val="left"/>
      </w:pPr>
    </w:p>
    <w:p w14:paraId="3691F996" w14:textId="124321CD" w:rsidR="00DB0C9B" w:rsidRPr="009947DC" w:rsidRDefault="00DB0C9B" w:rsidP="00A46E42">
      <w:pPr>
        <w:spacing w:after="240"/>
        <w:jc w:val="both"/>
        <w:rPr>
          <w:rFonts w:ascii="Malgun Gothic" w:eastAsia="Malgun Gothic" w:hAnsi="Malgun Gothic" w:cs="Segoe UI"/>
          <w:szCs w:val="24"/>
        </w:rPr>
      </w:pPr>
      <w:r w:rsidRPr="009947DC">
        <w:rPr>
          <w:rFonts w:ascii="Malgun Gothic" w:eastAsia="Malgun Gothic" w:hAnsi="Malgun Gothic" w:cs="Segoe UI"/>
          <w:szCs w:val="24"/>
          <w:lang w:eastAsia="ko"/>
        </w:rPr>
        <w:t>캘리포니아주에 의해, 로스앤젤레스 카운티 정신 건강국은 의무적으로 의뢰인 또는 재정적 책임을 지닌 당사자에게 이들이 지불할 수 있는 능력에 기반하여 비용을 부과합니다.</w:t>
      </w:r>
    </w:p>
    <w:p w14:paraId="18770376" w14:textId="716DED0C" w:rsidR="00DB0C9B" w:rsidRPr="009947DC" w:rsidRDefault="00DB0C9B" w:rsidP="00A46E42">
      <w:pPr>
        <w:spacing w:after="240"/>
        <w:jc w:val="both"/>
        <w:rPr>
          <w:rFonts w:ascii="Malgun Gothic" w:eastAsia="Malgun Gothic" w:hAnsi="Malgun Gothic" w:cs="Segoe UI"/>
          <w:szCs w:val="24"/>
        </w:rPr>
      </w:pPr>
      <w:r w:rsidRPr="009947DC">
        <w:rPr>
          <w:rFonts w:ascii="Malgun Gothic" w:eastAsia="Malgun Gothic" w:hAnsi="Malgun Gothic" w:cs="Segoe UI"/>
          <w:szCs w:val="24"/>
          <w:lang w:eastAsia="ko"/>
        </w:rPr>
        <w:t>모든 의뢰인은 정보 수집 및 정확한 확인을 위해 의무적으로 연간 재심사를 완료해야 합니다.</w:t>
      </w:r>
      <w:r w:rsidR="00F43CE4">
        <w:rPr>
          <w:rFonts w:ascii="Malgun Gothic" w:eastAsia="Malgun Gothic" w:hAnsi="Malgun Gothic" w:cs="Segoe UI"/>
          <w:szCs w:val="24"/>
          <w:lang w:eastAsia="ko"/>
        </w:rPr>
        <w:t xml:space="preserve"> </w:t>
      </w:r>
      <w:r w:rsidRPr="009947DC">
        <w:rPr>
          <w:rFonts w:ascii="Malgun Gothic" w:eastAsia="Malgun Gothic" w:hAnsi="Malgun Gothic" w:cs="Segoe UI"/>
          <w:szCs w:val="24"/>
          <w:lang w:eastAsia="ko"/>
        </w:rPr>
        <w:t>저희 기록에 의하면 귀하의 연례 재심사를 시행할 기한임을 나타냅니다.</w:t>
      </w:r>
      <w:r w:rsidR="00F43CE4">
        <w:rPr>
          <w:rFonts w:ascii="Malgun Gothic" w:eastAsia="Malgun Gothic" w:hAnsi="Malgun Gothic" w:cs="Segoe UI"/>
          <w:szCs w:val="24"/>
          <w:lang w:eastAsia="ko"/>
        </w:rPr>
        <w:t xml:space="preserve"> </w:t>
      </w:r>
      <w:r w:rsidRPr="009947DC">
        <w:rPr>
          <w:rFonts w:ascii="Malgun Gothic" w:eastAsia="Malgun Gothic" w:hAnsi="Malgun Gothic" w:cs="Segoe UI"/>
          <w:szCs w:val="24"/>
          <w:lang w:eastAsia="ko"/>
        </w:rPr>
        <w:t>되도록 빨리 제공받는 서비스를 받는 프로그램의 재무 운영 담당자에게 연락하여 재무 재심사를 예약하시기 바랍니다.</w:t>
      </w:r>
      <w:r w:rsidR="00F43CE4">
        <w:rPr>
          <w:rFonts w:ascii="Malgun Gothic" w:eastAsia="Malgun Gothic" w:hAnsi="Malgun Gothic" w:cs="Segoe UI"/>
          <w:szCs w:val="24"/>
          <w:lang w:eastAsia="ko"/>
        </w:rPr>
        <w:t xml:space="preserve"> </w:t>
      </w:r>
      <w:r w:rsidRPr="009947DC">
        <w:rPr>
          <w:rFonts w:ascii="Malgun Gothic" w:eastAsia="Malgun Gothic" w:hAnsi="Malgun Gothic" w:cs="Segoe UI"/>
          <w:szCs w:val="24"/>
          <w:lang w:eastAsia="ko"/>
        </w:rPr>
        <w:t>연례 재심사를 완료하지 않는 경우, 실제 건강관리 비용을 부담하게 될 수도 있습니다.</w:t>
      </w:r>
    </w:p>
    <w:p w14:paraId="79BDF03D" w14:textId="615D145D" w:rsidR="008059F3" w:rsidRPr="009947DC" w:rsidRDefault="00545980" w:rsidP="00A46E42">
      <w:pPr>
        <w:jc w:val="both"/>
        <w:rPr>
          <w:rFonts w:ascii="Malgun Gothic" w:eastAsia="Malgun Gothic" w:hAnsi="Malgun Gothic" w:cs="Segoe UI"/>
          <w:szCs w:val="24"/>
        </w:rPr>
      </w:pPr>
      <w:r w:rsidRPr="009947DC">
        <w:rPr>
          <w:rFonts w:ascii="Malgun Gothic" w:eastAsia="Malgun Gothic" w:hAnsi="Malgun Gothic" w:cs="Segoe UI"/>
          <w:szCs w:val="24"/>
          <w:lang w:eastAsia="ko"/>
        </w:rPr>
        <w:t>메디-칼, 메디케어또는 개인보험으로부터 건강관리 보장을 받고 계시는 경우, 방문 시 보장범위 증명서를 가지고 오시기 바랍니다.</w:t>
      </w:r>
      <w:r w:rsidR="00F43CE4">
        <w:rPr>
          <w:rFonts w:ascii="Malgun Gothic" w:eastAsia="Malgun Gothic" w:hAnsi="Malgun Gothic" w:cs="Segoe UI"/>
          <w:szCs w:val="24"/>
          <w:lang w:eastAsia="ko"/>
        </w:rPr>
        <w:t xml:space="preserve"> </w:t>
      </w:r>
      <w:r w:rsidRPr="009947DC">
        <w:rPr>
          <w:rFonts w:ascii="Malgun Gothic" w:eastAsia="Malgun Gothic" w:hAnsi="Malgun Gothic" w:cs="Segoe UI"/>
          <w:szCs w:val="24"/>
          <w:lang w:eastAsia="ko"/>
        </w:rPr>
        <w:t>소득, 자산 및 충당금과 같은 재무 선별검사 방문 시 의논한 정보를 뒷받침하는 문서도 가져와 주세요.</w:t>
      </w:r>
      <w:r w:rsidR="00F43CE4">
        <w:rPr>
          <w:rFonts w:ascii="Malgun Gothic" w:eastAsia="Malgun Gothic" w:hAnsi="Malgun Gothic" w:cs="Segoe UI"/>
          <w:szCs w:val="24"/>
          <w:lang w:eastAsia="ko"/>
        </w:rPr>
        <w:t xml:space="preserve"> </w:t>
      </w:r>
    </w:p>
    <w:p w14:paraId="303610AE" w14:textId="2904D534" w:rsidR="00030A96" w:rsidRPr="009947DC" w:rsidRDefault="00030A96" w:rsidP="00A46E42">
      <w:pPr>
        <w:jc w:val="left"/>
        <w:rPr>
          <w:rFonts w:ascii="Malgun Gothic" w:eastAsia="Malgun Gothic" w:hAnsi="Malgun Gothic" w:cs="Segoe UI"/>
          <w:szCs w:val="24"/>
        </w:rPr>
      </w:pPr>
      <w:r w:rsidRPr="009947DC">
        <w:rPr>
          <w:rFonts w:ascii="Malgun Gothic" w:eastAsia="Malgun Gothic" w:hAnsi="Malgun Gothic" w:cs="Segoe UI"/>
          <w:szCs w:val="24"/>
          <w:lang w:eastAsia="ko"/>
        </w:rPr>
        <w:t>감사합니다.</w:t>
      </w:r>
    </w:p>
    <w:p w14:paraId="397405F5" w14:textId="77777777" w:rsidR="00030A96" w:rsidRPr="009947DC" w:rsidRDefault="00030A96" w:rsidP="00A46E42">
      <w:pPr>
        <w:jc w:val="left"/>
      </w:pPr>
    </w:p>
    <w:p w14:paraId="39F06585" w14:textId="77777777" w:rsidR="000832DD" w:rsidRPr="009947DC" w:rsidRDefault="000832DD" w:rsidP="00A46E42">
      <w:pPr>
        <w:jc w:val="left"/>
      </w:pPr>
    </w:p>
    <w:p w14:paraId="252AB569" w14:textId="0310E366" w:rsidR="00030A96" w:rsidRPr="009947DC" w:rsidRDefault="00030A96" w:rsidP="00A46E42">
      <w:pPr>
        <w:jc w:val="left"/>
        <w:rPr>
          <w:rFonts w:ascii="Malgun Gothic" w:eastAsia="Malgun Gothic" w:hAnsi="Malgun Gothic" w:cs="Segoe UI"/>
          <w:szCs w:val="24"/>
        </w:rPr>
      </w:pPr>
      <w:r w:rsidRPr="009947DC">
        <w:rPr>
          <w:rFonts w:ascii="Malgun Gothic" w:eastAsia="Malgun Gothic" w:hAnsi="Malgun Gothic" w:cs="Segoe UI"/>
          <w:szCs w:val="24"/>
          <w:lang w:eastAsia="ko"/>
        </w:rPr>
        <w:t>___________________________________________________________</w:t>
      </w:r>
    </w:p>
    <w:p w14:paraId="727E3A95" w14:textId="0948086A" w:rsidR="00030A96" w:rsidRPr="009947DC" w:rsidRDefault="00030A96" w:rsidP="00A46E42">
      <w:pPr>
        <w:jc w:val="left"/>
        <w:rPr>
          <w:rFonts w:ascii="Malgun Gothic" w:eastAsia="Malgun Gothic" w:hAnsi="Malgun Gothic" w:cs="Segoe UI"/>
          <w:i/>
          <w:iCs/>
          <w:sz w:val="20"/>
        </w:rPr>
      </w:pPr>
      <w:r w:rsidRPr="009947DC">
        <w:rPr>
          <w:rFonts w:ascii="Malgun Gothic" w:eastAsia="Malgun Gothic" w:hAnsi="Malgun Gothic" w:cs="Segoe UI"/>
          <w:i/>
          <w:iCs/>
          <w:sz w:val="20"/>
          <w:lang w:eastAsia="ko"/>
        </w:rPr>
        <w:t>재무 운영 담당자</w:t>
      </w:r>
    </w:p>
    <w:p w14:paraId="6869418E" w14:textId="77777777" w:rsidR="00030A96" w:rsidRPr="009947DC" w:rsidRDefault="00030A96" w:rsidP="00A46E42">
      <w:pPr>
        <w:jc w:val="left"/>
      </w:pPr>
    </w:p>
    <w:p w14:paraId="6F9A643B" w14:textId="4B463F6D" w:rsidR="00030A96" w:rsidRPr="009947DC" w:rsidRDefault="00030A96" w:rsidP="00A46E42">
      <w:pPr>
        <w:jc w:val="left"/>
        <w:rPr>
          <w:rFonts w:ascii="Malgun Gothic" w:eastAsia="Malgun Gothic" w:hAnsi="Malgun Gothic" w:cs="Segoe UI"/>
          <w:b/>
          <w:bCs/>
          <w:szCs w:val="24"/>
        </w:rPr>
      </w:pPr>
      <w:r w:rsidRPr="009947DC">
        <w:rPr>
          <w:rFonts w:ascii="Malgun Gothic" w:eastAsia="Malgun Gothic" w:hAnsi="Malgun Gothic" w:cs="Segoe UI"/>
          <w:b/>
          <w:bCs/>
          <w:szCs w:val="24"/>
          <w:lang w:eastAsia="ko"/>
        </w:rPr>
        <w:t>___________________________________________________________</w:t>
      </w:r>
    </w:p>
    <w:p w14:paraId="11042040" w14:textId="2B778028" w:rsidR="00030A96" w:rsidRPr="009947DC" w:rsidRDefault="008059F3" w:rsidP="00A46E42">
      <w:pPr>
        <w:jc w:val="left"/>
        <w:rPr>
          <w:rFonts w:ascii="Malgun Gothic" w:eastAsia="Malgun Gothic" w:hAnsi="Malgun Gothic" w:cs="Segoe UI"/>
          <w:i/>
          <w:iCs/>
          <w:sz w:val="20"/>
        </w:rPr>
      </w:pPr>
      <w:r w:rsidRPr="009947DC">
        <w:rPr>
          <w:rFonts w:ascii="Malgun Gothic" w:eastAsia="Malgun Gothic" w:hAnsi="Malgun Gothic" w:cs="Segoe UI"/>
          <w:i/>
          <w:iCs/>
          <w:sz w:val="20"/>
          <w:lang w:eastAsia="ko"/>
        </w:rPr>
        <w:t>재무 운영 담당자 전화번호</w:t>
      </w:r>
    </w:p>
    <w:p w14:paraId="13CE38B9" w14:textId="476713AE" w:rsidR="004B6FAC" w:rsidRPr="009947DC" w:rsidRDefault="004B6FAC" w:rsidP="00A46E42">
      <w:pPr>
        <w:rPr>
          <w:rFonts w:ascii="Malgun Gothic" w:eastAsia="Malgun Gothic" w:hAnsi="Malgun Gothic"/>
        </w:rPr>
        <w:sectPr w:rsidR="004B6FAC" w:rsidRPr="009947DC" w:rsidSect="00CC7481">
          <w:headerReference w:type="default" r:id="rId12"/>
          <w:footerReference w:type="default" r:id="rId13"/>
          <w:type w:val="continuous"/>
          <w:pgSz w:w="12240" w:h="15840" w:code="1"/>
          <w:pgMar w:top="2881" w:right="1440" w:bottom="1440" w:left="1440" w:header="900" w:footer="432" w:gutter="0"/>
          <w:cols w:space="720"/>
          <w:titlePg/>
          <w:docGrid w:linePitch="360"/>
        </w:sectPr>
      </w:pPr>
    </w:p>
    <w:p w14:paraId="488A55C0" w14:textId="1007BC44" w:rsidR="00BA0F0F" w:rsidRPr="00F43CE4" w:rsidRDefault="00BA0F0F" w:rsidP="00A46E42">
      <w:pPr>
        <w:jc w:val="left"/>
      </w:pPr>
    </w:p>
    <w:sectPr w:rsidR="00BA0F0F" w:rsidRPr="00F43CE4" w:rsidSect="004B6FAC"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9B12" w14:textId="77777777" w:rsidR="006278D9" w:rsidRDefault="006278D9" w:rsidP="008C46C9">
      <w:r>
        <w:separator/>
      </w:r>
    </w:p>
  </w:endnote>
  <w:endnote w:type="continuationSeparator" w:id="0">
    <w:p w14:paraId="592CE41F" w14:textId="77777777" w:rsidR="006278D9" w:rsidRDefault="006278D9" w:rsidP="008C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eastAsia="ko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648150" id="Straight Connector 21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232262A3" w14:textId="1CA7B067" w:rsidR="00B67E01" w:rsidRDefault="00B67E01" w:rsidP="00B67E01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color w:val="auto"/>
        <w:sz w:val="16"/>
        <w:szCs w:val="16"/>
        <w:u w:val="none"/>
        <w:lang w:eastAsia="ko"/>
      </w:rPr>
      <w:t xml:space="preserve">Reevaluation Follow-up Letter </w:t>
    </w:r>
    <w:r w:rsidR="00B65A77">
      <w:rPr>
        <w:rStyle w:val="Hyperlink"/>
        <w:rFonts w:cs="Arial"/>
        <w:color w:val="auto"/>
        <w:sz w:val="16"/>
        <w:szCs w:val="16"/>
        <w:u w:val="none"/>
        <w:lang w:eastAsia="ko"/>
      </w:rPr>
      <w:t xml:space="preserve">– Korean </w:t>
    </w:r>
    <w:r>
      <w:rPr>
        <w:rStyle w:val="Hyperlink"/>
        <w:rFonts w:cs="Arial"/>
        <w:color w:val="auto"/>
        <w:sz w:val="16"/>
        <w:szCs w:val="16"/>
        <w:u w:val="none"/>
        <w:lang w:eastAsia="ko"/>
      </w:rPr>
      <w:t>(Rev 9/1/2023)</w:t>
    </w:r>
    <w:r w:rsidR="00CF4583">
      <w:rPr>
        <w:rStyle w:val="Hyperlink"/>
        <w:rFonts w:cs="Arial"/>
        <w:color w:val="auto"/>
        <w:sz w:val="16"/>
        <w:szCs w:val="16"/>
        <w:u w:val="none"/>
        <w:lang w:eastAsia="ko"/>
      </w:rPr>
      <w:t xml:space="preserve"> – NGA </w:t>
    </w:r>
  </w:p>
  <w:p w14:paraId="7ED0455D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1701EF4F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4046711B" w14:textId="77777777" w:rsidR="00360169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  <w:p w14:paraId="696DF69E" w14:textId="77777777" w:rsidR="00360169" w:rsidRPr="00E31687" w:rsidRDefault="00360169" w:rsidP="00B860FE">
    <w:pPr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9E0B" w14:textId="77777777" w:rsidR="006278D9" w:rsidRDefault="006278D9" w:rsidP="008C46C9">
      <w:r>
        <w:separator/>
      </w:r>
    </w:p>
  </w:footnote>
  <w:footnote w:type="continuationSeparator" w:id="0">
    <w:p w14:paraId="001DF458" w14:textId="77777777" w:rsidR="006278D9" w:rsidRDefault="006278D9" w:rsidP="008C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00B13572" w14:textId="03A6F92C" w:rsidR="00554A54" w:rsidRDefault="00CF458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1" allowOverlap="1" wp14:anchorId="37B1B200" wp14:editId="2163F2A4">
                    <wp:simplePos x="0" y="0"/>
                    <wp:positionH relativeFrom="column">
                      <wp:posOffset>150495</wp:posOffset>
                    </wp:positionH>
                    <wp:positionV relativeFrom="paragraph">
                      <wp:posOffset>45720</wp:posOffset>
                    </wp:positionV>
                    <wp:extent cx="5495925" cy="1095375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95925" cy="1095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5F8AD1" w14:textId="4A13FA9B" w:rsidR="00CF4583" w:rsidRPr="00CF4583" w:rsidRDefault="00CF458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ermStart w:id="1064860544" w:edGrp="everyone"/>
                                <w:r>
                                  <w:rPr>
                                    <w:b/>
                                    <w:bCs/>
                                  </w:rPr>
                                  <w:t>ON AGENCY LETTERHEAD</w:t>
                                </w:r>
                                <w:permEnd w:id="1064860544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7B1B20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1.85pt;margin-top:3.6pt;width:432.75pt;height:86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fUmJGQIAAC0EAAAOAAAAZHJzL2Uyb0RvYy54bWysU8tu2zAQvBfoPxC815IdK4kFy4GbwEUB IwngFDnTFGkJoLgsSVtyv75LSn4g7anohdrlrvYxM5w/dI0iB2FdDbqg41FKidAcylrvCvrjbfXl nhLnmS6ZAi0KehSOPiw+f5q3JhcTqECVwhIsol3emoJW3ps8SRyvRMPcCIzQGJRgG+bRtbuktKzF 6o1KJml6m7RgS2OBC+fw9qkP0kWsL6Xg/kVKJzxRBcXZfDxtPLfhTBZzlu8sM1XNhzHYP0zRsFpj 03OpJ+YZ2dv6j1JNzS04kH7EoUlAypqLuANuM04/bLOpmBFxFwTHmTNM7v+V5c+HjXm1xHdfoUMC AyCtcbnDy7BPJ20TvjgpwThCeDzDJjpPOF5m01k2m2SUcIyN01l2c5eFOsnld2Od/yagIcEoqEVe IlzssHa+Tz2lhG4aVrVSkRulSVvQ25ssjT+cI1hcaexxGTZYvtt2wwZbKI+4mIWec2f4qsbma+b8 K7NIMu6CwvUveEgF2AQGi5IK7K+/3Yd8xB6jlLQomoK6n3tmBSXqu0ZWZuPpNKgsOtPsboKOvY5s ryN63zwC6nKMT8TwaIZ8r06mtNC8o76XoSuGmObYu6D+ZD76Xsr4PrhYLmMS6sowv9Ybw0PpAGeA 9q17Z9YM+Huk7hlO8mL5Bxr63J6I5d6DrCNHAeAe1QF31GRkeXg/QfTXfsy6vPLFbwAAAP//AwBQ SwMEFAAGAAgAAAAhAEYBN4XfAAAACAEAAA8AAABkcnMvZG93bnJldi54bWxMj8FOwzAMhu9IvENk JG4spQjalabTVGlCQnDY2IVb2nhtReKUJtsKT485wc3W/+n353I1OytOOIXBk4LbRQICqfVmoE7B /m1zk4MIUZPR1hMq+MIAq+ryotSF8Wfa4mkXO8ElFAqtoI9xLKQMbY9Oh4UfkTg7+MnpyOvUSTPp M5c7K9MkeZBOD8QXej1i3WP7sTs6Bc/15lVvm9Tl37Z+ejmsx8/9+71S11fz+hFExDn+wfCrz+pQ sVPjj2SCsArSu4xJBVkKguM8X/LQMJctM5BVKf8/UP0AAAD//wMAUEsBAi0AFAAGAAgAAAAhALaD OJL+AAAA4QEAABMAAAAAAAAAAAAAAAAAAAAAAFtDb250ZW50X1R5cGVzXS54bWxQSwECLQAUAAYA CAAAACEAOP0h/9YAAACUAQAACwAAAAAAAAAAAAAAAAAvAQAAX3JlbHMvLnJlbHNQSwECLQAUAAYA CAAAACEAvX1JiRkCAAAtBAAADgAAAAAAAAAAAAAAAAAuAgAAZHJzL2Uyb0RvYy54bWxQSwECLQAU AAYACAAAACEARgE3hd8AAAAIAQAADwAAAAAAAAAAAAAAAABzBAAAZHJzL2Rvd25yZXYueG1sUEsF BgAAAAAEAAQA8wAAAH8FAAAAAA== " filled="f" stroked="f" strokeweight=".5pt">
                    <v:textbox>
                      <w:txbxContent>
                        <w:p w14:paraId="775F8AD1" w14:textId="4A13FA9B" w:rsidR="00CF4583" w:rsidRPr="00CF4583" w:rsidRDefault="00CF4583">
                          <w:pPr>
                            <w:rPr>
                              <w:b/>
                              <w:bCs/>
                            </w:rPr>
                          </w:pPr>
                          <w:permStart w:id="1064860544" w:edGrp="everyone"/>
                          <w:r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1064860544"/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A2DB71E" w14:textId="77777777" w:rsidR="00554A54" w:rsidRDefault="00554A54" w:rsidP="00554A54">
          <w:pPr>
            <w:rPr>
              <w:b/>
              <w:sz w:val="18"/>
              <w:szCs w:val="18"/>
            </w:rPr>
          </w:pPr>
        </w:p>
        <w:p w14:paraId="681196F0" w14:textId="727EAC9F" w:rsidR="00554A54" w:rsidRDefault="00554A54" w:rsidP="002F0125"/>
      </w:tc>
    </w:tr>
    <w:tr w:rsidR="00554A54" w14:paraId="1DF5C3F3" w14:textId="77777777" w:rsidTr="004B6FAC">
      <w:trPr>
        <w:jc w:val="center"/>
      </w:trPr>
      <w:tc>
        <w:tcPr>
          <w:tcW w:w="3312" w:type="dxa"/>
        </w:tcPr>
        <w:p w14:paraId="36E410B0" w14:textId="789F8558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62155129" w:rsidR="00554A54" w:rsidRDefault="00554A54" w:rsidP="002F0125">
          <w:pPr>
            <w:jc w:val="both"/>
          </w:pPr>
        </w:p>
      </w:tc>
    </w:tr>
  </w:tbl>
  <w:p w14:paraId="25E2F80A" w14:textId="6CCA4952" w:rsidR="00360169" w:rsidRPr="00554A54" w:rsidRDefault="00360169" w:rsidP="001D585F">
    <w:pPr>
      <w:tabs>
        <w:tab w:val="left" w:pos="6660"/>
      </w:tabs>
      <w:spacing w:line="276" w:lineRule="auto"/>
      <w:jc w:val="both"/>
      <w:rPr>
        <w:rFonts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B65A77" w:rsidRDefault="00B65A77" w:rsidP="001B150C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1B150C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1B150C">
    <w:pPr>
      <w:pStyle w:val="Header"/>
      <w:tabs>
        <w:tab w:val="clear" w:pos="9360"/>
        <w:tab w:val="left" w:pos="630"/>
      </w:tabs>
      <w:jc w:val="both"/>
    </w:pPr>
  </w:p>
  <w:p w14:paraId="3D03B4EE" w14:textId="77777777" w:rsidR="00B65A77" w:rsidRDefault="00B65A77" w:rsidP="001B150C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545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cd689kdUBcIUgyBuTAvvvRe8LGi5ljXS/y3W4rfwtQ37FlGkrb264F+Ji3iISM6P9pH/ioIllwnLz3mKfcQucA==" w:salt="ihFqeW6ORHKlmTtrQzZSa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26336"/>
    <w:rsid w:val="00030A96"/>
    <w:rsid w:val="00063A60"/>
    <w:rsid w:val="00066DE6"/>
    <w:rsid w:val="000701C9"/>
    <w:rsid w:val="00075531"/>
    <w:rsid w:val="000811D3"/>
    <w:rsid w:val="000832DD"/>
    <w:rsid w:val="000A690A"/>
    <w:rsid w:val="000B31B3"/>
    <w:rsid w:val="000C02B6"/>
    <w:rsid w:val="000E426E"/>
    <w:rsid w:val="000E7195"/>
    <w:rsid w:val="000F140B"/>
    <w:rsid w:val="000F170C"/>
    <w:rsid w:val="00100291"/>
    <w:rsid w:val="00133A1B"/>
    <w:rsid w:val="001430F1"/>
    <w:rsid w:val="0017442D"/>
    <w:rsid w:val="00175E1F"/>
    <w:rsid w:val="001A27CD"/>
    <w:rsid w:val="001B51F3"/>
    <w:rsid w:val="001C626C"/>
    <w:rsid w:val="001C76BC"/>
    <w:rsid w:val="001D585F"/>
    <w:rsid w:val="00206422"/>
    <w:rsid w:val="00217551"/>
    <w:rsid w:val="00220860"/>
    <w:rsid w:val="00232E91"/>
    <w:rsid w:val="00237B57"/>
    <w:rsid w:val="00241CB9"/>
    <w:rsid w:val="00247923"/>
    <w:rsid w:val="00262CC0"/>
    <w:rsid w:val="00273A23"/>
    <w:rsid w:val="002907F7"/>
    <w:rsid w:val="002A3BFC"/>
    <w:rsid w:val="002D526B"/>
    <w:rsid w:val="002F0125"/>
    <w:rsid w:val="00325C34"/>
    <w:rsid w:val="00334402"/>
    <w:rsid w:val="003434F7"/>
    <w:rsid w:val="003545CF"/>
    <w:rsid w:val="00360169"/>
    <w:rsid w:val="003D5411"/>
    <w:rsid w:val="003E592D"/>
    <w:rsid w:val="003F7DD8"/>
    <w:rsid w:val="00420743"/>
    <w:rsid w:val="00442CA8"/>
    <w:rsid w:val="0044586A"/>
    <w:rsid w:val="00451D1B"/>
    <w:rsid w:val="004668BE"/>
    <w:rsid w:val="00470F5E"/>
    <w:rsid w:val="00482377"/>
    <w:rsid w:val="00485080"/>
    <w:rsid w:val="0048581B"/>
    <w:rsid w:val="00494A68"/>
    <w:rsid w:val="004B6FAC"/>
    <w:rsid w:val="004D2712"/>
    <w:rsid w:val="004D2A74"/>
    <w:rsid w:val="004E1C7E"/>
    <w:rsid w:val="00506DCD"/>
    <w:rsid w:val="005274FD"/>
    <w:rsid w:val="00531EF3"/>
    <w:rsid w:val="0053337A"/>
    <w:rsid w:val="00537686"/>
    <w:rsid w:val="00545980"/>
    <w:rsid w:val="00547C41"/>
    <w:rsid w:val="00554A54"/>
    <w:rsid w:val="005801BA"/>
    <w:rsid w:val="00585140"/>
    <w:rsid w:val="005918BD"/>
    <w:rsid w:val="005920F2"/>
    <w:rsid w:val="005B38C7"/>
    <w:rsid w:val="005C0670"/>
    <w:rsid w:val="006278D9"/>
    <w:rsid w:val="00636BD8"/>
    <w:rsid w:val="00637015"/>
    <w:rsid w:val="00643F88"/>
    <w:rsid w:val="006463E6"/>
    <w:rsid w:val="00656E6F"/>
    <w:rsid w:val="00677F28"/>
    <w:rsid w:val="00687863"/>
    <w:rsid w:val="006B0091"/>
    <w:rsid w:val="006B5BBC"/>
    <w:rsid w:val="006C3FAB"/>
    <w:rsid w:val="006C5242"/>
    <w:rsid w:val="006E2239"/>
    <w:rsid w:val="00714CD2"/>
    <w:rsid w:val="00716530"/>
    <w:rsid w:val="00716694"/>
    <w:rsid w:val="00724879"/>
    <w:rsid w:val="00725667"/>
    <w:rsid w:val="00732297"/>
    <w:rsid w:val="00734A9E"/>
    <w:rsid w:val="00740428"/>
    <w:rsid w:val="0075478F"/>
    <w:rsid w:val="00756E18"/>
    <w:rsid w:val="00782325"/>
    <w:rsid w:val="00794339"/>
    <w:rsid w:val="007B2185"/>
    <w:rsid w:val="007C06D9"/>
    <w:rsid w:val="007C27F9"/>
    <w:rsid w:val="007C64AC"/>
    <w:rsid w:val="007D02BD"/>
    <w:rsid w:val="00801FAA"/>
    <w:rsid w:val="008059F3"/>
    <w:rsid w:val="00812260"/>
    <w:rsid w:val="00872ABA"/>
    <w:rsid w:val="00876D76"/>
    <w:rsid w:val="008839EE"/>
    <w:rsid w:val="0088425C"/>
    <w:rsid w:val="008A3B3B"/>
    <w:rsid w:val="008C1451"/>
    <w:rsid w:val="008C22F8"/>
    <w:rsid w:val="008C46C9"/>
    <w:rsid w:val="008C6FAB"/>
    <w:rsid w:val="008D74C4"/>
    <w:rsid w:val="008E1D2C"/>
    <w:rsid w:val="008E77B6"/>
    <w:rsid w:val="008F05B1"/>
    <w:rsid w:val="00902FF5"/>
    <w:rsid w:val="00912DA3"/>
    <w:rsid w:val="00914C52"/>
    <w:rsid w:val="00931361"/>
    <w:rsid w:val="009446E0"/>
    <w:rsid w:val="00967711"/>
    <w:rsid w:val="00974AED"/>
    <w:rsid w:val="00975187"/>
    <w:rsid w:val="0098598D"/>
    <w:rsid w:val="009947DC"/>
    <w:rsid w:val="00996A2C"/>
    <w:rsid w:val="009A0B2C"/>
    <w:rsid w:val="009A39C7"/>
    <w:rsid w:val="009B7FF8"/>
    <w:rsid w:val="009C4B82"/>
    <w:rsid w:val="009E0F7D"/>
    <w:rsid w:val="009F2F81"/>
    <w:rsid w:val="009F4D76"/>
    <w:rsid w:val="00A06CDD"/>
    <w:rsid w:val="00A327D4"/>
    <w:rsid w:val="00A46E42"/>
    <w:rsid w:val="00A54448"/>
    <w:rsid w:val="00AB1FDB"/>
    <w:rsid w:val="00AB3644"/>
    <w:rsid w:val="00AC6559"/>
    <w:rsid w:val="00AE643A"/>
    <w:rsid w:val="00AF0CBB"/>
    <w:rsid w:val="00AF0D42"/>
    <w:rsid w:val="00AF2D10"/>
    <w:rsid w:val="00B13410"/>
    <w:rsid w:val="00B34BB4"/>
    <w:rsid w:val="00B36489"/>
    <w:rsid w:val="00B47082"/>
    <w:rsid w:val="00B65A77"/>
    <w:rsid w:val="00B675DC"/>
    <w:rsid w:val="00B67E01"/>
    <w:rsid w:val="00B71BC7"/>
    <w:rsid w:val="00B860FE"/>
    <w:rsid w:val="00B96EEB"/>
    <w:rsid w:val="00BA0F0F"/>
    <w:rsid w:val="00BA6155"/>
    <w:rsid w:val="00BC1A63"/>
    <w:rsid w:val="00BD1E36"/>
    <w:rsid w:val="00BE68DF"/>
    <w:rsid w:val="00BF12F6"/>
    <w:rsid w:val="00BF5E66"/>
    <w:rsid w:val="00C00A45"/>
    <w:rsid w:val="00C05006"/>
    <w:rsid w:val="00C05169"/>
    <w:rsid w:val="00C405A6"/>
    <w:rsid w:val="00C61F60"/>
    <w:rsid w:val="00C66B47"/>
    <w:rsid w:val="00C728C7"/>
    <w:rsid w:val="00C77577"/>
    <w:rsid w:val="00C77EBA"/>
    <w:rsid w:val="00C80363"/>
    <w:rsid w:val="00C9373F"/>
    <w:rsid w:val="00CA4B30"/>
    <w:rsid w:val="00CB1D3E"/>
    <w:rsid w:val="00CB7F42"/>
    <w:rsid w:val="00CC7481"/>
    <w:rsid w:val="00CD46E5"/>
    <w:rsid w:val="00CE3CE8"/>
    <w:rsid w:val="00CE55C7"/>
    <w:rsid w:val="00CE613B"/>
    <w:rsid w:val="00CF4583"/>
    <w:rsid w:val="00D00A33"/>
    <w:rsid w:val="00D1133C"/>
    <w:rsid w:val="00D22297"/>
    <w:rsid w:val="00D63072"/>
    <w:rsid w:val="00D96A9F"/>
    <w:rsid w:val="00DA33C3"/>
    <w:rsid w:val="00DB0C9B"/>
    <w:rsid w:val="00DC5703"/>
    <w:rsid w:val="00DF0667"/>
    <w:rsid w:val="00E00ED5"/>
    <w:rsid w:val="00E14721"/>
    <w:rsid w:val="00E31687"/>
    <w:rsid w:val="00E41D67"/>
    <w:rsid w:val="00E556CE"/>
    <w:rsid w:val="00E64A37"/>
    <w:rsid w:val="00E71380"/>
    <w:rsid w:val="00E748D7"/>
    <w:rsid w:val="00E757BF"/>
    <w:rsid w:val="00E77F7F"/>
    <w:rsid w:val="00E80A00"/>
    <w:rsid w:val="00E80AF4"/>
    <w:rsid w:val="00E83225"/>
    <w:rsid w:val="00E9600E"/>
    <w:rsid w:val="00EA2F9C"/>
    <w:rsid w:val="00EA6622"/>
    <w:rsid w:val="00EE4582"/>
    <w:rsid w:val="00F218BA"/>
    <w:rsid w:val="00F3283A"/>
    <w:rsid w:val="00F42449"/>
    <w:rsid w:val="00F4353E"/>
    <w:rsid w:val="00F43CE4"/>
    <w:rsid w:val="00F52946"/>
    <w:rsid w:val="00F6599D"/>
    <w:rsid w:val="00F7286F"/>
    <w:rsid w:val="00F736B9"/>
    <w:rsid w:val="00F775B1"/>
    <w:rsid w:val="00F832E2"/>
    <w:rsid w:val="00FA193C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97309AFF-9BC9-4FE8-9943-30203FD4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229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header2.xml" Type="http://schemas.openxmlformats.org/officeDocument/2006/relationships/head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Props1.xml><?xml version="1.0" encoding="utf-8"?>
<ds:datastoreItem xmlns:ds="http://schemas.openxmlformats.org/officeDocument/2006/customXml" ds:itemID="{7E4FC221-5771-4AB8-AFD9-D2DF569CC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2023-08-21T17:51:00Z</dcterms:created>
  <dc:creator>DMH</dc:creator>
  <cp:lastModifiedBy>Linda Dao</cp:lastModifiedBy>
  <cp:lastPrinted>2020-08-20T18:25:00Z</cp:lastPrinted>
  <dcterms:modified xsi:type="dcterms:W3CDTF">2023-11-20T17:20:00Z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1152292</vt:lpwstr>
  </property>
  <property pid="13" fmtid="{D5CDD505-2E9C-101B-9397-08002B2CF9AE}" name="sds_customer_org_name">
    <vt:lpwstr/>
  </property>
  <property pid="14" fmtid="{D5CDD505-2E9C-101B-9397-08002B2CF9AE}" name="object_name">
    <vt:lpwstr>1152292_ReevaluationFollow-UpLetter_RevSept2023_-NGA_Koren-Restricted.docx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