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Default="00360169" w:rsidP="00360169">
      <w:pPr>
        <w:jc w:val="both"/>
        <w:sectPr w:rsidR="00360169" w:rsidSect="004B6FAC">
          <w:headerReference w:type="default" r:id="rId10"/>
          <w:footerReference w:type="default" r:id="rId11"/>
          <w:type w:val="continuous"/>
          <w:pgSz w:w="12240" w:h="15840" w:code="1"/>
          <w:pgMar w:top="2880" w:right="1440" w:bottom="1440" w:left="1440" w:header="1008" w:footer="0" w:gutter="0"/>
          <w:cols w:space="720"/>
          <w:vAlign w:val="bottom"/>
          <w:docGrid w:linePitch="360"/>
        </w:sectPr>
      </w:pPr>
    </w:p>
    <w:p w14:paraId="492A3E29" w14:textId="77777777" w:rsidR="00030A96" w:rsidRPr="00030A96" w:rsidRDefault="00030A96" w:rsidP="00030A96">
      <w:pPr>
        <w:rPr>
          <w:rFonts w:ascii="Segoe UI" w:hAnsi="Segoe UI" w:cs="Segoe UI"/>
          <w:b/>
          <w:bCs/>
          <w:sz w:val="32"/>
          <w:szCs w:val="32"/>
        </w:rPr>
      </w:pPr>
      <w:r>
        <w:rPr>
          <w:rFonts w:ascii="Segoe UI" w:hAnsi="Segoe UI" w:cs="Segoe UI"/>
          <w:b/>
          <w:bCs/>
          <w:sz w:val="32"/>
          <w:szCs w:val="32"/>
          <w:lang w:val="vi"/>
        </w:rPr>
        <w:t>Thư Nhắc về việc Đánh giá lại</w:t>
      </w:r>
    </w:p>
    <w:p w14:paraId="749F7A64" w14:textId="77777777" w:rsidR="00030A96" w:rsidRPr="008F5834" w:rsidRDefault="00030A96" w:rsidP="008F5834">
      <w:pPr>
        <w:jc w:val="left"/>
      </w:pPr>
    </w:p>
    <w:p w14:paraId="58349F34" w14:textId="77777777" w:rsidR="00DB0C9B" w:rsidRPr="008F5834" w:rsidRDefault="00DB0C9B" w:rsidP="008F5834">
      <w:pPr>
        <w:jc w:val="left"/>
      </w:pPr>
    </w:p>
    <w:p w14:paraId="2E63A9A5" w14:textId="72F265B4" w:rsidR="00030A96" w:rsidRPr="00030A96" w:rsidRDefault="00030A96" w:rsidP="00030A96">
      <w:pPr>
        <w:jc w:val="left"/>
        <w:rPr>
          <w:rFonts w:ascii="Segoe UI" w:hAnsi="Segoe UI" w:cs="Segoe UI"/>
          <w:b/>
          <w:bCs/>
          <w:szCs w:val="24"/>
        </w:rPr>
      </w:pPr>
      <w:r>
        <w:rPr>
          <w:rFonts w:ascii="Segoe UI" w:hAnsi="Segoe UI" w:cs="Segoe UI"/>
          <w:b/>
          <w:bCs/>
          <w:szCs w:val="24"/>
          <w:lang w:val="vi"/>
        </w:rPr>
        <w:t>Ngày: ________________________</w:t>
      </w:r>
    </w:p>
    <w:p w14:paraId="64AABE89" w14:textId="77777777" w:rsidR="00030A96" w:rsidRPr="008F5834" w:rsidRDefault="00030A96" w:rsidP="008F5834">
      <w:pPr>
        <w:jc w:val="left"/>
      </w:pPr>
    </w:p>
    <w:p w14:paraId="233B773D" w14:textId="77777777" w:rsidR="00D22297" w:rsidRPr="008F5834" w:rsidRDefault="00D22297" w:rsidP="008F5834">
      <w:pPr>
        <w:jc w:val="left"/>
      </w:pPr>
    </w:p>
    <w:p w14:paraId="591E4396" w14:textId="77777777" w:rsidR="008F5834" w:rsidRDefault="00030A96" w:rsidP="00030A96">
      <w:pPr>
        <w:jc w:val="left"/>
        <w:rPr>
          <w:rFonts w:ascii="Segoe UI" w:hAnsi="Segoe UI" w:cs="Segoe UI"/>
          <w:sz w:val="22"/>
          <w:szCs w:val="22"/>
          <w:lang w:val="vi"/>
        </w:rPr>
      </w:pPr>
      <w:r>
        <w:rPr>
          <w:rFonts w:ascii="Segoe UI" w:hAnsi="Segoe UI" w:cs="Segoe UI"/>
          <w:b/>
          <w:bCs/>
          <w:sz w:val="22"/>
          <w:szCs w:val="22"/>
          <w:lang w:val="vi"/>
        </w:rPr>
        <w:t>Tên Người Sử dụng Dịch vụ:</w:t>
      </w:r>
      <w:r>
        <w:rPr>
          <w:rFonts w:ascii="Segoe UI" w:hAnsi="Segoe UI" w:cs="Segoe UI"/>
          <w:sz w:val="22"/>
          <w:szCs w:val="22"/>
          <w:lang w:val="vi"/>
        </w:rPr>
        <w:t xml:space="preserve"> __________________________________________</w:t>
      </w:r>
    </w:p>
    <w:p w14:paraId="7A6F10B3" w14:textId="7CDE44A3" w:rsidR="00030A96" w:rsidRPr="008F5834" w:rsidRDefault="00030A96" w:rsidP="008F5834">
      <w:pPr>
        <w:spacing w:before="120"/>
        <w:jc w:val="left"/>
        <w:rPr>
          <w:rFonts w:ascii="Segoe UI" w:hAnsi="Segoe UI" w:cs="Segoe UI"/>
          <w:sz w:val="22"/>
          <w:szCs w:val="22"/>
          <w:lang w:val="vi"/>
        </w:rPr>
      </w:pPr>
      <w:r>
        <w:rPr>
          <w:rFonts w:ascii="Segoe UI" w:hAnsi="Segoe UI" w:cs="Segoe UI"/>
          <w:b/>
          <w:bCs/>
          <w:sz w:val="22"/>
          <w:szCs w:val="22"/>
          <w:lang w:val="vi"/>
        </w:rPr>
        <w:t>Số ID Người Sử dụng Dịch vụ DMH:</w:t>
      </w:r>
      <w:r>
        <w:rPr>
          <w:rFonts w:ascii="Segoe UI" w:hAnsi="Segoe UI" w:cs="Segoe UI"/>
          <w:sz w:val="22"/>
          <w:szCs w:val="22"/>
          <w:lang w:val="vi"/>
        </w:rPr>
        <w:t xml:space="preserve"> _________________</w:t>
      </w:r>
      <w:r w:rsidR="00E156F3" w:rsidRPr="00E156F3">
        <w:rPr>
          <w:rFonts w:ascii="Segoe UI" w:hAnsi="Segoe UI" w:cs="Segoe UI"/>
          <w:sz w:val="22"/>
          <w:szCs w:val="22"/>
          <w:lang w:val="vi"/>
        </w:rPr>
        <w:t>__________</w:t>
      </w:r>
      <w:r>
        <w:rPr>
          <w:rFonts w:ascii="Segoe UI" w:hAnsi="Segoe UI" w:cs="Segoe UI"/>
          <w:sz w:val="22"/>
          <w:szCs w:val="22"/>
          <w:lang w:val="vi"/>
        </w:rPr>
        <w:t>_______</w:t>
      </w:r>
    </w:p>
    <w:p w14:paraId="5740C996" w14:textId="77777777" w:rsidR="00030A96" w:rsidRPr="008F5834" w:rsidRDefault="00030A96" w:rsidP="008F5834">
      <w:pPr>
        <w:jc w:val="left"/>
        <w:rPr>
          <w:lang w:val="vi"/>
        </w:rPr>
      </w:pPr>
    </w:p>
    <w:p w14:paraId="73E6D7BF" w14:textId="77777777" w:rsidR="00FA193C" w:rsidRPr="008F5834" w:rsidRDefault="00FA193C" w:rsidP="008F5834">
      <w:pPr>
        <w:jc w:val="left"/>
        <w:rPr>
          <w:lang w:val="vi"/>
        </w:rPr>
      </w:pPr>
    </w:p>
    <w:p w14:paraId="3691F996" w14:textId="124321CD" w:rsidR="00DB0C9B" w:rsidRPr="008F5834" w:rsidRDefault="00DB0C9B" w:rsidP="00DB0C9B">
      <w:pPr>
        <w:jc w:val="both"/>
        <w:rPr>
          <w:rFonts w:ascii="Segoe UI" w:hAnsi="Segoe UI" w:cs="Segoe UI"/>
          <w:szCs w:val="24"/>
          <w:lang w:val="vi"/>
        </w:rPr>
      </w:pPr>
      <w:r>
        <w:rPr>
          <w:rFonts w:ascii="Segoe UI" w:hAnsi="Segoe UI" w:cs="Segoe UI"/>
          <w:szCs w:val="24"/>
          <w:lang w:val="vi"/>
        </w:rPr>
        <w:t>Tiểu bang California yêu cầu Cơ quan Sức khỏe Tâm thần Quận Los Angeles tính phí cho người sử dụng dịch vụ hoặc bên chịu trách nhiệm tài chính cho các dịch vụ dựa trên khả năng chi trả của họ.</w:t>
      </w:r>
    </w:p>
    <w:p w14:paraId="1920C01E" w14:textId="77777777" w:rsidR="00DB0C9B" w:rsidRPr="008F5834" w:rsidRDefault="00DB0C9B" w:rsidP="008F5834">
      <w:pPr>
        <w:jc w:val="left"/>
        <w:rPr>
          <w:lang w:val="vi"/>
        </w:rPr>
      </w:pPr>
    </w:p>
    <w:p w14:paraId="18770376" w14:textId="5950855B" w:rsidR="00DB0C9B" w:rsidRPr="005E431F" w:rsidRDefault="00DB0C9B" w:rsidP="00DB0C9B">
      <w:pPr>
        <w:jc w:val="both"/>
        <w:rPr>
          <w:rFonts w:ascii="Segoe UI" w:hAnsi="Segoe UI" w:cs="Segoe UI"/>
          <w:szCs w:val="24"/>
          <w:lang w:val="vi"/>
        </w:rPr>
      </w:pPr>
      <w:r>
        <w:rPr>
          <w:rFonts w:ascii="Segoe UI" w:hAnsi="Segoe UI" w:cs="Segoe UI"/>
          <w:szCs w:val="24"/>
          <w:lang w:val="vi"/>
        </w:rPr>
        <w:t>Tất cả người sử dụng dịch vụ được yêu cầu hoàn thành việc đánh giá lại hàng năm để chúng tôi có thể xác nhận và thu thập chính xác thông tin của người thanh toán.</w:t>
      </w:r>
      <w:r w:rsidR="00D721DB">
        <w:rPr>
          <w:rFonts w:ascii="Segoe UI" w:hAnsi="Segoe UI" w:cs="Segoe UI"/>
          <w:szCs w:val="24"/>
          <w:lang w:val="vi"/>
        </w:rPr>
        <w:t xml:space="preserve"> </w:t>
      </w:r>
      <w:r>
        <w:rPr>
          <w:rFonts w:ascii="Segoe UI" w:hAnsi="Segoe UI" w:cs="Segoe UI"/>
          <w:szCs w:val="24"/>
          <w:lang w:val="vi"/>
        </w:rPr>
        <w:t>Hồ sơ của chúng tôi cho thấy rằng quý vị đến hạn phải đánh giá lại hàng năm.</w:t>
      </w:r>
      <w:r w:rsidR="00D721DB">
        <w:rPr>
          <w:rFonts w:ascii="Segoe UI" w:hAnsi="Segoe UI" w:cs="Segoe UI"/>
          <w:szCs w:val="24"/>
          <w:lang w:val="vi"/>
        </w:rPr>
        <w:t xml:space="preserve"> </w:t>
      </w:r>
      <w:r>
        <w:rPr>
          <w:rFonts w:ascii="Segoe UI" w:hAnsi="Segoe UI" w:cs="Segoe UI"/>
          <w:szCs w:val="24"/>
          <w:lang w:val="vi"/>
        </w:rPr>
        <w:t>Vui lòng liên hệ với nhân viên điều hành tài chính tại chương trình nơi quý vị nhận các dịch vụ để đặt lịch hẹn đánh giá lại tình hình tài chính càng sớm càng tốt.</w:t>
      </w:r>
      <w:r w:rsidR="00D721DB">
        <w:rPr>
          <w:rFonts w:ascii="Segoe UI" w:hAnsi="Segoe UI" w:cs="Segoe UI"/>
          <w:szCs w:val="24"/>
          <w:lang w:val="vi"/>
        </w:rPr>
        <w:t xml:space="preserve"> </w:t>
      </w:r>
      <w:r>
        <w:rPr>
          <w:rFonts w:ascii="Segoe UI" w:hAnsi="Segoe UI" w:cs="Segoe UI"/>
          <w:szCs w:val="24"/>
          <w:lang w:val="vi"/>
        </w:rPr>
        <w:t>Nếu quý vị không hoàn thành việc đánh giá lại hàng năm của mình, quý vị có thể phải chịu trách nhiệm về chi phí chăm sóc thực tế.</w:t>
      </w:r>
    </w:p>
    <w:p w14:paraId="28CC8110" w14:textId="77777777" w:rsidR="00DB0C9B" w:rsidRPr="00D721DB" w:rsidRDefault="00DB0C9B" w:rsidP="008F5834">
      <w:pPr>
        <w:jc w:val="left"/>
        <w:rPr>
          <w:lang w:val="vi"/>
        </w:rPr>
      </w:pPr>
    </w:p>
    <w:p w14:paraId="79BDF03D" w14:textId="0C2B0993" w:rsidR="008059F3" w:rsidRPr="005E431F" w:rsidRDefault="00545980" w:rsidP="00DB0C9B">
      <w:pPr>
        <w:jc w:val="both"/>
        <w:rPr>
          <w:rFonts w:ascii="Segoe UI" w:hAnsi="Segoe UI" w:cs="Segoe UI"/>
          <w:szCs w:val="24"/>
          <w:lang w:val="vi"/>
        </w:rPr>
      </w:pPr>
      <w:r>
        <w:rPr>
          <w:rFonts w:ascii="Segoe UI" w:hAnsi="Segoe UI" w:cs="Segoe UI"/>
          <w:szCs w:val="24"/>
          <w:lang w:val="vi"/>
        </w:rPr>
        <w:t>Nếu quý vị có bảo hiểm chăm sóc sức khỏe từ Medi-Cal, Medicare hoặc bảo hiểm tư nhân, vui lòng mang theo bằng chứng bảo hiểm đến cuộc hẹn.</w:t>
      </w:r>
      <w:r w:rsidR="00D721DB">
        <w:rPr>
          <w:rFonts w:ascii="Segoe UI" w:hAnsi="Segoe UI" w:cs="Segoe UI"/>
          <w:szCs w:val="24"/>
          <w:lang w:val="vi"/>
        </w:rPr>
        <w:t xml:space="preserve"> </w:t>
      </w:r>
      <w:r>
        <w:rPr>
          <w:rFonts w:ascii="Segoe UI" w:hAnsi="Segoe UI" w:cs="Segoe UI"/>
          <w:szCs w:val="24"/>
          <w:lang w:val="vi"/>
        </w:rPr>
        <w:t>Ngoài ra, vui lòng mang theo các tài liệu để chứng minh các thông tin được thảo luận trong cuộc hẹn đánh giá tài chính như hỗ trợ về thu nhập, tài sản và các chi phí được chấp thuận.</w:t>
      </w:r>
      <w:r w:rsidR="00D721DB">
        <w:rPr>
          <w:rFonts w:ascii="Segoe UI" w:hAnsi="Segoe UI" w:cs="Segoe UI"/>
          <w:szCs w:val="24"/>
          <w:lang w:val="vi"/>
        </w:rPr>
        <w:t xml:space="preserve"> </w:t>
      </w:r>
    </w:p>
    <w:p w14:paraId="18376EEB" w14:textId="77777777" w:rsidR="008059F3" w:rsidRPr="00D721DB" w:rsidRDefault="008059F3" w:rsidP="008F5834">
      <w:pPr>
        <w:jc w:val="left"/>
        <w:rPr>
          <w:lang w:val="vi"/>
        </w:rPr>
      </w:pPr>
    </w:p>
    <w:p w14:paraId="303610AE" w14:textId="2904D534" w:rsidR="00030A96" w:rsidRPr="005E431F" w:rsidRDefault="00030A96" w:rsidP="00030A96">
      <w:pPr>
        <w:jc w:val="left"/>
        <w:rPr>
          <w:rFonts w:ascii="Segoe UI" w:hAnsi="Segoe UI" w:cs="Segoe UI"/>
          <w:szCs w:val="24"/>
          <w:lang w:val="vi"/>
        </w:rPr>
      </w:pPr>
      <w:r>
        <w:rPr>
          <w:rFonts w:ascii="Segoe UI" w:hAnsi="Segoe UI" w:cs="Segoe UI"/>
          <w:szCs w:val="24"/>
          <w:lang w:val="vi"/>
        </w:rPr>
        <w:t>Trân trọng,</w:t>
      </w:r>
    </w:p>
    <w:p w14:paraId="397405F5" w14:textId="77777777" w:rsidR="00030A96" w:rsidRPr="00E156F3" w:rsidRDefault="00030A96" w:rsidP="008F5834">
      <w:pPr>
        <w:jc w:val="left"/>
        <w:rPr>
          <w:lang w:val="vi"/>
        </w:rPr>
      </w:pPr>
    </w:p>
    <w:p w14:paraId="39F06585" w14:textId="77777777" w:rsidR="000832DD" w:rsidRPr="00E156F3" w:rsidRDefault="000832DD" w:rsidP="008F5834">
      <w:pPr>
        <w:jc w:val="left"/>
        <w:rPr>
          <w:lang w:val="vi"/>
        </w:rPr>
      </w:pPr>
    </w:p>
    <w:p w14:paraId="252AB569" w14:textId="0310E366" w:rsidR="00030A96" w:rsidRPr="005E431F" w:rsidRDefault="00030A96" w:rsidP="00030A96">
      <w:pPr>
        <w:jc w:val="left"/>
        <w:rPr>
          <w:rFonts w:ascii="Segoe UI" w:hAnsi="Segoe UI" w:cs="Segoe UI"/>
          <w:szCs w:val="24"/>
          <w:lang w:val="vi"/>
        </w:rPr>
      </w:pPr>
      <w:r>
        <w:rPr>
          <w:rFonts w:ascii="Segoe UI" w:hAnsi="Segoe UI" w:cs="Segoe UI"/>
          <w:szCs w:val="24"/>
          <w:lang w:val="vi"/>
        </w:rPr>
        <w:t>___________________________________________________________</w:t>
      </w:r>
    </w:p>
    <w:p w14:paraId="727E3A95" w14:textId="0948086A" w:rsidR="00030A96" w:rsidRPr="005E431F" w:rsidRDefault="00030A96" w:rsidP="00030A96">
      <w:pPr>
        <w:jc w:val="left"/>
        <w:rPr>
          <w:rFonts w:ascii="Segoe UI" w:hAnsi="Segoe UI" w:cs="Segoe UI"/>
          <w:i/>
          <w:iCs/>
          <w:sz w:val="20"/>
          <w:lang w:val="vi"/>
        </w:rPr>
      </w:pPr>
      <w:r>
        <w:rPr>
          <w:rFonts w:ascii="Segoe UI" w:hAnsi="Segoe UI" w:cs="Segoe UI"/>
          <w:i/>
          <w:iCs/>
          <w:sz w:val="20"/>
          <w:lang w:val="vi"/>
        </w:rPr>
        <w:t>Nhân viên Điều hành Tài chính</w:t>
      </w:r>
    </w:p>
    <w:p w14:paraId="6869418E" w14:textId="77777777" w:rsidR="00030A96" w:rsidRPr="005E431F" w:rsidRDefault="00030A96" w:rsidP="00030A96">
      <w:pPr>
        <w:jc w:val="left"/>
        <w:rPr>
          <w:rFonts w:ascii="Segoe UI" w:hAnsi="Segoe UI" w:cs="Segoe UI"/>
          <w:b/>
          <w:bCs/>
          <w:szCs w:val="24"/>
          <w:lang w:val="vi"/>
        </w:rPr>
      </w:pPr>
    </w:p>
    <w:p w14:paraId="6F9A643B" w14:textId="4B463F6D" w:rsidR="00030A96" w:rsidRPr="005E431F" w:rsidRDefault="00030A96" w:rsidP="00030A96">
      <w:pPr>
        <w:jc w:val="left"/>
        <w:rPr>
          <w:rFonts w:ascii="Segoe UI" w:hAnsi="Segoe UI" w:cs="Segoe UI"/>
          <w:b/>
          <w:bCs/>
          <w:szCs w:val="24"/>
          <w:lang w:val="vi"/>
        </w:rPr>
      </w:pPr>
      <w:r>
        <w:rPr>
          <w:rFonts w:ascii="Segoe UI" w:hAnsi="Segoe UI" w:cs="Segoe UI"/>
          <w:b/>
          <w:bCs/>
          <w:szCs w:val="24"/>
          <w:lang w:val="vi"/>
        </w:rPr>
        <w:t>___________________________________________________________</w:t>
      </w:r>
    </w:p>
    <w:p w14:paraId="11042040" w14:textId="2B778028" w:rsidR="00030A96" w:rsidRPr="005E431F" w:rsidRDefault="008059F3" w:rsidP="00030A96">
      <w:pPr>
        <w:jc w:val="left"/>
        <w:rPr>
          <w:rFonts w:ascii="Segoe UI" w:hAnsi="Segoe UI" w:cs="Segoe UI"/>
          <w:i/>
          <w:iCs/>
          <w:sz w:val="20"/>
          <w:lang w:val="vi"/>
        </w:rPr>
      </w:pPr>
      <w:r>
        <w:rPr>
          <w:rFonts w:ascii="Segoe UI" w:hAnsi="Segoe UI" w:cs="Segoe UI"/>
          <w:i/>
          <w:iCs/>
          <w:sz w:val="20"/>
          <w:lang w:val="vi"/>
        </w:rPr>
        <w:t>Số Điện thoại của Nhân viên Điều hành Tài chính</w:t>
      </w:r>
    </w:p>
    <w:p w14:paraId="13CE38B9" w14:textId="476713AE" w:rsidR="004B6FAC" w:rsidRPr="005E431F" w:rsidRDefault="004B6FAC" w:rsidP="00030A96">
      <w:pPr>
        <w:rPr>
          <w:lang w:val="vi"/>
        </w:rPr>
        <w:sectPr w:rsidR="004B6FAC" w:rsidRPr="005E431F" w:rsidSect="00CC7481">
          <w:headerReference w:type="default" r:id="rId12"/>
          <w:footerReference w:type="default" r:id="rId13"/>
          <w:type w:val="continuous"/>
          <w:pgSz w:w="12240" w:h="15840" w:code="1"/>
          <w:pgMar w:top="2881" w:right="1440" w:bottom="1440" w:left="1440" w:header="900" w:footer="432" w:gutter="0"/>
          <w:cols w:space="720"/>
          <w:titlePg/>
          <w:docGrid w:linePitch="360"/>
        </w:sectPr>
      </w:pPr>
    </w:p>
    <w:p w14:paraId="488A55C0" w14:textId="1007BC44" w:rsidR="00BA0F0F" w:rsidRPr="00E156F3" w:rsidRDefault="00BA0F0F" w:rsidP="008F5834">
      <w:pPr>
        <w:jc w:val="left"/>
        <w:rPr>
          <w:lang w:val="vi"/>
        </w:rPr>
      </w:pPr>
    </w:p>
    <w:sectPr w:rsidR="00BA0F0F" w:rsidRPr="00E156F3"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548E" w14:textId="77777777" w:rsidR="006D4FCE" w:rsidRDefault="006D4FCE" w:rsidP="008C46C9">
      <w:r>
        <w:separator/>
      </w:r>
    </w:p>
  </w:endnote>
  <w:endnote w:type="continuationSeparator" w:id="0">
    <w:p w14:paraId="105A8E63" w14:textId="77777777" w:rsidR="006D4FCE" w:rsidRDefault="006D4FCE"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vi"/>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96616"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319B9FD6" w14:textId="567A9531" w:rsidR="005E431F" w:rsidRDefault="005E431F" w:rsidP="005E431F">
    <w:pPr>
      <w:jc w:val="left"/>
      <w:rPr>
        <w:rStyle w:val="Hyperlink"/>
        <w:rFonts w:cs="Arial"/>
        <w:iCs/>
        <w:color w:val="auto"/>
        <w:spacing w:val="2"/>
        <w:sz w:val="16"/>
        <w:szCs w:val="16"/>
        <w:u w:val="none"/>
      </w:rPr>
    </w:pPr>
    <w:r>
      <w:rPr>
        <w:rStyle w:val="Hyperlink"/>
        <w:rFonts w:cs="Arial"/>
        <w:iCs/>
        <w:color w:val="auto"/>
        <w:spacing w:val="2"/>
        <w:sz w:val="16"/>
        <w:szCs w:val="16"/>
        <w:u w:val="none"/>
      </w:rPr>
      <w:t>Reevaluation Follow-up Letter – Vietnamese (Rev 9/1/2023)</w:t>
    </w:r>
    <w:r w:rsidR="00A50203">
      <w:rPr>
        <w:rStyle w:val="Hyperlink"/>
        <w:rFonts w:cs="Arial"/>
        <w:iCs/>
        <w:color w:val="auto"/>
        <w:spacing w:val="2"/>
        <w:sz w:val="16"/>
        <w:szCs w:val="16"/>
        <w:u w:val="none"/>
      </w:rPr>
      <w:t xml:space="preserve"> – NGA</w:t>
    </w:r>
    <w:r w:rsidR="00A50203">
      <w:rPr>
        <w:rStyle w:val="Hyperlink"/>
        <w:rFonts w:cs="Arial"/>
        <w:iCs/>
        <w:color w:val="auto"/>
        <w:spacing w:val="2"/>
        <w:sz w:val="16"/>
        <w:szCs w:val="16"/>
        <w:u w:val="none"/>
      </w:rPr>
      <w:tab/>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8123" w14:textId="77777777" w:rsidR="006D4FCE" w:rsidRDefault="006D4FCE" w:rsidP="008C46C9">
      <w:r>
        <w:separator/>
      </w:r>
    </w:p>
  </w:footnote>
  <w:footnote w:type="continuationSeparator" w:id="0">
    <w:p w14:paraId="521FF1DA" w14:textId="77777777" w:rsidR="006D4FCE" w:rsidRDefault="006D4FCE"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161130A1" w:rsidR="00554A54" w:rsidRDefault="00A50203">
          <w:r>
            <w:rPr>
              <w:noProof/>
            </w:rPr>
            <mc:AlternateContent>
              <mc:Choice Requires="wps">
                <w:drawing>
                  <wp:anchor distT="0" distB="0" distL="114300" distR="114300" simplePos="0" relativeHeight="251667968" behindDoc="0" locked="0" layoutInCell="1" allowOverlap="1" wp14:anchorId="2C83543A" wp14:editId="67EB6EDC">
                    <wp:simplePos x="0" y="0"/>
                    <wp:positionH relativeFrom="column">
                      <wp:posOffset>140970</wp:posOffset>
                    </wp:positionH>
                    <wp:positionV relativeFrom="paragraph">
                      <wp:posOffset>160020</wp:posOffset>
                    </wp:positionV>
                    <wp:extent cx="5534025" cy="981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4025" cy="981075"/>
                            </a:xfrm>
                            <a:prstGeom prst="rect">
                              <a:avLst/>
                            </a:prstGeom>
                            <a:noFill/>
                            <a:ln w="6350">
                              <a:noFill/>
                            </a:ln>
                          </wps:spPr>
                          <wps:txbx>
                            <w:txbxContent>
                              <w:p w14:paraId="088DBB6D" w14:textId="74818338" w:rsidR="00A50203" w:rsidRPr="00A50203" w:rsidRDefault="00A50203">
                                <w:pPr>
                                  <w:rPr>
                                    <w:b/>
                                    <w:bCs/>
                                  </w:rPr>
                                </w:pPr>
                                <w:permStart w:id="905778998" w:edGrp="everyone"/>
                                <w:r>
                                  <w:rPr>
                                    <w:b/>
                                    <w:bCs/>
                                  </w:rPr>
                                  <w:t>ON AGENCY LETTERHEAD</w:t>
                                </w:r>
                                <w:permEnd w:id="9057789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83543A" id="_x0000_t202" coordsize="21600,21600" o:spt="202" path="m,l,21600r21600,l21600,xe">
                    <v:stroke joinstyle="miter"/>
                    <v:path gradientshapeok="t" o:connecttype="rect"/>
                  </v:shapetype>
                  <v:shape id="Text Box 1" o:spid="_x0000_s1026" type="#_x0000_t202" style="position:absolute;left:0;text-align:left;margin-left:11.1pt;margin-top:12.6pt;width:435.75pt;height:77.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KryGAIAACwEAAAOAAAAZHJzL2Uyb0RvYy54bWysU8lu2zAQvRfIPxC8x5IdK4tgOXATuChg JAGcImeaIi0BFIclaUvu13dIyQvSnopeqBnOaJb3HmePXaPIXlhXgy7oeJRSIjSHstbbgv54X17f U+I80yVToEVBD8LRx/nVl1lrcjGBClQpLMEi2uWtKWjlvcmTxPFKNMyNwAiNQQm2YR5du01Ky1qs 3qhkkqa3SQu2NBa4cA5vn/sgncf6UgruX6V0whNVUJzNx9PGcxPOZD5j+dYyU9V8GIP9wxQNqzU2 PZV6Zp6Rna3/KNXU3IID6UccmgSkrLmIO+A24/TTNuuKGRF3QXCcOcHk/l9Z/rJfmzdLfPcVOiQw ANIalzu8DPt00jbhi5MSjCOEhxNsovOE42WW3UzTSUYJx9jD/Ti9y0KZ5Py3sc5/E9CQYBTUIi0R LbZfOd+nHlNCMw3LWqlIjdKkLejtTZbGH04RLK409jjPGizfbbphgQ2UB9zLQk+5M3xZY/MVc/6N WeQYV0Hd+lc8pAJsAoNFSQX219/uQz5Cj1FKWtRMQd3PHbOCEvVdIykP4+k0iCw60+xugo69jGwu I3rXPAHKcowvxPBohnyvjqa00HygvBehK4aY5ti7oP5oPvleyfg8uFgsYhLKyjC/0mvDQ+kAZ4D2 vftg1gz4e2TuBY7qYvknGvrcnojFzoOsI0cB4B7VAXeUZGR5eD5B85d+zDo/8vlvAAAA//8DAFBL AwQUAAYACAAAACEA7IJ7c+AAAAAJAQAADwAAAGRycy9kb3ducmV2LnhtbEyPzU7DMBCE70i8g7VI 3KhTo5I0xKmqSBUSgkNLL9yceJtE9U+I3Tbw9Cynchqt5tPsTLGarGFnHEPvnYT5LAGGrvG6d62E /cfmIQMWonJaGe9QwjcGWJW3N4XKtb+4LZ53sWUU4kKuJHQxDjnnoenQqjDzAzryDn60KtI5tlyP 6kLh1nCRJE/cqt7Rh04NWHXYHHcnK+G12ryrbS1s9mOql7fDevjafy6kvL+b1s/AIk7xCsNffaoO JXWq/cnpwIwEIQSRpAtS8rPlYwqsJjBdpsDLgv9fUP4CAAD//wMAUEsBAi0AFAAGAAgAAAAhALaD OJL+AAAA4QEAABMAAAAAAAAAAAAAAAAAAAAAAFtDb250ZW50X1R5cGVzXS54bWxQSwECLQAUAAYA CAAAACEAOP0h/9YAAACUAQAACwAAAAAAAAAAAAAAAAAvAQAAX3JlbHMvLnJlbHNQSwECLQAUAAYA CAAAACEAvlSq8hgCAAAsBAAADgAAAAAAAAAAAAAAAAAuAgAAZHJzL2Uyb0RvYy54bWxQSwECLQAU AAYACAAAACEA7IJ7c+AAAAAJAQAADwAAAAAAAAAAAAAAAAByBAAAZHJzL2Rvd25yZXYueG1sUEsF BgAAAAAEAAQA8wAAAH8FAAAAAA== " filled="f" stroked="f" strokeweight=".5pt">
                    <v:textbox>
                      <w:txbxContent>
                        <w:p w14:paraId="088DBB6D" w14:textId="74818338" w:rsidR="00A50203" w:rsidRPr="00A50203" w:rsidRDefault="00A50203">
                          <w:pPr>
                            <w:rPr>
                              <w:b/>
                              <w:bCs/>
                            </w:rPr>
                          </w:pPr>
                          <w:permStart w:id="905778998" w:edGrp="everyone"/>
                          <w:r>
                            <w:rPr>
                              <w:b/>
                              <w:bCs/>
                            </w:rPr>
                            <w:t>ON AGENCY LETTERHEAD</w:t>
                          </w:r>
                          <w:permEnd w:id="905778998"/>
                        </w:p>
                      </w:txbxContent>
                    </v:textbox>
                  </v:shape>
                </w:pict>
              </mc:Fallback>
            </mc:AlternateContent>
          </w:r>
        </w:p>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F72DB4B" w:rsidR="00360169" w:rsidRPr="00554A54" w:rsidRDefault="00360169" w:rsidP="00554A54">
    <w:pPr>
      <w:tabs>
        <w:tab w:val="left" w:pos="6660"/>
      </w:tabs>
      <w:spacing w:line="276" w:lineRule="auto"/>
      <w:jc w:val="both"/>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5E431F" w:rsidRDefault="005E431F"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5E431F" w:rsidRDefault="005E431F"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REY9fhwLqQMuTwpMh5Y5vIj01dwBaQtMxzrIZT4nZ5LtHzKn4kzj4P0gNFRT3JshRFn/Ecn1Hpv2PUg7yNgQrA==" w:salt="nsKpM4Ft7xbrVBbJmaja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33A1B"/>
    <w:rsid w:val="001430F1"/>
    <w:rsid w:val="0017442D"/>
    <w:rsid w:val="00175E1F"/>
    <w:rsid w:val="001A27CD"/>
    <w:rsid w:val="001B51F3"/>
    <w:rsid w:val="001C626C"/>
    <w:rsid w:val="001C76BC"/>
    <w:rsid w:val="00206422"/>
    <w:rsid w:val="00217551"/>
    <w:rsid w:val="00220860"/>
    <w:rsid w:val="00232E91"/>
    <w:rsid w:val="00237B57"/>
    <w:rsid w:val="00241CB9"/>
    <w:rsid w:val="00247923"/>
    <w:rsid w:val="00262CC0"/>
    <w:rsid w:val="00273A23"/>
    <w:rsid w:val="002907F7"/>
    <w:rsid w:val="002D526B"/>
    <w:rsid w:val="002F0125"/>
    <w:rsid w:val="00325C34"/>
    <w:rsid w:val="00334402"/>
    <w:rsid w:val="003434F7"/>
    <w:rsid w:val="003545CF"/>
    <w:rsid w:val="00360169"/>
    <w:rsid w:val="003D5411"/>
    <w:rsid w:val="003E592D"/>
    <w:rsid w:val="003F7DD8"/>
    <w:rsid w:val="00420743"/>
    <w:rsid w:val="00442CA8"/>
    <w:rsid w:val="0044586A"/>
    <w:rsid w:val="00451D1B"/>
    <w:rsid w:val="004668BE"/>
    <w:rsid w:val="00470F5E"/>
    <w:rsid w:val="00482377"/>
    <w:rsid w:val="00485080"/>
    <w:rsid w:val="0048581B"/>
    <w:rsid w:val="00494A68"/>
    <w:rsid w:val="004B6FAC"/>
    <w:rsid w:val="004D2712"/>
    <w:rsid w:val="004D2A74"/>
    <w:rsid w:val="004E1C7E"/>
    <w:rsid w:val="00506DCD"/>
    <w:rsid w:val="005274FD"/>
    <w:rsid w:val="00531EF3"/>
    <w:rsid w:val="0053337A"/>
    <w:rsid w:val="00537686"/>
    <w:rsid w:val="00545980"/>
    <w:rsid w:val="00547C41"/>
    <w:rsid w:val="00554A54"/>
    <w:rsid w:val="005801BA"/>
    <w:rsid w:val="00585140"/>
    <w:rsid w:val="005918BD"/>
    <w:rsid w:val="005920F2"/>
    <w:rsid w:val="005B38C7"/>
    <w:rsid w:val="005C0670"/>
    <w:rsid w:val="005E431F"/>
    <w:rsid w:val="00636BD8"/>
    <w:rsid w:val="00637015"/>
    <w:rsid w:val="00643F88"/>
    <w:rsid w:val="006463E6"/>
    <w:rsid w:val="00656E6F"/>
    <w:rsid w:val="00677F28"/>
    <w:rsid w:val="00687863"/>
    <w:rsid w:val="006B0091"/>
    <w:rsid w:val="006B5BBC"/>
    <w:rsid w:val="006C3FAB"/>
    <w:rsid w:val="006C5242"/>
    <w:rsid w:val="006D4FCE"/>
    <w:rsid w:val="006E2239"/>
    <w:rsid w:val="00714CD2"/>
    <w:rsid w:val="00716530"/>
    <w:rsid w:val="00716694"/>
    <w:rsid w:val="00724879"/>
    <w:rsid w:val="00725667"/>
    <w:rsid w:val="00732297"/>
    <w:rsid w:val="00734A9E"/>
    <w:rsid w:val="00740428"/>
    <w:rsid w:val="0075478F"/>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A3B3B"/>
    <w:rsid w:val="008C1451"/>
    <w:rsid w:val="008C22F8"/>
    <w:rsid w:val="008C46C9"/>
    <w:rsid w:val="008C6FAB"/>
    <w:rsid w:val="008D74C4"/>
    <w:rsid w:val="008E1D2C"/>
    <w:rsid w:val="008E77B6"/>
    <w:rsid w:val="008F05B1"/>
    <w:rsid w:val="008F5834"/>
    <w:rsid w:val="00902FF5"/>
    <w:rsid w:val="00912DA3"/>
    <w:rsid w:val="00914C52"/>
    <w:rsid w:val="00931361"/>
    <w:rsid w:val="009446E0"/>
    <w:rsid w:val="00967711"/>
    <w:rsid w:val="00974AED"/>
    <w:rsid w:val="00975187"/>
    <w:rsid w:val="0098598D"/>
    <w:rsid w:val="00996A2C"/>
    <w:rsid w:val="009A0B2C"/>
    <w:rsid w:val="009A39C7"/>
    <w:rsid w:val="009B7FF8"/>
    <w:rsid w:val="009C4B82"/>
    <w:rsid w:val="009E0F7D"/>
    <w:rsid w:val="009F2F81"/>
    <w:rsid w:val="009F4D76"/>
    <w:rsid w:val="00A06CDD"/>
    <w:rsid w:val="00A327D4"/>
    <w:rsid w:val="00A50203"/>
    <w:rsid w:val="00A54448"/>
    <w:rsid w:val="00AB1FDB"/>
    <w:rsid w:val="00AB3644"/>
    <w:rsid w:val="00AC6559"/>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D00A33"/>
    <w:rsid w:val="00D1133C"/>
    <w:rsid w:val="00D22297"/>
    <w:rsid w:val="00D63072"/>
    <w:rsid w:val="00D721DB"/>
    <w:rsid w:val="00D96A9F"/>
    <w:rsid w:val="00DA33C3"/>
    <w:rsid w:val="00DB0C9B"/>
    <w:rsid w:val="00DC5703"/>
    <w:rsid w:val="00DF0667"/>
    <w:rsid w:val="00E00ED5"/>
    <w:rsid w:val="00E14721"/>
    <w:rsid w:val="00E156F3"/>
    <w:rsid w:val="00E177A0"/>
    <w:rsid w:val="00E31687"/>
    <w:rsid w:val="00E41D67"/>
    <w:rsid w:val="00E556CE"/>
    <w:rsid w:val="00E64A37"/>
    <w:rsid w:val="00E71380"/>
    <w:rsid w:val="00E748D7"/>
    <w:rsid w:val="00E757BF"/>
    <w:rsid w:val="00E77F7F"/>
    <w:rsid w:val="00E80A00"/>
    <w:rsid w:val="00E80AF4"/>
    <w:rsid w:val="00E83225"/>
    <w:rsid w:val="00E9600E"/>
    <w:rsid w:val="00EA2F9C"/>
    <w:rsid w:val="00EA6622"/>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63C732C9-AF9D-449B-9B72-53CCA43E1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32</TotalTime>
  <Pages>1</Pages>
  <Words>220</Words>
  <Characters>1254</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2023-08-21T17:51:00Z</dcterms:created>
  <dc:creator>DMH</dc:creator>
  <cp:lastModifiedBy>Linda Dao</cp:lastModifiedBy>
  <cp:lastPrinted>2020-08-20T18:25:00Z</cp:lastPrinted>
  <dcterms:modified xsi:type="dcterms:W3CDTF">2023-11-20T18:48:00Z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1152213</vt:lpwstr>
  </property>
  <property pid="13" fmtid="{D5CDD505-2E9C-101B-9397-08002B2CF9AE}" name="sds_customer_org_name">
    <vt:lpwstr/>
  </property>
  <property pid="14" fmtid="{D5CDD505-2E9C-101B-9397-08002B2CF9AE}" name="object_name">
    <vt:lpwstr>1152213_ReevaluationFollow-UpLetter_RevSept2023_-NGA_Vietnamese-Restricted.docx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