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42ACAFD6"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A6610C">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7693A944"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F43520">
        <w:rPr>
          <w:rFonts w:ascii="Franklin Gothic Book" w:hAnsi="Franklin Gothic Book"/>
          <w:b w:val="0"/>
        </w:rPr>
        <w:t>19</w:t>
      </w:r>
      <w:r w:rsidR="00297073" w:rsidRPr="00125CA2">
        <w:rPr>
          <w:rFonts w:ascii="Franklin Gothic Book" w:hAnsi="Franklin Gothic Book"/>
          <w:b w:val="0"/>
        </w:rPr>
        <w:t>, 202</w:t>
      </w:r>
      <w:r w:rsidR="00F43520">
        <w:rPr>
          <w:rFonts w:ascii="Franklin Gothic Book" w:hAnsi="Franklin Gothic Book"/>
          <w:b w:val="0"/>
        </w:rPr>
        <w:t>6</w:t>
      </w:r>
    </w:p>
    <w:p w14:paraId="6C451105" w14:textId="7D5D0D20"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72ACCC97"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600AD6">
        <w:rPr>
          <w:rFonts w:ascii="Franklin Gothic Book" w:hAnsi="Franklin Gothic Book"/>
          <w:b w:val="0"/>
          <w:i/>
          <w:iCs/>
          <w:highlight w:val="yellow"/>
        </w:rPr>
        <w:t xml:space="preserve">EMS </w:t>
      </w:r>
      <w:r w:rsidR="00EE6CEF">
        <w:rPr>
          <w:rFonts w:ascii="Franklin Gothic Book" w:hAnsi="Franklin Gothic Book"/>
          <w:b w:val="0"/>
          <w:i/>
          <w:iCs/>
          <w:highlight w:val="yellow"/>
        </w:rPr>
        <w:t>A</w:t>
      </w:r>
      <w:r w:rsidR="00600AD6">
        <w:rPr>
          <w:rFonts w:ascii="Franklin Gothic Book" w:hAnsi="Franklin Gothic Book"/>
          <w:b w:val="0"/>
          <w:i/>
          <w:iCs/>
          <w:highlight w:val="yellow"/>
        </w:rPr>
        <w:t>gency</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744C858C" w14:textId="48B30829" w:rsidR="00A6610C" w:rsidRPr="00A6610C" w:rsidRDefault="00A6610C" w:rsidP="00A6610C">
            <w:pPr>
              <w:pStyle w:val="BodyText"/>
              <w:numPr>
                <w:ilvl w:val="0"/>
                <w:numId w:val="16"/>
              </w:numPr>
              <w:tabs>
                <w:tab w:val="left" w:pos="5355"/>
              </w:tabs>
              <w:rPr>
                <w:rFonts w:ascii="Franklin Gothic Book" w:eastAsia="Calibri" w:hAnsi="Franklin Gothic Book"/>
                <w:szCs w:val="21"/>
              </w:rPr>
            </w:pPr>
            <w:r w:rsidRPr="00A6610C">
              <w:rPr>
                <w:rFonts w:ascii="Franklin Gothic Book" w:eastAsia="Calibri" w:hAnsi="Franklin Gothic Book"/>
                <w:szCs w:val="21"/>
              </w:rPr>
              <w:t>Activate the Medical Coordination Center (MCC) and establish communications with all relevant healthcare sectors/Coalition members as outlined in the Los Angeles County EMS Agency Communication Plan</w:t>
            </w:r>
          </w:p>
          <w:p w14:paraId="36AC4193" w14:textId="77777777" w:rsidR="00A6610C" w:rsidRPr="00A6610C" w:rsidRDefault="00A6610C" w:rsidP="00A6610C">
            <w:pPr>
              <w:pStyle w:val="BodyText"/>
              <w:numPr>
                <w:ilvl w:val="0"/>
                <w:numId w:val="16"/>
              </w:numPr>
              <w:tabs>
                <w:tab w:val="left" w:pos="5355"/>
              </w:tabs>
              <w:rPr>
                <w:rFonts w:ascii="Franklin Gothic Book" w:eastAsia="Calibri" w:hAnsi="Franklin Gothic Book"/>
                <w:szCs w:val="21"/>
              </w:rPr>
            </w:pPr>
            <w:r w:rsidRPr="00A6610C">
              <w:rPr>
                <w:rFonts w:ascii="Franklin Gothic Book" w:eastAsia="Calibri" w:hAnsi="Franklin Gothic Book"/>
                <w:szCs w:val="21"/>
              </w:rPr>
              <w:t>Share situation status with all healthcare sectors, MHOAC partners, and MCC staff throughout the exercise</w:t>
            </w:r>
          </w:p>
          <w:p w14:paraId="095C65AB" w14:textId="77777777" w:rsidR="00A6610C" w:rsidRPr="00A6610C" w:rsidRDefault="00A6610C" w:rsidP="00A6610C">
            <w:pPr>
              <w:pStyle w:val="BodyText"/>
              <w:numPr>
                <w:ilvl w:val="0"/>
                <w:numId w:val="16"/>
              </w:numPr>
              <w:tabs>
                <w:tab w:val="left" w:pos="5355"/>
              </w:tabs>
              <w:rPr>
                <w:rFonts w:ascii="Franklin Gothic Book" w:eastAsia="Calibri" w:hAnsi="Franklin Gothic Book"/>
                <w:szCs w:val="21"/>
              </w:rPr>
            </w:pPr>
            <w:r w:rsidRPr="00A6610C">
              <w:rPr>
                <w:rFonts w:ascii="Franklin Gothic Book" w:eastAsia="Calibri" w:hAnsi="Franklin Gothic Book"/>
                <w:szCs w:val="21"/>
              </w:rPr>
              <w:t>Evaluate the MCC’s ability to support a surge in patients</w:t>
            </w:r>
          </w:p>
          <w:p w14:paraId="29262AA8" w14:textId="38B50C9D" w:rsidR="00431ABD" w:rsidRPr="00125CA2" w:rsidRDefault="00A6610C" w:rsidP="00A6610C">
            <w:pPr>
              <w:pStyle w:val="BodyText"/>
              <w:numPr>
                <w:ilvl w:val="0"/>
                <w:numId w:val="16"/>
              </w:numPr>
              <w:tabs>
                <w:tab w:val="left" w:pos="5355"/>
              </w:tabs>
              <w:rPr>
                <w:rFonts w:ascii="Franklin Gothic Book" w:hAnsi="Franklin Gothic Book"/>
              </w:rPr>
            </w:pPr>
            <w:r w:rsidRPr="00A6610C">
              <w:rPr>
                <w:rFonts w:ascii="Franklin Gothic Book" w:eastAsia="Calibri" w:hAnsi="Franklin Gothic Book"/>
                <w:szCs w:val="21"/>
              </w:rPr>
              <w:t>Coordination of Resources</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76F1B8C8" w:rsidR="009A1FD0" w:rsidRPr="00125CA2" w:rsidRDefault="00EC301F" w:rsidP="009A1FD0">
            <w:pPr>
              <w:pStyle w:val="BodyText2"/>
              <w:rPr>
                <w:rFonts w:ascii="Franklin Gothic Book" w:hAnsi="Franklin Gothic Book"/>
              </w:rPr>
            </w:pPr>
            <w:r w:rsidRPr="00125CA2">
              <w:rPr>
                <w:rFonts w:ascii="Franklin Gothic Book" w:hAnsi="Franklin Gothic Book"/>
              </w:rPr>
              <w:lastRenderedPageBreak/>
              <w:t xml:space="preserve">Organizational Capability Target </w:t>
            </w:r>
            <w:r w:rsidR="0072682D">
              <w:rPr>
                <w:rFonts w:ascii="Franklin Gothic Book" w:hAnsi="Franklin Gothic Book"/>
              </w:rPr>
              <w:t>1</w:t>
            </w:r>
            <w:r w:rsidR="00B23105" w:rsidRPr="00B23105">
              <w:rPr>
                <w:rFonts w:ascii="Franklin Gothic Book" w:hAnsi="Franklin Gothic Book"/>
                <w:bCs/>
              </w:rPr>
              <w:t>:</w:t>
            </w:r>
            <w:r w:rsidR="00B23105" w:rsidRPr="00B23105">
              <w:rPr>
                <w:rFonts w:ascii="Franklin Gothic Book" w:hAnsi="Franklin Gothic Book"/>
              </w:rPr>
              <w:t xml:space="preserve"> </w:t>
            </w:r>
            <w:r w:rsidR="0072682D" w:rsidRPr="0072682D">
              <w:rPr>
                <w:rFonts w:ascii="Franklin Gothic Book" w:hAnsi="Franklin Gothic Book"/>
                <w:bCs/>
              </w:rPr>
              <w:t>F</w:t>
            </w:r>
            <w:r w:rsidR="0072682D">
              <w:rPr>
                <w:rFonts w:ascii="Franklin Gothic Book" w:hAnsi="Franklin Gothic Book"/>
                <w:bCs/>
              </w:rPr>
              <w:t>oundation</w:t>
            </w:r>
            <w:r w:rsidR="0072682D" w:rsidRPr="0072682D">
              <w:rPr>
                <w:rFonts w:ascii="Franklin Gothic Book" w:hAnsi="Franklin Gothic Book"/>
                <w:bCs/>
              </w:rPr>
              <w:t xml:space="preserve"> </w:t>
            </w:r>
            <w:r w:rsidR="0072682D">
              <w:rPr>
                <w:rFonts w:ascii="Franklin Gothic Book" w:hAnsi="Franklin Gothic Book"/>
                <w:bCs/>
              </w:rPr>
              <w:t>for</w:t>
            </w:r>
            <w:r w:rsidR="0072682D" w:rsidRPr="0072682D">
              <w:rPr>
                <w:rFonts w:ascii="Franklin Gothic Book" w:hAnsi="Franklin Gothic Book"/>
                <w:bCs/>
              </w:rPr>
              <w:t xml:space="preserve"> H</w:t>
            </w:r>
            <w:r w:rsidR="0072682D">
              <w:rPr>
                <w:rFonts w:ascii="Franklin Gothic Book" w:hAnsi="Franklin Gothic Book"/>
                <w:bCs/>
              </w:rPr>
              <w:t xml:space="preserve">ealth </w:t>
            </w:r>
            <w:r w:rsidR="0072682D" w:rsidRPr="0072682D">
              <w:rPr>
                <w:rFonts w:ascii="Franklin Gothic Book" w:hAnsi="Franklin Gothic Book"/>
                <w:bCs/>
              </w:rPr>
              <w:t>C</w:t>
            </w:r>
            <w:r w:rsidR="0072682D">
              <w:rPr>
                <w:rFonts w:ascii="Franklin Gothic Book" w:hAnsi="Franklin Gothic Book"/>
                <w:bCs/>
              </w:rPr>
              <w:t>are</w:t>
            </w:r>
            <w:r w:rsidR="0072682D" w:rsidRPr="0072682D">
              <w:rPr>
                <w:rFonts w:ascii="Franklin Gothic Book" w:hAnsi="Franklin Gothic Book"/>
                <w:bCs/>
              </w:rPr>
              <w:t xml:space="preserve"> </w:t>
            </w:r>
            <w:r w:rsidR="0072682D">
              <w:rPr>
                <w:rFonts w:ascii="Franklin Gothic Book" w:hAnsi="Franklin Gothic Book"/>
                <w:bCs/>
              </w:rPr>
              <w:t>and</w:t>
            </w:r>
            <w:r w:rsidR="0072682D" w:rsidRPr="0072682D">
              <w:rPr>
                <w:rFonts w:ascii="Franklin Gothic Book" w:hAnsi="Franklin Gothic Book"/>
                <w:bCs/>
              </w:rPr>
              <w:t xml:space="preserve"> M</w:t>
            </w:r>
            <w:r w:rsidR="0072682D">
              <w:rPr>
                <w:rFonts w:ascii="Franklin Gothic Book" w:hAnsi="Franklin Gothic Book"/>
                <w:bCs/>
              </w:rPr>
              <w:t xml:space="preserve">edical </w:t>
            </w:r>
            <w:r w:rsidR="0072682D" w:rsidRPr="0072682D">
              <w:rPr>
                <w:rFonts w:ascii="Franklin Gothic Book" w:hAnsi="Franklin Gothic Book"/>
                <w:bCs/>
              </w:rPr>
              <w:t>R</w:t>
            </w:r>
            <w:r w:rsidR="0072682D">
              <w:rPr>
                <w:rFonts w:ascii="Franklin Gothic Book" w:hAnsi="Franklin Gothic Book"/>
                <w:bCs/>
              </w:rPr>
              <w:t>eadiness</w:t>
            </w:r>
          </w:p>
          <w:p w14:paraId="4EDC9BCA" w14:textId="7CB55929" w:rsidR="007527C9" w:rsidRPr="00125CA2" w:rsidRDefault="00A6610C" w:rsidP="007527C9">
            <w:pPr>
              <w:pStyle w:val="BodyText"/>
              <w:rPr>
                <w:rFonts w:ascii="Franklin Gothic Book" w:hAnsi="Franklin Gothic Book"/>
              </w:rPr>
            </w:pPr>
            <w:r w:rsidRPr="00A6610C">
              <w:rPr>
                <w:rFonts w:ascii="Franklin Gothic Book" w:eastAsia="Calibri" w:hAnsi="Franklin Gothic Book"/>
                <w:bCs/>
                <w:i/>
                <w:iCs/>
              </w:rPr>
              <w:t xml:space="preserve">Activate the Medical Coordination Center (MCC) and establish communications with all relevant healthcare sectors/Coalition members as outlined in the Los Angeles County EMS Agency Communication Plan </w:t>
            </w:r>
            <w:r w:rsidR="00EC301F"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E23322B" w14:textId="6EB0BD71" w:rsidR="00B23105" w:rsidRPr="00B23105" w:rsidRDefault="00CA471C" w:rsidP="00B23105">
            <w:pPr>
              <w:pStyle w:val="BodyText2"/>
              <w:rPr>
                <w:rFonts w:ascii="Franklin Gothic Book" w:hAnsi="Franklin Gothic Book"/>
              </w:rPr>
            </w:pPr>
            <w:r w:rsidRPr="00125CA2">
              <w:rPr>
                <w:rFonts w:ascii="Franklin Gothic Book" w:hAnsi="Franklin Gothic Book"/>
              </w:rPr>
              <w:t xml:space="preserve">Organizational Capability </w:t>
            </w:r>
            <w:r w:rsidR="00B23105" w:rsidRPr="00B23105">
              <w:rPr>
                <w:rFonts w:ascii="Franklin Gothic Book" w:hAnsi="Franklin Gothic Book"/>
                <w:bCs/>
              </w:rPr>
              <w:t xml:space="preserve">Target </w:t>
            </w:r>
            <w:r w:rsidR="007B28E4">
              <w:rPr>
                <w:rFonts w:ascii="Franklin Gothic Book" w:hAnsi="Franklin Gothic Book"/>
                <w:bCs/>
              </w:rPr>
              <w:t>2</w:t>
            </w:r>
            <w:r w:rsidR="00B23105" w:rsidRPr="00B23105">
              <w:rPr>
                <w:rFonts w:ascii="Franklin Gothic Book" w:hAnsi="Franklin Gothic Book"/>
                <w:bCs/>
              </w:rPr>
              <w:t>:</w:t>
            </w:r>
            <w:r w:rsidR="00B23105" w:rsidRPr="00B23105">
              <w:rPr>
                <w:rFonts w:ascii="Franklin Gothic Book" w:hAnsi="Franklin Gothic Book"/>
              </w:rPr>
              <w:t xml:space="preserve"> </w:t>
            </w:r>
            <w:r w:rsidR="007B28E4" w:rsidRPr="007B28E4">
              <w:rPr>
                <w:rFonts w:ascii="Franklin Gothic Book" w:hAnsi="Franklin Gothic Book"/>
                <w:bCs/>
              </w:rPr>
              <w:t>Health Care and Medical Response Coordination</w:t>
            </w:r>
          </w:p>
          <w:p w14:paraId="52E0A0A9" w14:textId="411ED048" w:rsidR="00EE6CEF" w:rsidRDefault="00A6610C" w:rsidP="007527C9">
            <w:pPr>
              <w:pStyle w:val="BodyText"/>
              <w:rPr>
                <w:rFonts w:ascii="Franklin Gothic Book" w:eastAsia="Calibri" w:hAnsi="Franklin Gothic Book"/>
                <w:i/>
                <w:iCs/>
              </w:rPr>
            </w:pPr>
            <w:r w:rsidRPr="00A6610C">
              <w:rPr>
                <w:rFonts w:ascii="Franklin Gothic Book" w:eastAsia="Calibri" w:hAnsi="Franklin Gothic Book"/>
                <w:i/>
                <w:iCs/>
              </w:rPr>
              <w:t>Share situation status with all healthcare sectors, MHOAC partners, and MCC staff throughout the exercise</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6328F8E5" w:rsidR="00431ABD" w:rsidRPr="00431ABD" w:rsidRDefault="00A6610C" w:rsidP="00431ABD">
            <w:pPr>
              <w:pStyle w:val="BodyText2"/>
              <w:rPr>
                <w:rFonts w:ascii="Franklin Gothic Book" w:hAnsi="Franklin Gothic Book"/>
              </w:rPr>
            </w:pPr>
            <w:bookmarkStart w:id="0" w:name="_Hlk112065252"/>
            <w:r w:rsidRPr="00A6610C">
              <w:rPr>
                <w:rFonts w:ascii="Franklin Gothic Book" w:hAnsi="Franklin Gothic Book"/>
              </w:rPr>
              <w:t>Organizational Capability Target 3: Continuity of Health Care Service Delivery</w:t>
            </w:r>
          </w:p>
          <w:p w14:paraId="4852A8AE" w14:textId="1F9E6395" w:rsidR="00600AD6" w:rsidRDefault="00A6610C" w:rsidP="00CA471C">
            <w:pPr>
              <w:pStyle w:val="BodyText"/>
              <w:rPr>
                <w:rFonts w:ascii="Franklin Gothic Book" w:hAnsi="Franklin Gothic Book"/>
                <w:bCs/>
                <w:i/>
                <w:iCs/>
              </w:rPr>
            </w:pPr>
            <w:r w:rsidRPr="00A6610C">
              <w:rPr>
                <w:rFonts w:ascii="Franklin Gothic Book" w:hAnsi="Franklin Gothic Book"/>
                <w:bCs/>
                <w:i/>
                <w:iCs/>
              </w:rPr>
              <w:t>Evaluate the MCC’s ability to support a surge in patients</w:t>
            </w:r>
          </w:p>
          <w:p w14:paraId="21A4CF06" w14:textId="525CAC81"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r w:rsidR="007527C9" w:rsidRPr="000F268D" w14:paraId="64D67C65" w14:textId="77777777" w:rsidTr="001147EE">
        <w:trPr>
          <w:cantSplit/>
          <w:trHeight w:val="720"/>
        </w:trPr>
        <w:tc>
          <w:tcPr>
            <w:tcW w:w="5000" w:type="pct"/>
            <w:vAlign w:val="center"/>
          </w:tcPr>
          <w:p w14:paraId="4D82B9EC" w14:textId="43398B9A" w:rsidR="007527C9" w:rsidRPr="00B23105" w:rsidRDefault="00A6610C" w:rsidP="007527C9">
            <w:pPr>
              <w:pStyle w:val="BodyText2"/>
              <w:rPr>
                <w:rFonts w:ascii="Franklin Gothic Book" w:hAnsi="Franklin Gothic Book"/>
              </w:rPr>
            </w:pPr>
            <w:r w:rsidRPr="00A6610C">
              <w:rPr>
                <w:rFonts w:ascii="Franklin Gothic Book" w:hAnsi="Franklin Gothic Book"/>
              </w:rPr>
              <w:t>Organizational Capability Target 2: Health Care and Medical Response Coordination</w:t>
            </w:r>
          </w:p>
          <w:p w14:paraId="0C93ED0E" w14:textId="2D2AF54B" w:rsidR="0072682D" w:rsidRDefault="00A6610C" w:rsidP="007527C9">
            <w:pPr>
              <w:pStyle w:val="BodyText"/>
              <w:rPr>
                <w:rFonts w:ascii="Franklin Gothic Book" w:hAnsi="Franklin Gothic Book" w:cs="Arial"/>
                <w:i/>
                <w:iCs/>
              </w:rPr>
            </w:pPr>
            <w:r w:rsidRPr="00A6610C">
              <w:rPr>
                <w:rFonts w:ascii="Franklin Gothic Book" w:hAnsi="Franklin Gothic Book" w:cs="Arial"/>
                <w:i/>
                <w:iCs/>
              </w:rPr>
              <w:t>Coordination of Resources</w:t>
            </w:r>
          </w:p>
          <w:p w14:paraId="0BC0B5C8" w14:textId="44F52B88"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50394B75" w:rsidR="00C56E61" w:rsidRPr="00125CA2" w:rsidRDefault="00EE6CEF" w:rsidP="00374CCE">
            <w:pPr>
              <w:pStyle w:val="BodyText"/>
              <w:rPr>
                <w:rFonts w:ascii="Franklin Gothic Book" w:hAnsi="Franklin Gothic Book"/>
                <w:highlight w:val="lightGray"/>
              </w:rPr>
            </w:pPr>
            <w:r w:rsidRPr="00EE6CEF">
              <w:rPr>
                <w:rFonts w:ascii="Franklin Gothic Book" w:hAnsi="Franklin Gothic Book"/>
              </w:rPr>
              <w:t>Foundation for Health Care and Medical Readiness</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0FD2187E" w:rsidR="00452029" w:rsidRPr="00125CA2" w:rsidRDefault="00EE6CEF" w:rsidP="00374CCE">
            <w:pPr>
              <w:pStyle w:val="BodyText"/>
              <w:rPr>
                <w:rFonts w:ascii="Franklin Gothic Book" w:hAnsi="Franklin Gothic Book"/>
              </w:rPr>
            </w:pPr>
            <w:r w:rsidRPr="00EE6CEF">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4F6A3FB2" w:rsidR="00290289" w:rsidRPr="00125CA2" w:rsidRDefault="00F43520" w:rsidP="00374CCE">
            <w:pPr>
              <w:pStyle w:val="BodyText"/>
              <w:rPr>
                <w:rFonts w:ascii="Franklin Gothic Book" w:hAnsi="Franklin Gothic Book"/>
              </w:rPr>
            </w:pPr>
            <w:r w:rsidRPr="00F43520">
              <w:rPr>
                <w:rFonts w:ascii="Franklin Gothic Book" w:hAnsi="Franklin Gothic Book"/>
              </w:rPr>
              <w:t>Continuity of Health Care Service Delivery</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431ABD" w:rsidRPr="00125CA2" w14:paraId="0E3B998C" w14:textId="77777777" w:rsidTr="00F102E4">
        <w:trPr>
          <w:cantSplit/>
          <w:trHeight w:val="1475"/>
          <w:tblHeader/>
        </w:trPr>
        <w:tc>
          <w:tcPr>
            <w:tcW w:w="2340" w:type="dxa"/>
            <w:vAlign w:val="center"/>
          </w:tcPr>
          <w:p w14:paraId="46C2938B" w14:textId="0E93A318" w:rsidR="00431ABD" w:rsidRPr="00125CA2" w:rsidRDefault="00F43520" w:rsidP="00374CCE">
            <w:pPr>
              <w:pStyle w:val="BodyText"/>
              <w:rPr>
                <w:rFonts w:ascii="Franklin Gothic Book" w:hAnsi="Franklin Gothic Book"/>
              </w:rPr>
            </w:pPr>
            <w:r w:rsidRPr="00F43520">
              <w:rPr>
                <w:rFonts w:ascii="Franklin Gothic Book" w:hAnsi="Franklin Gothic Book"/>
              </w:rPr>
              <w:t>Health Care and Medical Response Coordination</w:t>
            </w:r>
          </w:p>
        </w:tc>
        <w:tc>
          <w:tcPr>
            <w:tcW w:w="3414" w:type="dxa"/>
            <w:vAlign w:val="center"/>
          </w:tcPr>
          <w:p w14:paraId="31A31C74" w14:textId="77777777" w:rsidR="00431ABD" w:rsidRPr="00125CA2" w:rsidRDefault="00431ABD" w:rsidP="00290289">
            <w:pPr>
              <w:pStyle w:val="ListBullet"/>
              <w:rPr>
                <w:rFonts w:ascii="Franklin Gothic Book" w:hAnsi="Franklin Gothic Book"/>
                <w:i/>
                <w:iCs/>
              </w:rPr>
            </w:pPr>
          </w:p>
        </w:tc>
        <w:tc>
          <w:tcPr>
            <w:tcW w:w="6298" w:type="dxa"/>
            <w:vAlign w:val="center"/>
          </w:tcPr>
          <w:p w14:paraId="598769A0" w14:textId="61574D7E"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3AEC1703" w14:textId="7231339C"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73E1659A"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2D1A44F5" w14:textId="77777777" w:rsidR="00F43520" w:rsidRDefault="00F43520" w:rsidP="00081C8E">
      <w:pPr>
        <w:pStyle w:val="BodyText"/>
        <w:tabs>
          <w:tab w:val="right" w:leader="underscore" w:pos="7200"/>
          <w:tab w:val="right" w:leader="underscore" w:pos="10800"/>
        </w:tabs>
        <w:spacing w:before="0" w:after="0"/>
        <w:jc w:val="right"/>
        <w:rPr>
          <w:rFonts w:ascii="Franklin Gothic Book" w:hAnsi="Franklin Gothic Book"/>
          <w:b/>
        </w:rPr>
      </w:pPr>
    </w:p>
    <w:p w14:paraId="17915B8A" w14:textId="77777777" w:rsidR="00F43520" w:rsidRDefault="00F43520" w:rsidP="00081C8E">
      <w:pPr>
        <w:pStyle w:val="BodyText"/>
        <w:tabs>
          <w:tab w:val="right" w:leader="underscore" w:pos="7200"/>
          <w:tab w:val="right" w:leader="underscore" w:pos="10800"/>
        </w:tabs>
        <w:spacing w:before="0" w:after="0"/>
        <w:jc w:val="right"/>
        <w:rPr>
          <w:rFonts w:ascii="Franklin Gothic Book" w:hAnsi="Franklin Gothic Book"/>
          <w:b/>
        </w:rPr>
      </w:pPr>
    </w:p>
    <w:p w14:paraId="24BCD706" w14:textId="77777777" w:rsidR="00F43520" w:rsidRDefault="00F43520" w:rsidP="00081C8E">
      <w:pPr>
        <w:pStyle w:val="BodyText"/>
        <w:tabs>
          <w:tab w:val="right" w:leader="underscore" w:pos="7200"/>
          <w:tab w:val="right" w:leader="underscore" w:pos="10800"/>
        </w:tabs>
        <w:spacing w:before="0" w:after="0"/>
        <w:jc w:val="right"/>
        <w:rPr>
          <w:rFonts w:ascii="Franklin Gothic Book" w:hAnsi="Franklin Gothic Book"/>
          <w:b/>
        </w:rPr>
      </w:pPr>
    </w:p>
    <w:p w14:paraId="1FCF4293" w14:textId="77777777" w:rsidR="00F43520" w:rsidRDefault="00F43520" w:rsidP="00081C8E">
      <w:pPr>
        <w:pStyle w:val="BodyText"/>
        <w:tabs>
          <w:tab w:val="right" w:leader="underscore" w:pos="7200"/>
          <w:tab w:val="right" w:leader="underscore" w:pos="10800"/>
        </w:tabs>
        <w:spacing w:before="0" w:after="0"/>
        <w:jc w:val="right"/>
        <w:rPr>
          <w:rFonts w:ascii="Franklin Gothic Book" w:hAnsi="Franklin Gothic Book"/>
          <w:b/>
        </w:rPr>
      </w:pPr>
    </w:p>
    <w:p w14:paraId="5EF032F4" w14:textId="77777777" w:rsidR="00F43520" w:rsidRDefault="00F43520" w:rsidP="00081C8E">
      <w:pPr>
        <w:pStyle w:val="BodyText"/>
        <w:tabs>
          <w:tab w:val="right" w:leader="underscore" w:pos="7200"/>
          <w:tab w:val="right" w:leader="underscore" w:pos="10800"/>
        </w:tabs>
        <w:spacing w:before="0" w:after="0"/>
        <w:jc w:val="right"/>
        <w:rPr>
          <w:rFonts w:ascii="Franklin Gothic Book" w:hAnsi="Franklin Gothic Book"/>
          <w:b/>
        </w:rPr>
      </w:pPr>
    </w:p>
    <w:p w14:paraId="01D3E764" w14:textId="77777777" w:rsidR="00F43520" w:rsidRDefault="00F43520" w:rsidP="00081C8E">
      <w:pPr>
        <w:pStyle w:val="BodyText"/>
        <w:tabs>
          <w:tab w:val="right" w:leader="underscore" w:pos="7200"/>
          <w:tab w:val="right" w:leader="underscore" w:pos="10800"/>
        </w:tabs>
        <w:spacing w:before="0" w:after="0"/>
        <w:jc w:val="right"/>
        <w:rPr>
          <w:rFonts w:ascii="Franklin Gothic Book" w:hAnsi="Franklin Gothic Book"/>
          <w:b/>
        </w:rPr>
      </w:pPr>
    </w:p>
    <w:p w14:paraId="600071C1"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2F112FEF"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6A3B34B0"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35EB1F84"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59619D51" w14:textId="77777777" w:rsidR="00600AD6" w:rsidRDefault="00600AD6"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lastRenderedPageBreak/>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8BD53" w14:textId="77777777" w:rsidR="008001F4" w:rsidRDefault="008001F4" w:rsidP="00955F17">
      <w:r>
        <w:separator/>
      </w:r>
    </w:p>
  </w:endnote>
  <w:endnote w:type="continuationSeparator" w:id="0">
    <w:p w14:paraId="7A5A18AC" w14:textId="77777777" w:rsidR="008001F4" w:rsidRDefault="008001F4"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8C3FF" w14:textId="77777777" w:rsidR="008001F4" w:rsidRDefault="008001F4" w:rsidP="00955F17">
      <w:r>
        <w:separator/>
      </w:r>
    </w:p>
  </w:footnote>
  <w:footnote w:type="continuationSeparator" w:id="0">
    <w:p w14:paraId="6EB5EE4A" w14:textId="77777777" w:rsidR="008001F4" w:rsidRDefault="008001F4"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A50E2"/>
    <w:rsid w:val="000B39E7"/>
    <w:rsid w:val="000C396B"/>
    <w:rsid w:val="000C4D24"/>
    <w:rsid w:val="000C58BE"/>
    <w:rsid w:val="000C64C3"/>
    <w:rsid w:val="000C681F"/>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A4F97"/>
    <w:rsid w:val="001C4C2A"/>
    <w:rsid w:val="001D0608"/>
    <w:rsid w:val="001D0F46"/>
    <w:rsid w:val="001D6C99"/>
    <w:rsid w:val="001E3878"/>
    <w:rsid w:val="001E7B6F"/>
    <w:rsid w:val="0021261C"/>
    <w:rsid w:val="00217C51"/>
    <w:rsid w:val="00242095"/>
    <w:rsid w:val="0026443E"/>
    <w:rsid w:val="00280F63"/>
    <w:rsid w:val="00284301"/>
    <w:rsid w:val="00290289"/>
    <w:rsid w:val="00297073"/>
    <w:rsid w:val="002A757C"/>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3766"/>
    <w:rsid w:val="004F4089"/>
    <w:rsid w:val="004F6F29"/>
    <w:rsid w:val="00503BD8"/>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00AD6"/>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2682D"/>
    <w:rsid w:val="00733E85"/>
    <w:rsid w:val="0074097E"/>
    <w:rsid w:val="007527C9"/>
    <w:rsid w:val="007530FB"/>
    <w:rsid w:val="007539C3"/>
    <w:rsid w:val="0076395B"/>
    <w:rsid w:val="007667C7"/>
    <w:rsid w:val="0077085D"/>
    <w:rsid w:val="00785F6B"/>
    <w:rsid w:val="007915FF"/>
    <w:rsid w:val="007925EB"/>
    <w:rsid w:val="007A424F"/>
    <w:rsid w:val="007A5823"/>
    <w:rsid w:val="007B1211"/>
    <w:rsid w:val="007B28E4"/>
    <w:rsid w:val="007C2E85"/>
    <w:rsid w:val="007D48EB"/>
    <w:rsid w:val="007F2C03"/>
    <w:rsid w:val="008001F4"/>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448E"/>
    <w:rsid w:val="00A25D04"/>
    <w:rsid w:val="00A369A5"/>
    <w:rsid w:val="00A50A6C"/>
    <w:rsid w:val="00A6610C"/>
    <w:rsid w:val="00A71276"/>
    <w:rsid w:val="00A91347"/>
    <w:rsid w:val="00A95616"/>
    <w:rsid w:val="00A97B28"/>
    <w:rsid w:val="00AA0441"/>
    <w:rsid w:val="00AA1033"/>
    <w:rsid w:val="00AB0F31"/>
    <w:rsid w:val="00AC6B9E"/>
    <w:rsid w:val="00AD5064"/>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F043BE"/>
    <w:rsid w:val="00F102E4"/>
    <w:rsid w:val="00F12430"/>
    <w:rsid w:val="00F216CC"/>
    <w:rsid w:val="00F226D5"/>
    <w:rsid w:val="00F34CCC"/>
    <w:rsid w:val="00F43520"/>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2026-08-17T21:09:00Z</dcterms:created>
  <dc:creator>DHS FEMA</dc:creator>
  <cp:keywords>Response, Resp, OC, EEG, Exercise Evaluation Guide, Template, HSEEP</cp:keywords>
  <cp:lastModifiedBy>Darren Verrette</cp:lastModifiedBy>
  <dcterms:modified xsi:type="dcterms:W3CDTF">2026-08-17T21:09:00Z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(EMS Agency)</vt:lpwstr>
  </property>
  <property pid="4" fmtid="{D5CDD505-2E9C-101B-9397-08002B2CF9AE}" name="sds_subject">
    <vt:lpwstr>Exercise Evaluation Guide - (EMS Agency)</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1215632</vt:lpwstr>
  </property>
  <property pid="11" fmtid="{D5CDD505-2E9C-101B-9397-08002B2CF9AE}" name="sds_customer_org_name">
    <vt:lpwstr/>
  </property>
  <property pid="12" fmtid="{D5CDD505-2E9C-101B-9397-08002B2CF9AE}" name="object_name">
    <vt:lpwstr>1215632_4-ExerciseEvaluationGuide-_EMSAgency_-2026-ADA.docx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(EMS Agency)</vt:lpwstr>
  </property>
</Properties>
</file>