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-font-ttf" Extension="ttf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301b9754915b493f" Target="docProps/app.xml" Type="http://schemas.openxmlformats.org/officeDocument/2006/relationships/extended-properties"/><Relationship Id="rId1" Target="docProps/core.xml" Type="http://schemas.openxmlformats.org/package/2006/relationships/metadata/core-properties"/><Relationship Id="rId2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rPr>
          <w:rFonts w:ascii="Times New Roman" w:hAnsi="Times New Roman" w:eastAsia="Times New Roman" w:cs="Times New Roman"/>
          <w:b w:val="1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 xml:space="preserve">EmergiPress Continuing Education – 1 Unit CE</w:t>
      </w:r>
    </w:p>
    <w:p w:rsidRPr="00000000" w:rsidR="00000000" w:rsidDel="00000000" w:rsidP="00000000" w:rsidRDefault="00000000" w14:paraId="00000002">
      <w:pPr>
        <w:rPr>
          <w:rFonts w:ascii="Times New Roman" w:hAnsi="Times New Roman" w:eastAsia="Times New Roman" w:cs="Times New Roman"/>
          <w:b w:val="1"/>
        </w:rPr>
      </w:pPr>
      <w:r w:rsidRPr="00000000" w:rsidDel="00000000" w:rsidR="00000000">
        <w:rPr>
          <w:rFonts w:ascii="Times New Roman" w:hAnsi="Times New Roman" w:eastAsia="Times New Roman" w:cs="Times New Roman"/>
          <w:u w:val="single"/>
          <w:rtl w:val="0"/>
        </w:rPr>
        <w:t xml:space="preserve">October  2022 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>
      <w:pPr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The EmergiPress Education Newsletter is an educational offering provided by the Los Angeles County EMS Agency.  Completing all sections should take approximately 1 hour.  After completing the sections, the corresponding EmergiPress test can be completed and submitted for 1 unit CE through your provider agency continuing education coordinator.  A passing score of 80% and completion of a course evaluation is required for CE credit.  Students must also sign-in on an EMS CE Roster or take course via a LMS to track completion.</w:t>
      </w:r>
    </w:p>
    <w:p w:rsidRPr="00000000" w:rsidR="00000000" w:rsidDel="00000000" w:rsidP="00000000" w:rsidRDefault="00000000" w14:paraId="00000004">
      <w:pPr>
        <w:rPr>
          <w:rFonts w:ascii="Times New Roman" w:hAnsi="Times New Roman" w:eastAsia="Times New Roman" w:cs="Times New Roman"/>
          <w:b w:val="1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 xml:space="preserve">Objectives: </w:t>
      </w:r>
    </w:p>
    <w:p w:rsidRPr="00000000" w:rsidR="00000000" w:rsidDel="00000000" w:rsidP="00000000" w:rsidRDefault="00000000" w14:paraId="00000005" w14:textId="74D97432">
      <w:pPr>
        <w:rPr>
          <w:rFonts w:ascii="Times New Roman" w:hAnsi="Times New Roman" w:eastAsia="Times New Roman" w:cs="Times New Roman"/>
        </w:rPr>
      </w:pPr>
      <w:r w:rsidRPr="7497F647" w:rsidR="7497F647">
        <w:rPr>
          <w:rFonts w:ascii="Times New Roman" w:hAnsi="Times New Roman" w:eastAsia="Times New Roman" w:cs="Times New Roman"/>
        </w:rPr>
        <w:t xml:space="preserve">Upon completing this </w:t>
      </w:r>
      <w:r w:rsidRPr="7497F647" w:rsidR="7497F647">
        <w:rPr>
          <w:rFonts w:ascii="Times New Roman" w:hAnsi="Times New Roman" w:eastAsia="Times New Roman" w:cs="Times New Roman"/>
        </w:rPr>
        <w:t>activity,</w:t>
      </w:r>
      <w:r w:rsidRPr="7497F647" w:rsidR="7497F647">
        <w:rPr>
          <w:rFonts w:ascii="Times New Roman" w:hAnsi="Times New Roman" w:eastAsia="Times New Roman" w:cs="Times New Roman"/>
        </w:rPr>
        <w:t xml:space="preserve"> the participant will be able to:</w:t>
      </w:r>
    </w:p>
    <w:p w:rsidR="7497F647" w:rsidP="7497F647" w:rsidRDefault="7497F647" w14:paraId="46CA19A3" w14:textId="6551D7C5">
      <w:pPr>
        <w:pStyle w:val="Normal"/>
        <w:spacing w:after="0" w:line="252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497F647" w:rsidR="7497F6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Case of the Month – Consent of Minors/Ectopic Pregnancy</w:t>
      </w:r>
    </w:p>
    <w:p w:rsidR="7497F647" w:rsidP="7497F647" w:rsidRDefault="7497F647" w14:paraId="36AE2A5C" w14:textId="6714E8FB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497F647" w:rsidR="7497F64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Understand principles for consent for the treatment of minors, including implied consent for emergency medical conditions </w:t>
      </w:r>
    </w:p>
    <w:p w:rsidR="7497F647" w:rsidP="7497F647" w:rsidRDefault="7497F647" w14:paraId="10107E8C" w14:textId="4243850B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497F647" w:rsidR="7497F64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  <w:t>Define “minor” and minors that don’t require parental consent for medical care in California</w:t>
      </w:r>
    </w:p>
    <w:p w:rsidR="7497F647" w:rsidP="7497F647" w:rsidRDefault="7497F647" w14:paraId="5FE2433C" w14:textId="47D6F04D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497F647" w:rsidR="7497F64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  <w:t>Explain possible underlying causes for undifferentiated abdominal pain in female patients of child bearing age</w:t>
      </w:r>
    </w:p>
    <w:p w:rsidR="7497F647" w:rsidP="7497F647" w:rsidRDefault="7497F647" w14:paraId="718BD524" w14:textId="5657F038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497F647" w:rsidR="7497F64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  <w:t>Describe the management of Shock, in accordance with Los Angeles County TP-1207, Shock/Hypotension.</w:t>
      </w:r>
    </w:p>
    <w:p w:rsidR="7497F647" w:rsidP="7497F647" w:rsidRDefault="7497F647" w14:paraId="6B340938" w14:textId="7201905F">
      <w:pPr>
        <w:pStyle w:val="Normal"/>
        <w:spacing w:line="252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497F647" w:rsidR="7497F6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ECG of the Month – Evolving STEMI</w:t>
      </w:r>
    </w:p>
    <w:p w:rsidR="7497F647" w:rsidP="7497F647" w:rsidRDefault="7497F647" w14:paraId="52FEE4DC" w14:textId="776980E1">
      <w:pPr>
        <w:pStyle w:val="ListParagraph"/>
        <w:numPr>
          <w:ilvl w:val="0"/>
          <w:numId w:val="2"/>
        </w:numPr>
        <w:spacing w:line="48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497F647" w:rsidR="7497F64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  <w:t>Define STEMI in accordance with Los Angeles County EMS policy.</w:t>
      </w:r>
    </w:p>
    <w:p w:rsidR="7497F647" w:rsidP="7497F647" w:rsidRDefault="7497F647" w14:paraId="07F61FD9" w14:textId="19516B26">
      <w:pPr>
        <w:pStyle w:val="ListParagraph"/>
        <w:numPr>
          <w:ilvl w:val="0"/>
          <w:numId w:val="2"/>
        </w:numPr>
        <w:spacing w:line="48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497F647" w:rsidR="7497F64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Recognize the need to perform repeat </w:t>
      </w:r>
      <w:proofErr w:type="gramStart"/>
      <w:r w:rsidRPr="7497F647" w:rsidR="7497F64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  <w:t>ECG’s</w:t>
      </w:r>
      <w:proofErr w:type="gramEnd"/>
      <w:r w:rsidRPr="7497F647" w:rsidR="7497F64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in patients with cardiac chest pain.</w:t>
      </w:r>
    </w:p>
    <w:p w:rsidR="7497F647" w:rsidP="7497F647" w:rsidRDefault="7497F647" w14:paraId="7EF20740" w14:textId="1A54339F">
      <w:pPr>
        <w:pStyle w:val="ListParagraph"/>
        <w:numPr>
          <w:ilvl w:val="0"/>
          <w:numId w:val="2"/>
        </w:numPr>
        <w:spacing w:line="48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497F647" w:rsidR="7497F64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  <w:t>Identify reciprocal ECG changes concerning for myocardial ischemia (using PAILS mnemonic).</w:t>
      </w:r>
    </w:p>
    <w:p w:rsidR="7497F647" w:rsidP="7497F647" w:rsidRDefault="7497F647" w14:paraId="59DD9715" w14:textId="1AD411C2">
      <w:pPr>
        <w:pStyle w:val="ListParagraph"/>
        <w:numPr>
          <w:ilvl w:val="0"/>
          <w:numId w:val="2"/>
        </w:numPr>
        <w:spacing w:line="48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497F647" w:rsidR="7497F64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  <w:t>Review destination decisions for patients with likely evolving STEMIs.</w:t>
      </w:r>
    </w:p>
    <w:p w:rsidR="7497F647" w:rsidP="7497F647" w:rsidRDefault="7497F647" w14:paraId="034780B7" w14:textId="5EFF4171">
      <w:pPr>
        <w:pStyle w:val="Normal"/>
        <w:spacing w:before="240" w:after="240" w:line="48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497F647" w:rsidR="7497F6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Video of the Month - BRUE</w:t>
      </w:r>
    </w:p>
    <w:p w:rsidR="7497F647" w:rsidP="7497F647" w:rsidRDefault="7497F647" w14:paraId="7DDE32CB" w14:textId="3220E7C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497F647" w:rsidR="7497F64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  <w:t>Understand the definition of BRUE.</w:t>
      </w:r>
    </w:p>
    <w:p w:rsidR="7497F647" w:rsidP="7497F647" w:rsidRDefault="7497F647" w14:paraId="34151C58" w14:textId="2CE4657F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497F647" w:rsidR="7497F64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  <w:t>Identify an infant that has experienced a BRUE based on history and assessment.</w:t>
      </w:r>
    </w:p>
    <w:p w:rsidR="7497F647" w:rsidP="7497F647" w:rsidRDefault="7497F647" w14:paraId="52C0F8CD" w14:textId="673A8118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497F647" w:rsidR="7497F64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  <w:t>Describe paramedic clinical management of BRUE.</w:t>
      </w:r>
    </w:p>
    <w:p w:rsidR="7497F647" w:rsidP="7497F647" w:rsidRDefault="7497F647" w14:paraId="69F72DE0" w14:textId="49CD5415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497F647" w:rsidR="7497F64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  <w:t>Describe appropriate destination for BRUE patients in Los Angeles County.</w:t>
      </w:r>
    </w:p>
    <w:p w:rsidRPr="00000000" w:rsidR="00000000" w:rsidDel="00000000" w:rsidP="00000000" w:rsidRDefault="00000000" w14:paraId="00000019">
      <w:pPr>
        <w:spacing w:after="0" w:line="252.00000000000003" w:lineRule="auto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A">
      <w:pPr>
        <w:spacing w:after="0" w:line="252.00000000000003" w:lineRule="auto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u w:val="single"/>
          <w:rtl w:val="0"/>
        </w:rPr>
        <w:t xml:space="preserve">Implicit Bias Education</w:t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 (required for BRN credit)</w:t>
      </w:r>
    </w:p>
    <w:p w:rsidRPr="00000000" w:rsidR="00000000" w:rsidDel="00000000" w:rsidP="00000000" w:rsidRDefault="00000000" w14:paraId="0000001B">
      <w:pPr>
        <w:spacing w:after="0" w:line="252.00000000000003" w:lineRule="auto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C">
      <w:pPr>
        <w:numPr>
          <w:ilvl w:val="0"/>
          <w:numId w:val="3"/>
        </w:numPr>
        <w:spacing w:after="0" w:line="252.00000000000003" w:lineRule="auto"/>
        <w:ind w:left="720" w:hanging="36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Identify strategies to reduce or eliminate implicit bias in a health care encounter.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D">
      <w:pPr>
        <w:spacing w:after="0" w:line="252.00000000000003" w:lineRule="auto"/>
        <w:ind w:left="0" w:firstLine="0"/>
        <w:rPr>
          <w:rFonts w:ascii="Times New Roman" w:hAnsi="Times New Roman" w:eastAsia="Times New Roman" w:cs="Times New Roman"/>
          <w:u w:val="single"/>
        </w:rPr>
      </w:pPr>
      <w:r w:rsidRPr="00000000" w:rsidDel="00000000" w:rsidR="00000000">
        <w:rPr>
          <w:rtl w:val="0"/>
        </w:rPr>
      </w:r>
    </w:p>
    <w:sectPr>
      <w:headerReference w:type="default" r:id="rId7"/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1E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 xml:space="preserve">EmergiPress CE Instruction Sheet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7">
    <w:nsid w:val="71c38f5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eb6364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c99a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  <w:nsid w:val="29db9029"/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hAnsi="Noto Sans" w:eastAsia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hAnsi="Noto Sans" w:eastAsia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hAnsi="Noto Sans" w:eastAsia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hAnsi="Noto Sans" w:eastAsia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hAnsi="Noto Sans" w:eastAsia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hAnsi="Noto Sans" w:eastAsia="Noto Sans" w:cs="Noto Sans"/>
      </w:rPr>
    </w:lvl>
    <w:nsid w:val="20619d1"/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" w:hAnsi="Noto Sans" w:eastAsia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hAnsi="Noto Sans" w:eastAsia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hAnsi="Noto Sans" w:eastAsia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hAnsi="Noto Sans" w:eastAsia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hAnsi="Noto Sans" w:eastAsia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hAnsi="Noto Sans" w:eastAsia="Noto Sans" w:cs="Noto Sans"/>
      </w:rPr>
    </w:lvl>
    <w:nsid w:val="53fea5ee"/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" w:hAnsi="Noto Sans" w:eastAsia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hAnsi="Noto Sans" w:eastAsia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hAnsi="Noto Sans" w:eastAsia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hAnsi="Noto Sans" w:eastAsia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hAnsi="Noto Sans" w:eastAsia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hAnsi="Noto Sans" w:eastAsia="Noto Sans" w:cs="Noto Sans"/>
      </w:rPr>
    </w:lvl>
    <w:nsid w:val="45c2693d"/>
  </w:abstractNum>
  <w:num w:numId="7">
    <w:abstractNumId w:val="7"/>
  </w:num>
  <w:num w:numId="6">
    <w:abstractNumId w:val="6"/>
  </w:num>
  <w:num w:numId="5">
    <w:abstractNumId w:val="5"/>
  </w: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7497F647"/>
    <w:rsid w:val="7497F647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hAnsi="Calibri" w:eastAsia="Calibri" w:cs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6780B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41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414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41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4140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41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4140F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4140F"/>
    <w:rPr>
      <w:b w:val="1"/>
      <w:bCs w:val="1"/>
      <w:sz w:val="20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8F40E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40ED"/>
  </w:style>
  <w:style w:type="paragraph" w:styleId="Footer">
    <w:name w:val="footer"/>
    <w:basedOn w:val="Normal"/>
    <w:link w:val="FooterChar"/>
    <w:uiPriority w:val="99"/>
    <w:unhideWhenUsed w:val="1"/>
    <w:rsid w:val="008F40E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40ED"/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<?xml version="1.0" encoding="UTF-8" standalone="yes"?><Relationships xmlns="http://schemas.openxmlformats.org/package/2006/relationships"><Relationship Id="rId1" Target="theme/theme1.xml" Type="http://schemas.openxmlformats.org/officeDocument/2006/relationships/theme"/><Relationship Id="rId2" Target="settings.xml" Type="http://schemas.openxmlformats.org/officeDocument/2006/relationships/settings"/><Relationship Id="rId3" Target="fontTable.xml" Type="http://schemas.openxmlformats.org/officeDocument/2006/relationships/fontTable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../customXML/item1.xml" Type="http://schemas.openxmlformats.org/officeDocument/2006/relationships/customXml"/><Relationship Id="rId7" Target="header1.xml" Type="http://schemas.openxmlformats.org/officeDocument/2006/relationships/header"/></Relationships>
</file>

<file path=word/_rels/fontTable.xml.rels><?xml version="1.0" encoding="UTF-8" standalone="yes"?><Relationships xmlns="http://schemas.openxmlformats.org/package/2006/relationships"><Relationship Id="rId1" Target="fonts/NotoSans-regular.ttf" Type="http://schemas.openxmlformats.org/officeDocument/2006/relationships/font"/><Relationship Id="rId2" Target="fonts/NotoSans-bold.ttf" Type="http://schemas.openxmlformats.org/officeDocument/2006/relationships/font"/><Relationship Id="rId3" Target="fonts/NotoSans-italic.ttf" Type="http://schemas.openxmlformats.org/officeDocument/2006/relationships/font"/><Relationship Id="rId4" Target="fonts/NotoSans-boldItalic.ttf" Type="http://schemas.openxmlformats.org/officeDocument/2006/relationships/fon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MYdrjZwkQdicY2xGpwWQMSswIQ==">AMUW2mWgbj0tLpbM933graMIGhESZXzkrC2hqNLRSPY1kI5COymhL6T3MQ8gy1I57TLY9dpFzW8Q2n2QQ+wW7dp5kI1MOx1kZozRdJsg/mr9fuMN0A1GamI=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2020-11-10T20:53:00Z</dcterms:created>
  <dc:creator>Denise Whitfield</dc:creator>
  <cp:lastModifiedBy>Denise Whitfield</cp:lastModifiedBy>
  <dcterms:modified xsi:type="dcterms:W3CDTF">2022-12-28T01:47:44Z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 EmergiPress CE_Instruction Sheet January 2023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1/9/2023 12:00:00 AM</vt:lpwstr>
  </property>
  <property pid="10" fmtid="{D5CDD505-2E9C-101B-9397-08002B2CF9AE}" name="sds_doc_id">
    <vt:lpwstr>1135763</vt:lpwstr>
  </property>
  <property pid="11" fmtid="{D5CDD505-2E9C-101B-9397-08002B2CF9AE}" name="sds_customer_org_name">
    <vt:lpwstr/>
  </property>
  <property pid="12" fmtid="{D5CDD505-2E9C-101B-9397-08002B2CF9AE}" name="object_name">
    <vt:lpwstr>1135763_EmergiPressCE_InstructionSheetJanuary2023.docx</vt:lpwstr>
  </property>
  <property pid="13" fmtid="{D5CDD505-2E9C-101B-9397-08002B2CF9AE}" name="sds_audience_type">
    <vt:lpwstr>All</vt:lpwstr>
  </property>
  <property pid="14" fmtid="{D5CDD505-2E9C-101B-9397-08002B2CF9AE}" name="sds_user_comments">
    <vt:lpwstr/>
  </property>
  <property pid="15" fmtid="{D5CDD505-2E9C-101B-9397-08002B2CF9AE}" name="sds_keywords">
    <vt:lpwstr/>
  </property>
</Properties>
</file>