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74A8" w14:textId="523BCF93" w:rsidR="002E5B15" w:rsidRPr="002E5B15" w:rsidRDefault="00232CD5" w:rsidP="008B4B0A">
      <w:pPr>
        <w:jc w:val="center"/>
        <w:rPr>
          <w:rFonts w:ascii="Franklin Gothic Book" w:hAnsi="Franklin Gothic Book"/>
          <w:b/>
          <w:bCs/>
          <w:sz w:val="28"/>
          <w:szCs w:val="28"/>
        </w:rPr>
      </w:pPr>
      <w:r>
        <w:rPr>
          <w:b/>
          <w:bCs/>
          <w:noProof/>
          <w:sz w:val="28"/>
          <w:szCs w:val="28"/>
        </w:rPr>
        <w:drawing>
          <wp:anchor distT="0" distB="0" distL="114300" distR="114300" simplePos="0" relativeHeight="251659264" behindDoc="0" locked="0" layoutInCell="1" allowOverlap="1" wp14:anchorId="0B9FCDDC" wp14:editId="557A1695">
            <wp:simplePos x="0" y="0"/>
            <wp:positionH relativeFrom="column">
              <wp:posOffset>36576</wp:posOffset>
            </wp:positionH>
            <wp:positionV relativeFrom="paragraph">
              <wp:posOffset>172085</wp:posOffset>
            </wp:positionV>
            <wp:extent cx="963295" cy="68262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682625"/>
                    </a:xfrm>
                    <a:prstGeom prst="rect">
                      <a:avLst/>
                    </a:prstGeom>
                    <a:noFill/>
                  </pic:spPr>
                </pic:pic>
              </a:graphicData>
            </a:graphic>
          </wp:anchor>
        </w:drawing>
      </w:r>
      <w:r w:rsidR="001900CE">
        <w:rPr>
          <w:b/>
          <w:bCs/>
          <w:noProof/>
          <w:sz w:val="28"/>
          <w:szCs w:val="28"/>
        </w:rPr>
        <w:drawing>
          <wp:anchor distT="0" distB="0" distL="114300" distR="114300" simplePos="0" relativeHeight="251658240" behindDoc="1" locked="0" layoutInCell="1" allowOverlap="1" wp14:anchorId="1456A815" wp14:editId="0D1A963A">
            <wp:simplePos x="0" y="0"/>
            <wp:positionH relativeFrom="column">
              <wp:posOffset>5023104</wp:posOffset>
            </wp:positionH>
            <wp:positionV relativeFrom="paragraph">
              <wp:posOffset>-852170</wp:posOffset>
            </wp:positionV>
            <wp:extent cx="1453896" cy="22494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896" cy="2249424"/>
                    </a:xfrm>
                    <a:prstGeom prst="rect">
                      <a:avLst/>
                    </a:prstGeom>
                    <a:noFill/>
                  </pic:spPr>
                </pic:pic>
              </a:graphicData>
            </a:graphic>
            <wp14:sizeRelH relativeFrom="margin">
              <wp14:pctWidth>0</wp14:pctWidth>
            </wp14:sizeRelH>
            <wp14:sizeRelV relativeFrom="margin">
              <wp14:pctHeight>0</wp14:pctHeight>
            </wp14:sizeRelV>
          </wp:anchor>
        </w:drawing>
      </w:r>
      <w:r w:rsidR="002E5B15" w:rsidRPr="0065521E">
        <w:rPr>
          <w:rFonts w:ascii="Franklin Gothic Book" w:hAnsi="Franklin Gothic Book"/>
          <w:b/>
          <w:bCs/>
          <w:sz w:val="28"/>
          <w:szCs w:val="28"/>
        </w:rPr>
        <w:t xml:space="preserve">Los </w:t>
      </w:r>
      <w:r w:rsidR="002E5B15" w:rsidRPr="002E5B15">
        <w:rPr>
          <w:rFonts w:ascii="Franklin Gothic Book" w:hAnsi="Franklin Gothic Book"/>
          <w:b/>
          <w:bCs/>
          <w:sz w:val="28"/>
          <w:szCs w:val="28"/>
        </w:rPr>
        <w:t>Angeles County</w:t>
      </w:r>
    </w:p>
    <w:p w14:paraId="238196F0" w14:textId="04893230" w:rsidR="00025F17" w:rsidRDefault="002E5B15" w:rsidP="002E5B15">
      <w:pPr>
        <w:jc w:val="center"/>
        <w:rPr>
          <w:rFonts w:ascii="Franklin Gothic Book" w:hAnsi="Franklin Gothic Book"/>
          <w:b/>
          <w:bCs/>
          <w:sz w:val="28"/>
          <w:szCs w:val="28"/>
        </w:rPr>
      </w:pPr>
      <w:r w:rsidRPr="0065521E">
        <w:rPr>
          <w:rFonts w:ascii="Franklin Gothic Book" w:hAnsi="Franklin Gothic Book"/>
          <w:b/>
          <w:bCs/>
          <w:sz w:val="28"/>
          <w:szCs w:val="28"/>
        </w:rPr>
        <w:t>2022 Medical Response and Surge Exercise</w:t>
      </w:r>
      <w:r w:rsidR="0079379F">
        <w:rPr>
          <w:rFonts w:ascii="Franklin Gothic Book" w:hAnsi="Franklin Gothic Book"/>
          <w:b/>
          <w:bCs/>
          <w:sz w:val="28"/>
          <w:szCs w:val="28"/>
        </w:rPr>
        <w:t xml:space="preserve"> (MRSE)</w:t>
      </w:r>
    </w:p>
    <w:p w14:paraId="6A40273B" w14:textId="3151C096" w:rsidR="008B4B0A" w:rsidRPr="0065521E" w:rsidRDefault="008B4B0A" w:rsidP="002E5B15">
      <w:pPr>
        <w:jc w:val="center"/>
        <w:rPr>
          <w:rFonts w:ascii="Franklin Gothic Book" w:hAnsi="Franklin Gothic Book"/>
          <w:b/>
          <w:bCs/>
          <w:sz w:val="28"/>
          <w:szCs w:val="28"/>
        </w:rPr>
      </w:pPr>
      <w:r>
        <w:rPr>
          <w:rFonts w:ascii="Franklin Gothic Book" w:hAnsi="Franklin Gothic Book"/>
          <w:b/>
          <w:bCs/>
          <w:sz w:val="28"/>
          <w:szCs w:val="28"/>
        </w:rPr>
        <w:t>Exercise Objectives</w:t>
      </w:r>
    </w:p>
    <w:p w14:paraId="2CEE6386" w14:textId="77777777" w:rsidR="00025F17" w:rsidRPr="0065521E" w:rsidRDefault="00025F17">
      <w:pPr>
        <w:rPr>
          <w:rFonts w:ascii="Franklin Gothic Book" w:hAnsi="Franklin Gothic Book"/>
          <w:b/>
          <w:bCs/>
          <w:sz w:val="28"/>
          <w:szCs w:val="28"/>
        </w:rPr>
      </w:pPr>
    </w:p>
    <w:p w14:paraId="65FCCE95" w14:textId="5ADD52BE" w:rsidR="00226262" w:rsidRPr="0086780B" w:rsidRDefault="00226262" w:rsidP="0086780B">
      <w:pPr>
        <w:spacing w:after="0" w:line="240" w:lineRule="auto"/>
        <w:jc w:val="both"/>
        <w:rPr>
          <w:rFonts w:ascii="Franklin Gothic Book" w:hAnsi="Franklin Gothic Book" w:cs="Arial"/>
          <w:i/>
          <w:iCs/>
          <w:sz w:val="24"/>
          <w:szCs w:val="24"/>
        </w:rPr>
      </w:pPr>
      <w:r w:rsidRPr="0086780B">
        <w:rPr>
          <w:rFonts w:ascii="Franklin Gothic Book" w:eastAsia="Cambria" w:hAnsi="Franklin Gothic Book" w:cs="Arial"/>
          <w:b/>
          <w:i/>
          <w:iCs/>
          <w:sz w:val="24"/>
          <w:szCs w:val="24"/>
        </w:rPr>
        <w:t xml:space="preserve">How </w:t>
      </w:r>
      <w:r w:rsidR="00721D1C" w:rsidRPr="0086780B">
        <w:rPr>
          <w:rFonts w:ascii="Franklin Gothic Book" w:eastAsia="Cambria" w:hAnsi="Franklin Gothic Book" w:cs="Arial"/>
          <w:b/>
          <w:i/>
          <w:iCs/>
          <w:sz w:val="24"/>
          <w:szCs w:val="24"/>
        </w:rPr>
        <w:t>to</w:t>
      </w:r>
      <w:r w:rsidRPr="0086780B">
        <w:rPr>
          <w:rFonts w:ascii="Franklin Gothic Book" w:eastAsia="Cambria" w:hAnsi="Franklin Gothic Book" w:cs="Arial"/>
          <w:b/>
          <w:i/>
          <w:iCs/>
          <w:sz w:val="24"/>
          <w:szCs w:val="24"/>
        </w:rPr>
        <w:t xml:space="preserve"> </w:t>
      </w:r>
      <w:r w:rsidR="00721D1C">
        <w:rPr>
          <w:rFonts w:ascii="Franklin Gothic Book" w:eastAsia="Cambria" w:hAnsi="Franklin Gothic Book" w:cs="Arial"/>
          <w:b/>
          <w:i/>
          <w:iCs/>
          <w:sz w:val="24"/>
          <w:szCs w:val="24"/>
        </w:rPr>
        <w:t>u</w:t>
      </w:r>
      <w:r w:rsidRPr="0086780B">
        <w:rPr>
          <w:rFonts w:ascii="Franklin Gothic Book" w:eastAsia="Cambria" w:hAnsi="Franklin Gothic Book" w:cs="Arial"/>
          <w:b/>
          <w:i/>
          <w:iCs/>
          <w:sz w:val="24"/>
          <w:szCs w:val="24"/>
        </w:rPr>
        <w:t xml:space="preserve">se </w:t>
      </w:r>
      <w:r w:rsidR="00721D1C">
        <w:rPr>
          <w:rFonts w:ascii="Franklin Gothic Book" w:eastAsia="Cambria" w:hAnsi="Franklin Gothic Book" w:cs="Arial"/>
          <w:b/>
          <w:i/>
          <w:iCs/>
          <w:sz w:val="24"/>
          <w:szCs w:val="24"/>
        </w:rPr>
        <w:t>t</w:t>
      </w:r>
      <w:r w:rsidRPr="0086780B">
        <w:rPr>
          <w:rFonts w:ascii="Franklin Gothic Book" w:eastAsia="Cambria" w:hAnsi="Franklin Gothic Book" w:cs="Arial"/>
          <w:b/>
          <w:i/>
          <w:iCs/>
          <w:sz w:val="24"/>
          <w:szCs w:val="24"/>
        </w:rPr>
        <w:t xml:space="preserve">his </w:t>
      </w:r>
      <w:r w:rsidR="00721D1C">
        <w:rPr>
          <w:rFonts w:ascii="Franklin Gothic Book" w:eastAsia="Cambria" w:hAnsi="Franklin Gothic Book" w:cs="Arial"/>
          <w:b/>
          <w:i/>
          <w:iCs/>
          <w:sz w:val="24"/>
          <w:szCs w:val="24"/>
        </w:rPr>
        <w:t>d</w:t>
      </w:r>
      <w:r w:rsidRPr="0086780B">
        <w:rPr>
          <w:rFonts w:ascii="Franklin Gothic Book" w:eastAsia="Cambria" w:hAnsi="Franklin Gothic Book" w:cs="Arial"/>
          <w:b/>
          <w:i/>
          <w:iCs/>
          <w:sz w:val="24"/>
          <w:szCs w:val="24"/>
        </w:rPr>
        <w:t>ocument:</w:t>
      </w:r>
      <w:r w:rsidRPr="0086780B">
        <w:rPr>
          <w:rFonts w:ascii="Franklin Gothic Book" w:eastAsia="Cambria" w:hAnsi="Franklin Gothic Book" w:cs="Arial"/>
          <w:i/>
          <w:iCs/>
          <w:sz w:val="24"/>
          <w:szCs w:val="24"/>
        </w:rPr>
        <w:t xml:space="preserve"> </w:t>
      </w:r>
      <w:r w:rsidRPr="0086780B">
        <w:rPr>
          <w:rFonts w:ascii="Franklin Gothic Book" w:hAnsi="Franklin Gothic Book" w:cs="Arial"/>
          <w:i/>
          <w:iCs/>
          <w:sz w:val="24"/>
          <w:szCs w:val="24"/>
        </w:rPr>
        <w:t xml:space="preserve">The purpose of this document is to provide sample objectives </w:t>
      </w:r>
      <w:r w:rsidRPr="0086780B">
        <w:rPr>
          <w:rFonts w:ascii="Franklin Gothic Book" w:hAnsi="Franklin Gothic Book" w:cs="Arial"/>
          <w:i/>
          <w:iCs/>
          <w:sz w:val="24"/>
          <w:szCs w:val="24"/>
        </w:rPr>
        <w:br/>
        <w:t>and capabilities for exercise planners to select from in designing their coalition based Medical Response and Surge Exercise (MRSE).  If you do not use all the objectives, remember to remove those objectives and corresponding capabilities that do not pertain to your chosen objectives. You may also replace or add objectives that are not given as examples. (This paragraph should be removed, only capabilities and objectives with sample tasks should be included)</w:t>
      </w:r>
    </w:p>
    <w:p w14:paraId="5E3AD8C8" w14:textId="31EDD19D" w:rsidR="00226262" w:rsidRPr="00CE4762" w:rsidRDefault="00226262" w:rsidP="0086780B">
      <w:pPr>
        <w:spacing w:after="0" w:line="240" w:lineRule="auto"/>
        <w:rPr>
          <w:rFonts w:ascii="Franklin Gothic Book" w:hAnsi="Franklin Gothic Book"/>
          <w:b/>
          <w:bCs/>
          <w:sz w:val="28"/>
          <w:szCs w:val="28"/>
        </w:rPr>
      </w:pPr>
    </w:p>
    <w:p w14:paraId="2415C5A5" w14:textId="57B8E27C" w:rsidR="00B15B24" w:rsidRPr="00CE4762" w:rsidRDefault="00226262" w:rsidP="0086780B">
      <w:pPr>
        <w:spacing w:after="0" w:line="240" w:lineRule="auto"/>
        <w:rPr>
          <w:rFonts w:ascii="Franklin Gothic Book" w:hAnsi="Franklin Gothic Book" w:cstheme="minorHAnsi"/>
          <w:b/>
          <w:bCs/>
          <w:sz w:val="28"/>
          <w:szCs w:val="28"/>
          <w:u w:val="single"/>
        </w:rPr>
      </w:pPr>
      <w:r w:rsidRPr="00226262">
        <w:rPr>
          <w:rFonts w:ascii="Franklin Gothic Book" w:hAnsi="Franklin Gothic Book" w:cstheme="minorHAnsi"/>
          <w:b/>
          <w:bCs/>
          <w:sz w:val="28"/>
          <w:szCs w:val="28"/>
          <w:u w:val="single"/>
        </w:rPr>
        <w:t>2017-2022 ASPR Health Care Preparedness and Response Capabilities</w:t>
      </w:r>
      <w:r w:rsidR="00BE05F3" w:rsidRPr="00CE4762">
        <w:rPr>
          <w:rFonts w:ascii="Franklin Gothic Book" w:hAnsi="Franklin Gothic Book" w:cstheme="minorHAnsi"/>
          <w:b/>
          <w:bCs/>
          <w:sz w:val="28"/>
          <w:szCs w:val="28"/>
          <w:u w:val="single"/>
        </w:rPr>
        <w:t>:</w:t>
      </w:r>
    </w:p>
    <w:p w14:paraId="49381C83" w14:textId="77777777" w:rsidR="004F3A75" w:rsidRDefault="004F3A75" w:rsidP="0086780B">
      <w:pPr>
        <w:pStyle w:val="NormalWeb"/>
        <w:spacing w:before="0" w:beforeAutospacing="0" w:after="0" w:afterAutospacing="0"/>
        <w:ind w:left="346"/>
        <w:rPr>
          <w:rFonts w:ascii="Franklin Gothic Book" w:eastAsia="Cambria" w:hAnsi="Franklin Gothic Book" w:cs="Arial"/>
          <w:b/>
          <w:bCs/>
          <w:kern w:val="24"/>
        </w:rPr>
      </w:pPr>
    </w:p>
    <w:p w14:paraId="050A5161" w14:textId="1A30479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b/>
          <w:bCs/>
          <w:kern w:val="24"/>
        </w:rPr>
        <w:t>Capability 1: Foundation for Health Care and Medical Readiness</w:t>
      </w:r>
    </w:p>
    <w:p w14:paraId="77E0B7A6" w14:textId="77B55DFA"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kern w:val="24"/>
        </w:rPr>
        <w:t>Goal of Capability 1: The community has a sustainable Health Care Coalition – comprised of members with strong relationships – that can identify hazards and risks and prioritize and address gaps through planning, training, exercising, and acquiring resources.</w:t>
      </w:r>
      <w:r w:rsidRPr="00CE4762">
        <w:rPr>
          <w:rFonts w:ascii="Franklin Gothic Book" w:eastAsia="MS Mincho" w:hAnsi="Franklin Gothic Book" w:cs="Arial"/>
          <w:kern w:val="24"/>
        </w:rPr>
        <w:t xml:space="preserve"> </w:t>
      </w:r>
    </w:p>
    <w:p w14:paraId="76B74943" w14:textId="77777777" w:rsidR="00226262" w:rsidRPr="00CE4762" w:rsidRDefault="00226262" w:rsidP="0086780B">
      <w:pPr>
        <w:pStyle w:val="NormalWeb"/>
        <w:spacing w:before="0" w:beforeAutospacing="0" w:after="0" w:afterAutospacing="0"/>
        <w:ind w:left="346"/>
        <w:rPr>
          <w:rFonts w:ascii="Franklin Gothic Book" w:eastAsia="MS Mincho" w:hAnsi="Franklin Gothic Book" w:cs="Arial"/>
          <w:b/>
          <w:bCs/>
          <w:kern w:val="24"/>
        </w:rPr>
      </w:pPr>
    </w:p>
    <w:p w14:paraId="02F24B1A" w14:textId="6A7779E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MS Mincho" w:hAnsi="Franklin Gothic Book" w:cs="Arial"/>
          <w:b/>
          <w:bCs/>
          <w:kern w:val="24"/>
        </w:rPr>
        <w:t xml:space="preserve">Capability 2. Health Care and Medical Response Coordination </w:t>
      </w:r>
    </w:p>
    <w:p w14:paraId="2437D839" w14:textId="6E738C84"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kern w:val="24"/>
        </w:rPr>
        <w:t>Goal for Capability 2: Health Care and Medical Response Coordination 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5A84C7EE" w14:textId="5CE27494" w:rsidR="00226262" w:rsidRPr="00CE4762" w:rsidRDefault="00226262" w:rsidP="0086780B">
      <w:pPr>
        <w:pStyle w:val="NormalWeb"/>
        <w:spacing w:before="0" w:beforeAutospacing="0" w:after="0" w:afterAutospacing="0"/>
        <w:ind w:left="346"/>
        <w:rPr>
          <w:rFonts w:ascii="Franklin Gothic Book" w:eastAsiaTheme="minorEastAsia" w:hAnsi="Franklin Gothic Book" w:cs="Arial"/>
          <w:b/>
          <w:bCs/>
          <w:kern w:val="24"/>
        </w:rPr>
      </w:pPr>
    </w:p>
    <w:p w14:paraId="0D6EC9E5" w14:textId="0D6B7C39"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b/>
          <w:bCs/>
          <w:kern w:val="24"/>
        </w:rPr>
        <w:t>Capability 4. Medical Surge</w:t>
      </w:r>
    </w:p>
    <w:p w14:paraId="094A766A" w14:textId="77777777" w:rsidR="00B735BA" w:rsidRDefault="00226262"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eastAsiaTheme="minorEastAsia" w:hAnsi="Franklin Gothic Book" w:cs="Arial"/>
          <w:kern w:val="24"/>
        </w:rPr>
        <w:t>Goal for Capability 4:  Health care organizations — including hospitals, emergency medical services (EMS), and out-of-hospital providers — deliver timely and efficient care to their patients even when the demand for health care services exceeds available supply. The HCC, in collaboration with the Emergency Support Function-8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r w:rsidR="00B15B24" w:rsidRPr="00CE4762">
        <w:rPr>
          <w:rFonts w:ascii="Franklin Gothic Book" w:hAnsi="Franklin Gothic Book" w:cstheme="minorHAnsi"/>
          <w:bCs/>
        </w:rPr>
        <w:t>.</w:t>
      </w:r>
    </w:p>
    <w:p w14:paraId="267C98BC" w14:textId="5B66940C" w:rsidR="00B15B24" w:rsidRDefault="00B15B24"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hAnsi="Franklin Gothic Book" w:cstheme="minorHAnsi"/>
          <w:bCs/>
        </w:rPr>
        <w:t xml:space="preserve"> </w:t>
      </w:r>
    </w:p>
    <w:p w14:paraId="1910942A" w14:textId="77777777" w:rsidR="004F3A75" w:rsidRPr="00CE4762" w:rsidRDefault="004F3A75" w:rsidP="0086780B">
      <w:pPr>
        <w:pStyle w:val="NormalWeb"/>
        <w:spacing w:before="0" w:beforeAutospacing="0" w:after="0" w:afterAutospacing="0"/>
        <w:ind w:left="346"/>
        <w:rPr>
          <w:rFonts w:ascii="Franklin Gothic Book" w:hAnsi="Franklin Gothic Book" w:cstheme="minorHAnsi"/>
          <w:bCs/>
        </w:rPr>
      </w:pPr>
    </w:p>
    <w:p w14:paraId="1E0AC9EE"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31B77175"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7685FD24" w14:textId="77777777" w:rsidR="00963C18" w:rsidRDefault="00963C18" w:rsidP="0086780B">
      <w:pPr>
        <w:spacing w:after="0" w:line="240" w:lineRule="auto"/>
        <w:rPr>
          <w:rFonts w:ascii="Franklin Gothic Book" w:hAnsi="Franklin Gothic Book" w:cstheme="minorHAnsi"/>
          <w:b/>
          <w:bCs/>
          <w:sz w:val="28"/>
          <w:szCs w:val="28"/>
        </w:rPr>
      </w:pPr>
    </w:p>
    <w:p w14:paraId="6817850B" w14:textId="77777777" w:rsidR="00963C18" w:rsidRDefault="00963C18" w:rsidP="0086780B">
      <w:pPr>
        <w:spacing w:after="0" w:line="240" w:lineRule="auto"/>
        <w:rPr>
          <w:rFonts w:ascii="Franklin Gothic Book" w:hAnsi="Franklin Gothic Book" w:cstheme="minorHAnsi"/>
          <w:b/>
          <w:bCs/>
          <w:sz w:val="28"/>
          <w:szCs w:val="28"/>
        </w:rPr>
      </w:pPr>
    </w:p>
    <w:p w14:paraId="6D5BCFD9" w14:textId="717EA8A6" w:rsidR="00B20DD9" w:rsidRPr="0086780B" w:rsidRDefault="00EC2BFB" w:rsidP="0086780B">
      <w:pPr>
        <w:spacing w:after="0" w:line="240" w:lineRule="auto"/>
        <w:rPr>
          <w:rFonts w:ascii="Franklin Gothic Book" w:hAnsi="Franklin Gothic Book" w:cstheme="minorHAnsi"/>
          <w:b/>
          <w:bCs/>
          <w:color w:val="FF0000"/>
          <w:sz w:val="24"/>
          <w:szCs w:val="24"/>
          <w:u w:val="single"/>
        </w:rPr>
      </w:pPr>
      <w:r>
        <w:rPr>
          <w:rFonts w:ascii="Franklin Gothic Book" w:hAnsi="Franklin Gothic Book" w:cstheme="minorHAnsi"/>
          <w:b/>
          <w:bCs/>
          <w:color w:val="FF0000"/>
          <w:sz w:val="24"/>
          <w:szCs w:val="24"/>
          <w:u w:val="single"/>
        </w:rPr>
        <w:lastRenderedPageBreak/>
        <w:t xml:space="preserve">Provider Agency (Ambulance and </w:t>
      </w:r>
      <w:r w:rsidR="00B20DD9" w:rsidRPr="0086780B">
        <w:rPr>
          <w:rFonts w:ascii="Franklin Gothic Book" w:hAnsi="Franklin Gothic Book" w:cstheme="minorHAnsi"/>
          <w:b/>
          <w:bCs/>
          <w:color w:val="FF0000"/>
          <w:sz w:val="24"/>
          <w:szCs w:val="24"/>
          <w:u w:val="single"/>
        </w:rPr>
        <w:t xml:space="preserve"> Fire Department</w:t>
      </w:r>
      <w:r>
        <w:rPr>
          <w:rFonts w:ascii="Franklin Gothic Book" w:hAnsi="Franklin Gothic Book" w:cstheme="minorHAnsi"/>
          <w:b/>
          <w:bCs/>
          <w:color w:val="FF0000"/>
          <w:sz w:val="24"/>
          <w:szCs w:val="24"/>
          <w:u w:val="single"/>
        </w:rPr>
        <w:t>)</w:t>
      </w:r>
      <w:r w:rsidR="00B20DD9" w:rsidRPr="0086780B">
        <w:rPr>
          <w:rFonts w:ascii="Franklin Gothic Book" w:hAnsi="Franklin Gothic Book" w:cstheme="minorHAnsi"/>
          <w:b/>
          <w:bCs/>
          <w:color w:val="FF0000"/>
          <w:sz w:val="24"/>
          <w:szCs w:val="24"/>
          <w:u w:val="single"/>
        </w:rPr>
        <w:t xml:space="preserve"> Objectives:</w:t>
      </w:r>
    </w:p>
    <w:p w14:paraId="6DA599D6" w14:textId="77777777" w:rsidR="004F3A75" w:rsidRPr="0086780B" w:rsidRDefault="004F3A75" w:rsidP="0086780B">
      <w:pPr>
        <w:spacing w:after="0" w:line="240" w:lineRule="auto"/>
        <w:rPr>
          <w:rFonts w:ascii="Franklin Gothic Book" w:hAnsi="Franklin Gothic Book"/>
          <w:b/>
          <w:bCs/>
          <w:sz w:val="24"/>
          <w:szCs w:val="24"/>
        </w:rPr>
      </w:pPr>
    </w:p>
    <w:p w14:paraId="7641A766" w14:textId="4EBAC1B2" w:rsidR="00B20DD9" w:rsidRPr="0086780B" w:rsidRDefault="00B20DD9"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1</w:t>
      </w:r>
      <w:r w:rsidRPr="0086780B">
        <w:rPr>
          <w:rFonts w:ascii="Franklin Gothic Book" w:hAnsi="Franklin Gothic Book"/>
          <w:sz w:val="24"/>
          <w:szCs w:val="24"/>
        </w:rPr>
        <w:t xml:space="preserve"> - Alerts and notifications. (</w:t>
      </w:r>
      <w:r w:rsidRPr="0086780B">
        <w:rPr>
          <w:rFonts w:ascii="Franklin Gothic Book" w:hAnsi="Franklin Gothic Book"/>
          <w:b/>
          <w:bCs/>
          <w:sz w:val="24"/>
          <w:szCs w:val="24"/>
        </w:rPr>
        <w:t>Capability 2</w:t>
      </w:r>
      <w:r w:rsidRPr="0086780B">
        <w:rPr>
          <w:rFonts w:ascii="Franklin Gothic Book" w:hAnsi="Franklin Gothic Book"/>
          <w:sz w:val="24"/>
          <w:szCs w:val="24"/>
        </w:rPr>
        <w:t>)</w:t>
      </w:r>
    </w:p>
    <w:p w14:paraId="275BCE57" w14:textId="77777777" w:rsidR="004F3A75" w:rsidRPr="0086780B" w:rsidRDefault="004F3A75" w:rsidP="0086780B">
      <w:pPr>
        <w:spacing w:after="0" w:line="240" w:lineRule="auto"/>
        <w:rPr>
          <w:rFonts w:ascii="Franklin Gothic Book" w:hAnsi="Franklin Gothic Book"/>
          <w:sz w:val="24"/>
          <w:szCs w:val="24"/>
        </w:rPr>
      </w:pPr>
    </w:p>
    <w:p w14:paraId="537634FA"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0EF6BD29" w14:textId="77777777" w:rsidR="00B20DD9" w:rsidRPr="0086780B" w:rsidRDefault="00B20DD9"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Access notification systems</w:t>
      </w:r>
    </w:p>
    <w:p w14:paraId="2AC39886" w14:textId="77777777" w:rsidR="00B20DD9" w:rsidRPr="0086780B" w:rsidRDefault="00B20DD9"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Notify appropriate personnel</w:t>
      </w:r>
    </w:p>
    <w:p w14:paraId="2CBF2339" w14:textId="77777777" w:rsidR="00B20DD9" w:rsidRPr="0086780B" w:rsidRDefault="00B20DD9"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Establish comms with Medical Alert Center</w:t>
      </w:r>
    </w:p>
    <w:p w14:paraId="3BB713AE" w14:textId="77777777" w:rsidR="00B20DD9" w:rsidRPr="0086780B" w:rsidRDefault="00B20DD9" w:rsidP="0086780B">
      <w:pPr>
        <w:spacing w:after="0" w:line="240" w:lineRule="auto"/>
        <w:rPr>
          <w:rFonts w:ascii="Franklin Gothic Book" w:hAnsi="Franklin Gothic Book"/>
          <w:b/>
          <w:bCs/>
          <w:sz w:val="24"/>
          <w:szCs w:val="24"/>
        </w:rPr>
      </w:pPr>
    </w:p>
    <w:p w14:paraId="797AC91B" w14:textId="77777777" w:rsidR="00B20DD9" w:rsidRPr="0086780B" w:rsidRDefault="00B20DD9"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2</w:t>
      </w:r>
      <w:r w:rsidRPr="0086780B">
        <w:rPr>
          <w:rFonts w:ascii="Franklin Gothic Book" w:hAnsi="Franklin Gothic Book"/>
          <w:sz w:val="24"/>
          <w:szCs w:val="24"/>
        </w:rPr>
        <w:t xml:space="preserve"> – Implement Plan. (</w:t>
      </w:r>
      <w:r w:rsidRPr="0086780B">
        <w:rPr>
          <w:rFonts w:ascii="Franklin Gothic Book" w:hAnsi="Franklin Gothic Book"/>
          <w:b/>
          <w:bCs/>
          <w:sz w:val="24"/>
          <w:szCs w:val="24"/>
        </w:rPr>
        <w:t>Capability 4</w:t>
      </w:r>
      <w:r w:rsidRPr="0086780B">
        <w:rPr>
          <w:rFonts w:ascii="Franklin Gothic Book" w:hAnsi="Franklin Gothic Book"/>
          <w:sz w:val="24"/>
          <w:szCs w:val="24"/>
        </w:rPr>
        <w:t>)</w:t>
      </w:r>
    </w:p>
    <w:p w14:paraId="2931954E" w14:textId="77777777" w:rsidR="004F3A75" w:rsidRPr="0086780B" w:rsidRDefault="004F3A75" w:rsidP="0086780B">
      <w:pPr>
        <w:spacing w:after="0" w:line="240" w:lineRule="auto"/>
        <w:rPr>
          <w:rFonts w:ascii="Franklin Gothic Book" w:hAnsi="Franklin Gothic Book"/>
          <w:sz w:val="24"/>
          <w:szCs w:val="24"/>
        </w:rPr>
      </w:pPr>
    </w:p>
    <w:p w14:paraId="19676FE2"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785D400A" w14:textId="77777777" w:rsidR="00B20DD9" w:rsidRPr="0086780B" w:rsidRDefault="00B20DD9"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Identify triggers to activate Surge Plan / Radiological Incident Plan</w:t>
      </w:r>
    </w:p>
    <w:p w14:paraId="2C6ECA54" w14:textId="77777777" w:rsidR="00B20DD9" w:rsidRPr="0086780B" w:rsidRDefault="00B20DD9"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Identify if Policy Waivers implemented</w:t>
      </w:r>
    </w:p>
    <w:p w14:paraId="3154B462" w14:textId="77777777" w:rsidR="00B20DD9" w:rsidRPr="0086780B" w:rsidRDefault="00B20DD9"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Notify appropriate personnel</w:t>
      </w:r>
    </w:p>
    <w:p w14:paraId="1998F277" w14:textId="77777777" w:rsidR="00B20DD9" w:rsidRPr="0086780B" w:rsidRDefault="00B20DD9"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Coordinate transportation and patient destination with MAC</w:t>
      </w:r>
    </w:p>
    <w:p w14:paraId="2D436FD5" w14:textId="77777777" w:rsidR="00B20DD9" w:rsidRPr="0086780B" w:rsidRDefault="00B20DD9" w:rsidP="0086780B">
      <w:pPr>
        <w:spacing w:after="0" w:line="240" w:lineRule="auto"/>
        <w:rPr>
          <w:rFonts w:ascii="Franklin Gothic Book" w:eastAsia="Calibri" w:hAnsi="Franklin Gothic Book" w:cs="Calibri"/>
          <w:b/>
          <w:bCs/>
          <w:sz w:val="24"/>
          <w:szCs w:val="24"/>
        </w:rPr>
      </w:pPr>
    </w:p>
    <w:p w14:paraId="2B109D4D" w14:textId="33DA3A36" w:rsidR="00B20DD9" w:rsidRPr="00B20DD9" w:rsidRDefault="00B20DD9" w:rsidP="0086780B">
      <w:pPr>
        <w:spacing w:after="0" w:line="240" w:lineRule="auto"/>
        <w:rPr>
          <w:rFonts w:ascii="Franklin Gothic Book" w:eastAsia="Calibri" w:hAnsi="Franklin Gothic Book" w:cs="Calibri"/>
          <w:b/>
          <w:bCs/>
          <w:sz w:val="24"/>
          <w:szCs w:val="24"/>
        </w:rPr>
      </w:pPr>
      <w:r w:rsidRPr="00B20DD9">
        <w:rPr>
          <w:rFonts w:ascii="Franklin Gothic Book" w:eastAsia="Calibri" w:hAnsi="Franklin Gothic Book" w:cs="Calibri"/>
          <w:b/>
          <w:bCs/>
          <w:sz w:val="24"/>
          <w:szCs w:val="24"/>
        </w:rPr>
        <w:t xml:space="preserve">Objective 3: </w:t>
      </w:r>
      <w:r w:rsidRPr="00B20DD9">
        <w:rPr>
          <w:rFonts w:ascii="Franklin Gothic Book" w:eastAsia="Calibri" w:hAnsi="Franklin Gothic Book" w:cs="Calibri"/>
          <w:sz w:val="24"/>
          <w:szCs w:val="24"/>
        </w:rPr>
        <w:t>Implement FOAC for mutual aid back up providers</w:t>
      </w:r>
      <w:r w:rsidRPr="00B20DD9">
        <w:rPr>
          <w:rFonts w:ascii="Franklin Gothic Book" w:eastAsia="Calibri" w:hAnsi="Franklin Gothic Book" w:cs="Calibri"/>
          <w:b/>
          <w:bCs/>
          <w:sz w:val="24"/>
          <w:szCs w:val="24"/>
        </w:rPr>
        <w:t>. (Capability 2)</w:t>
      </w:r>
    </w:p>
    <w:p w14:paraId="376F4B8B" w14:textId="20150A38" w:rsidR="00B20DD9" w:rsidRPr="0086780B" w:rsidRDefault="00B20DD9" w:rsidP="0086780B">
      <w:pPr>
        <w:spacing w:after="0" w:line="240" w:lineRule="auto"/>
        <w:rPr>
          <w:rFonts w:ascii="Franklin Gothic Book" w:eastAsia="Calibri" w:hAnsi="Franklin Gothic Book" w:cs="Calibri"/>
          <w:sz w:val="24"/>
          <w:szCs w:val="24"/>
        </w:rPr>
      </w:pPr>
    </w:p>
    <w:p w14:paraId="31C7BF48"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43B1F2A8" w14:textId="77777777" w:rsidR="00B20DD9" w:rsidRPr="00B20DD9" w:rsidRDefault="00B20DD9" w:rsidP="0086780B">
      <w:pPr>
        <w:numPr>
          <w:ilvl w:val="0"/>
          <w:numId w:val="19"/>
        </w:numPr>
        <w:spacing w:after="0" w:line="240" w:lineRule="auto"/>
        <w:rPr>
          <w:rFonts w:ascii="Franklin Gothic Book" w:eastAsia="Times New Roman" w:hAnsi="Franklin Gothic Book" w:cs="Calibri"/>
          <w:sz w:val="24"/>
          <w:szCs w:val="24"/>
        </w:rPr>
      </w:pPr>
      <w:r w:rsidRPr="00B20DD9">
        <w:rPr>
          <w:rFonts w:ascii="Franklin Gothic Book" w:eastAsia="Times New Roman" w:hAnsi="Franklin Gothic Book" w:cs="Calibri"/>
          <w:sz w:val="24"/>
          <w:szCs w:val="24"/>
        </w:rPr>
        <w:t>Access notification system – FOAC for non-primary EOA provider/back up provider activation</w:t>
      </w:r>
    </w:p>
    <w:p w14:paraId="1CB6E4BC" w14:textId="77777777" w:rsidR="00B20DD9" w:rsidRPr="00B20DD9" w:rsidRDefault="00B20DD9" w:rsidP="0086780B">
      <w:pPr>
        <w:numPr>
          <w:ilvl w:val="0"/>
          <w:numId w:val="19"/>
        </w:numPr>
        <w:spacing w:after="0" w:line="240" w:lineRule="auto"/>
        <w:rPr>
          <w:rFonts w:ascii="Franklin Gothic Book" w:eastAsia="Times New Roman" w:hAnsi="Franklin Gothic Book" w:cs="Calibri"/>
          <w:sz w:val="24"/>
          <w:szCs w:val="24"/>
        </w:rPr>
      </w:pPr>
      <w:r w:rsidRPr="00B20DD9">
        <w:rPr>
          <w:rFonts w:ascii="Franklin Gothic Book" w:eastAsia="Times New Roman" w:hAnsi="Franklin Gothic Book" w:cs="Calibri"/>
          <w:sz w:val="24"/>
          <w:szCs w:val="24"/>
        </w:rPr>
        <w:t>Notify appropriate personnel – Regional Notification</w:t>
      </w:r>
    </w:p>
    <w:p w14:paraId="2F71C1A3" w14:textId="77777777" w:rsidR="00B20DD9" w:rsidRPr="00B20DD9" w:rsidRDefault="00B20DD9" w:rsidP="0086780B">
      <w:pPr>
        <w:numPr>
          <w:ilvl w:val="0"/>
          <w:numId w:val="19"/>
        </w:numPr>
        <w:spacing w:after="0" w:line="240" w:lineRule="auto"/>
        <w:rPr>
          <w:rFonts w:ascii="Franklin Gothic Book" w:eastAsia="Times New Roman" w:hAnsi="Franklin Gothic Book" w:cs="Calibri"/>
          <w:sz w:val="24"/>
          <w:szCs w:val="24"/>
        </w:rPr>
      </w:pPr>
      <w:r w:rsidRPr="00B20DD9">
        <w:rPr>
          <w:rFonts w:ascii="Franklin Gothic Book" w:eastAsia="Times New Roman" w:hAnsi="Franklin Gothic Book" w:cs="Calibri"/>
          <w:sz w:val="24"/>
          <w:szCs w:val="24"/>
        </w:rPr>
        <w:t xml:space="preserve">Up-date to Medical Alert Center </w:t>
      </w:r>
    </w:p>
    <w:p w14:paraId="3A1E4CAD" w14:textId="77777777" w:rsidR="00B20DD9" w:rsidRPr="00B20DD9" w:rsidRDefault="00B20DD9" w:rsidP="0086780B">
      <w:pPr>
        <w:spacing w:after="0" w:line="240" w:lineRule="auto"/>
        <w:rPr>
          <w:rFonts w:ascii="Franklin Gothic Book" w:eastAsia="Calibri" w:hAnsi="Franklin Gothic Book" w:cs="Calibri"/>
          <w:sz w:val="24"/>
          <w:szCs w:val="24"/>
        </w:rPr>
      </w:pPr>
    </w:p>
    <w:p w14:paraId="5178609C" w14:textId="77777777" w:rsidR="00B20DD9" w:rsidRPr="00B20DD9" w:rsidRDefault="00B20DD9" w:rsidP="0086780B">
      <w:pPr>
        <w:spacing w:after="0" w:line="240" w:lineRule="auto"/>
        <w:rPr>
          <w:rFonts w:ascii="Franklin Gothic Book" w:eastAsia="Calibri" w:hAnsi="Franklin Gothic Book" w:cs="Calibri"/>
          <w:b/>
          <w:bCs/>
          <w:sz w:val="24"/>
          <w:szCs w:val="24"/>
        </w:rPr>
      </w:pPr>
      <w:r w:rsidRPr="00B20DD9">
        <w:rPr>
          <w:rFonts w:ascii="Franklin Gothic Book" w:eastAsia="Calibri" w:hAnsi="Franklin Gothic Book" w:cs="Calibri"/>
          <w:b/>
          <w:bCs/>
          <w:sz w:val="24"/>
          <w:szCs w:val="24"/>
        </w:rPr>
        <w:t xml:space="preserve">Objective 4: </w:t>
      </w:r>
      <w:r w:rsidRPr="00B20DD9">
        <w:rPr>
          <w:rFonts w:ascii="Franklin Gothic Book" w:eastAsia="Calibri" w:hAnsi="Franklin Gothic Book" w:cs="Calibri"/>
          <w:sz w:val="24"/>
          <w:szCs w:val="24"/>
        </w:rPr>
        <w:t>Implement Regional Mutual Aid Plan.</w:t>
      </w:r>
      <w:r w:rsidRPr="00B20DD9">
        <w:rPr>
          <w:rFonts w:ascii="Franklin Gothic Book" w:eastAsia="Calibri" w:hAnsi="Franklin Gothic Book" w:cs="Calibri"/>
          <w:b/>
          <w:bCs/>
          <w:sz w:val="24"/>
          <w:szCs w:val="24"/>
        </w:rPr>
        <w:t xml:space="preserve"> (Capability 4)</w:t>
      </w:r>
    </w:p>
    <w:p w14:paraId="121F2501" w14:textId="2E7F0D23" w:rsidR="00B20DD9" w:rsidRPr="0086780B" w:rsidRDefault="00B20DD9" w:rsidP="0086780B">
      <w:pPr>
        <w:spacing w:after="0" w:line="240" w:lineRule="auto"/>
        <w:rPr>
          <w:rFonts w:ascii="Franklin Gothic Book" w:eastAsia="Calibri" w:hAnsi="Franklin Gothic Book" w:cs="Calibri"/>
          <w:sz w:val="24"/>
          <w:szCs w:val="24"/>
        </w:rPr>
      </w:pPr>
    </w:p>
    <w:p w14:paraId="6BE40C87"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4FDB5328" w14:textId="77777777" w:rsidR="00B20DD9" w:rsidRPr="00B20DD9" w:rsidRDefault="00B20DD9" w:rsidP="0086780B">
      <w:pPr>
        <w:numPr>
          <w:ilvl w:val="0"/>
          <w:numId w:val="20"/>
        </w:numPr>
        <w:spacing w:after="0" w:line="240" w:lineRule="auto"/>
        <w:rPr>
          <w:rFonts w:ascii="Franklin Gothic Book" w:eastAsia="Times New Roman" w:hAnsi="Franklin Gothic Book" w:cs="Calibri"/>
          <w:sz w:val="24"/>
          <w:szCs w:val="24"/>
        </w:rPr>
      </w:pPr>
      <w:r w:rsidRPr="00B20DD9">
        <w:rPr>
          <w:rFonts w:ascii="Franklin Gothic Book" w:eastAsia="Times New Roman" w:hAnsi="Franklin Gothic Book" w:cs="Calibri"/>
          <w:sz w:val="24"/>
          <w:szCs w:val="24"/>
        </w:rPr>
        <w:t>Identify triggers to activate Regional mutual aid for Fire/EMS resources</w:t>
      </w:r>
    </w:p>
    <w:p w14:paraId="2C11FD6C" w14:textId="77777777" w:rsidR="00B20DD9" w:rsidRPr="00B20DD9" w:rsidRDefault="00B20DD9" w:rsidP="0086780B">
      <w:pPr>
        <w:numPr>
          <w:ilvl w:val="0"/>
          <w:numId w:val="20"/>
        </w:numPr>
        <w:spacing w:after="0" w:line="240" w:lineRule="auto"/>
        <w:rPr>
          <w:rFonts w:ascii="Franklin Gothic Book" w:eastAsia="Times New Roman" w:hAnsi="Franklin Gothic Book" w:cs="Calibri"/>
          <w:sz w:val="24"/>
          <w:szCs w:val="24"/>
        </w:rPr>
      </w:pPr>
      <w:r w:rsidRPr="00B20DD9">
        <w:rPr>
          <w:rFonts w:ascii="Franklin Gothic Book" w:eastAsia="Times New Roman" w:hAnsi="Franklin Gothic Book" w:cs="Calibri"/>
          <w:sz w:val="24"/>
          <w:szCs w:val="24"/>
        </w:rPr>
        <w:t>Notify appropriate personnel/agencies</w:t>
      </w:r>
    </w:p>
    <w:p w14:paraId="4933F48C" w14:textId="77777777" w:rsidR="00B20DD9" w:rsidRPr="00B20DD9" w:rsidRDefault="00B20DD9" w:rsidP="0086780B">
      <w:pPr>
        <w:numPr>
          <w:ilvl w:val="0"/>
          <w:numId w:val="20"/>
        </w:numPr>
        <w:spacing w:after="0" w:line="240" w:lineRule="auto"/>
        <w:rPr>
          <w:rFonts w:ascii="Franklin Gothic Book" w:eastAsia="Times New Roman" w:hAnsi="Franklin Gothic Book" w:cs="Calibri"/>
          <w:sz w:val="24"/>
          <w:szCs w:val="24"/>
        </w:rPr>
      </w:pPr>
      <w:r w:rsidRPr="00B20DD9">
        <w:rPr>
          <w:rFonts w:ascii="Franklin Gothic Book" w:eastAsia="Times New Roman" w:hAnsi="Franklin Gothic Book" w:cs="Calibri"/>
          <w:sz w:val="24"/>
          <w:szCs w:val="24"/>
        </w:rPr>
        <w:t>Identify staging locations for out of county resources</w:t>
      </w:r>
    </w:p>
    <w:p w14:paraId="6939704E" w14:textId="77777777" w:rsidR="00B20DD9" w:rsidRPr="00B20DD9" w:rsidRDefault="00B20DD9" w:rsidP="0086780B">
      <w:pPr>
        <w:numPr>
          <w:ilvl w:val="0"/>
          <w:numId w:val="20"/>
        </w:numPr>
        <w:spacing w:after="0" w:line="240" w:lineRule="auto"/>
        <w:rPr>
          <w:rFonts w:ascii="Franklin Gothic Book" w:eastAsia="Times New Roman" w:hAnsi="Franklin Gothic Book" w:cs="Calibri"/>
          <w:sz w:val="24"/>
          <w:szCs w:val="24"/>
        </w:rPr>
      </w:pPr>
      <w:r w:rsidRPr="00B20DD9">
        <w:rPr>
          <w:rFonts w:ascii="Franklin Gothic Book" w:eastAsia="Times New Roman" w:hAnsi="Franklin Gothic Book" w:cs="Calibri"/>
          <w:sz w:val="24"/>
          <w:szCs w:val="24"/>
        </w:rPr>
        <w:t xml:space="preserve">Coordinate with MAC </w:t>
      </w:r>
    </w:p>
    <w:p w14:paraId="246D592F" w14:textId="77777777" w:rsidR="00B20DD9" w:rsidRPr="0086780B" w:rsidRDefault="00B20DD9" w:rsidP="0086780B">
      <w:pPr>
        <w:spacing w:after="0" w:line="240" w:lineRule="auto"/>
        <w:rPr>
          <w:rFonts w:ascii="Franklin Gothic Book" w:hAnsi="Franklin Gothic Book"/>
          <w:b/>
          <w:bCs/>
          <w:color w:val="FF0000"/>
          <w:sz w:val="24"/>
          <w:szCs w:val="24"/>
          <w:u w:val="single"/>
        </w:rPr>
      </w:pPr>
    </w:p>
    <w:p w14:paraId="1C11AE63" w14:textId="4E806FFC" w:rsidR="00B20DD9" w:rsidRDefault="00B20DD9" w:rsidP="0086780B">
      <w:pPr>
        <w:spacing w:after="0" w:line="240" w:lineRule="auto"/>
        <w:rPr>
          <w:rFonts w:ascii="Franklin Gothic Book" w:hAnsi="Franklin Gothic Book"/>
          <w:b/>
          <w:bCs/>
          <w:color w:val="FF0000"/>
          <w:sz w:val="24"/>
          <w:szCs w:val="24"/>
          <w:u w:val="single"/>
        </w:rPr>
      </w:pPr>
    </w:p>
    <w:sectPr w:rsidR="00B20D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FAAE" w14:textId="77777777" w:rsidR="00D90F61" w:rsidRDefault="00D90F61" w:rsidP="00B15B24">
      <w:pPr>
        <w:spacing w:after="0" w:line="240" w:lineRule="auto"/>
      </w:pPr>
      <w:r>
        <w:separator/>
      </w:r>
    </w:p>
  </w:endnote>
  <w:endnote w:type="continuationSeparator" w:id="0">
    <w:p w14:paraId="717D10A1" w14:textId="77777777" w:rsidR="00D90F61" w:rsidRDefault="00D90F61" w:rsidP="00B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E695D" w14:textId="77777777" w:rsidR="00D90F61" w:rsidRDefault="00D90F61" w:rsidP="00B15B24">
      <w:pPr>
        <w:spacing w:after="0" w:line="240" w:lineRule="auto"/>
      </w:pPr>
      <w:r>
        <w:separator/>
      </w:r>
    </w:p>
  </w:footnote>
  <w:footnote w:type="continuationSeparator" w:id="0">
    <w:p w14:paraId="7A3246E9" w14:textId="77777777" w:rsidR="00D90F61" w:rsidRDefault="00D90F61" w:rsidP="00B1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3A52" w14:textId="77777777" w:rsidR="002E5B15" w:rsidRDefault="002E5B15" w:rsidP="00B15B24">
    <w:pPr>
      <w:pStyle w:val="Header"/>
      <w:jc w:val="center"/>
      <w:rPr>
        <w:b/>
        <w:bCs/>
        <w:sz w:val="28"/>
        <w:szCs w:val="28"/>
      </w:rPr>
    </w:pPr>
  </w:p>
  <w:p w14:paraId="14959AE1" w14:textId="70BD829A" w:rsidR="002E5B15" w:rsidRPr="00B15B24" w:rsidRDefault="002E5B15" w:rsidP="002E5B15">
    <w:pPr>
      <w:pStyle w:val="Header"/>
      <w:jc w:val="center"/>
      <w:rPr>
        <w:b/>
        <w:bCs/>
        <w:sz w:val="28"/>
        <w:szCs w:val="28"/>
      </w:rPr>
    </w:pPr>
  </w:p>
  <w:p w14:paraId="263BCC4D" w14:textId="6D871448" w:rsidR="00B15B24" w:rsidRPr="00B15B24" w:rsidRDefault="00B15B24" w:rsidP="00B15B24">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D9A"/>
    <w:multiLevelType w:val="hybridMultilevel"/>
    <w:tmpl w:val="F2B2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F1642"/>
    <w:multiLevelType w:val="hybridMultilevel"/>
    <w:tmpl w:val="3B14D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D6371"/>
    <w:multiLevelType w:val="hybridMultilevel"/>
    <w:tmpl w:val="2DFC66A8"/>
    <w:lvl w:ilvl="0" w:tplc="97260E5E">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4DA1C03"/>
    <w:multiLevelType w:val="hybridMultilevel"/>
    <w:tmpl w:val="C724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630FC6"/>
    <w:multiLevelType w:val="hybridMultilevel"/>
    <w:tmpl w:val="8A52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3AA6151"/>
    <w:multiLevelType w:val="hybridMultilevel"/>
    <w:tmpl w:val="683E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16B4C"/>
    <w:multiLevelType w:val="hybridMultilevel"/>
    <w:tmpl w:val="205812EC"/>
    <w:lvl w:ilvl="0" w:tplc="5F4C39B4">
      <w:start w:val="1"/>
      <w:numFmt w:val="bullet"/>
      <w:lvlText w:val="•"/>
      <w:lvlJc w:val="left"/>
      <w:pPr>
        <w:tabs>
          <w:tab w:val="num" w:pos="360"/>
        </w:tabs>
        <w:ind w:left="360" w:hanging="360"/>
      </w:pPr>
      <w:rPr>
        <w:rFonts w:ascii="Arial" w:hAnsi="Arial" w:hint="default"/>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821E22"/>
    <w:multiLevelType w:val="hybridMultilevel"/>
    <w:tmpl w:val="5546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3F3C1E"/>
    <w:multiLevelType w:val="hybridMultilevel"/>
    <w:tmpl w:val="32EE604E"/>
    <w:lvl w:ilvl="0" w:tplc="04090001">
      <w:start w:val="1"/>
      <w:numFmt w:val="bullet"/>
      <w:lvlText w:val=""/>
      <w:lvlJc w:val="left"/>
      <w:pPr>
        <w:tabs>
          <w:tab w:val="num" w:pos="360"/>
        </w:tabs>
        <w:ind w:left="360" w:hanging="360"/>
      </w:pPr>
      <w:rPr>
        <w:rFonts w:ascii="Symbol" w:hAnsi="Symbol"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D961264"/>
    <w:multiLevelType w:val="hybridMultilevel"/>
    <w:tmpl w:val="87402426"/>
    <w:lvl w:ilvl="0" w:tplc="2A742D6A">
      <w:start w:val="1"/>
      <w:numFmt w:val="bullet"/>
      <w:lvlText w:val=""/>
      <w:lvlJc w:val="left"/>
      <w:pPr>
        <w:tabs>
          <w:tab w:val="num" w:pos="720"/>
        </w:tabs>
        <w:ind w:left="720" w:hanging="360"/>
      </w:pPr>
      <w:rPr>
        <w:rFonts w:ascii="Wingdings" w:hAnsi="Wingdings" w:hint="default"/>
      </w:rPr>
    </w:lvl>
    <w:lvl w:ilvl="1" w:tplc="98DEE544" w:tentative="1">
      <w:start w:val="1"/>
      <w:numFmt w:val="bullet"/>
      <w:lvlText w:val=""/>
      <w:lvlJc w:val="left"/>
      <w:pPr>
        <w:tabs>
          <w:tab w:val="num" w:pos="1440"/>
        </w:tabs>
        <w:ind w:left="1440" w:hanging="360"/>
      </w:pPr>
      <w:rPr>
        <w:rFonts w:ascii="Wingdings" w:hAnsi="Wingdings" w:hint="default"/>
      </w:rPr>
    </w:lvl>
    <w:lvl w:ilvl="2" w:tplc="FF5C1F00" w:tentative="1">
      <w:start w:val="1"/>
      <w:numFmt w:val="bullet"/>
      <w:lvlText w:val=""/>
      <w:lvlJc w:val="left"/>
      <w:pPr>
        <w:tabs>
          <w:tab w:val="num" w:pos="2160"/>
        </w:tabs>
        <w:ind w:left="2160" w:hanging="360"/>
      </w:pPr>
      <w:rPr>
        <w:rFonts w:ascii="Wingdings" w:hAnsi="Wingdings" w:hint="default"/>
      </w:rPr>
    </w:lvl>
    <w:lvl w:ilvl="3" w:tplc="9F143004" w:tentative="1">
      <w:start w:val="1"/>
      <w:numFmt w:val="bullet"/>
      <w:lvlText w:val=""/>
      <w:lvlJc w:val="left"/>
      <w:pPr>
        <w:tabs>
          <w:tab w:val="num" w:pos="2880"/>
        </w:tabs>
        <w:ind w:left="2880" w:hanging="360"/>
      </w:pPr>
      <w:rPr>
        <w:rFonts w:ascii="Wingdings" w:hAnsi="Wingdings" w:hint="default"/>
      </w:rPr>
    </w:lvl>
    <w:lvl w:ilvl="4" w:tplc="8FEE19C4" w:tentative="1">
      <w:start w:val="1"/>
      <w:numFmt w:val="bullet"/>
      <w:lvlText w:val=""/>
      <w:lvlJc w:val="left"/>
      <w:pPr>
        <w:tabs>
          <w:tab w:val="num" w:pos="3600"/>
        </w:tabs>
        <w:ind w:left="3600" w:hanging="360"/>
      </w:pPr>
      <w:rPr>
        <w:rFonts w:ascii="Wingdings" w:hAnsi="Wingdings" w:hint="default"/>
      </w:rPr>
    </w:lvl>
    <w:lvl w:ilvl="5" w:tplc="D02EFE92" w:tentative="1">
      <w:start w:val="1"/>
      <w:numFmt w:val="bullet"/>
      <w:lvlText w:val=""/>
      <w:lvlJc w:val="left"/>
      <w:pPr>
        <w:tabs>
          <w:tab w:val="num" w:pos="4320"/>
        </w:tabs>
        <w:ind w:left="4320" w:hanging="360"/>
      </w:pPr>
      <w:rPr>
        <w:rFonts w:ascii="Wingdings" w:hAnsi="Wingdings" w:hint="default"/>
      </w:rPr>
    </w:lvl>
    <w:lvl w:ilvl="6" w:tplc="C4F48182" w:tentative="1">
      <w:start w:val="1"/>
      <w:numFmt w:val="bullet"/>
      <w:lvlText w:val=""/>
      <w:lvlJc w:val="left"/>
      <w:pPr>
        <w:tabs>
          <w:tab w:val="num" w:pos="5040"/>
        </w:tabs>
        <w:ind w:left="5040" w:hanging="360"/>
      </w:pPr>
      <w:rPr>
        <w:rFonts w:ascii="Wingdings" w:hAnsi="Wingdings" w:hint="default"/>
      </w:rPr>
    </w:lvl>
    <w:lvl w:ilvl="7" w:tplc="B8F623D2" w:tentative="1">
      <w:start w:val="1"/>
      <w:numFmt w:val="bullet"/>
      <w:lvlText w:val=""/>
      <w:lvlJc w:val="left"/>
      <w:pPr>
        <w:tabs>
          <w:tab w:val="num" w:pos="5760"/>
        </w:tabs>
        <w:ind w:left="5760" w:hanging="360"/>
      </w:pPr>
      <w:rPr>
        <w:rFonts w:ascii="Wingdings" w:hAnsi="Wingdings" w:hint="default"/>
      </w:rPr>
    </w:lvl>
    <w:lvl w:ilvl="8" w:tplc="9C2495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67D6E"/>
    <w:multiLevelType w:val="hybridMultilevel"/>
    <w:tmpl w:val="6D0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2B1103"/>
    <w:multiLevelType w:val="hybridMultilevel"/>
    <w:tmpl w:val="9A3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E2556"/>
    <w:multiLevelType w:val="hybridMultilevel"/>
    <w:tmpl w:val="3A1C97F8"/>
    <w:lvl w:ilvl="0" w:tplc="7764A700">
      <w:start w:val="1"/>
      <w:numFmt w:val="bullet"/>
      <w:lvlText w:val="•"/>
      <w:lvlJc w:val="left"/>
      <w:pPr>
        <w:tabs>
          <w:tab w:val="num" w:pos="720"/>
        </w:tabs>
        <w:ind w:left="720" w:hanging="360"/>
      </w:pPr>
      <w:rPr>
        <w:rFonts w:ascii="Arial" w:hAnsi="Arial" w:hint="default"/>
      </w:rPr>
    </w:lvl>
    <w:lvl w:ilvl="1" w:tplc="393C10DA" w:tentative="1">
      <w:start w:val="1"/>
      <w:numFmt w:val="bullet"/>
      <w:lvlText w:val="•"/>
      <w:lvlJc w:val="left"/>
      <w:pPr>
        <w:tabs>
          <w:tab w:val="num" w:pos="1440"/>
        </w:tabs>
        <w:ind w:left="1440" w:hanging="360"/>
      </w:pPr>
      <w:rPr>
        <w:rFonts w:ascii="Arial" w:hAnsi="Arial" w:hint="default"/>
      </w:rPr>
    </w:lvl>
    <w:lvl w:ilvl="2" w:tplc="BBB80F46" w:tentative="1">
      <w:start w:val="1"/>
      <w:numFmt w:val="bullet"/>
      <w:lvlText w:val="•"/>
      <w:lvlJc w:val="left"/>
      <w:pPr>
        <w:tabs>
          <w:tab w:val="num" w:pos="2160"/>
        </w:tabs>
        <w:ind w:left="2160" w:hanging="360"/>
      </w:pPr>
      <w:rPr>
        <w:rFonts w:ascii="Arial" w:hAnsi="Arial" w:hint="default"/>
      </w:rPr>
    </w:lvl>
    <w:lvl w:ilvl="3" w:tplc="3D34844C" w:tentative="1">
      <w:start w:val="1"/>
      <w:numFmt w:val="bullet"/>
      <w:lvlText w:val="•"/>
      <w:lvlJc w:val="left"/>
      <w:pPr>
        <w:tabs>
          <w:tab w:val="num" w:pos="2880"/>
        </w:tabs>
        <w:ind w:left="2880" w:hanging="360"/>
      </w:pPr>
      <w:rPr>
        <w:rFonts w:ascii="Arial" w:hAnsi="Arial" w:hint="default"/>
      </w:rPr>
    </w:lvl>
    <w:lvl w:ilvl="4" w:tplc="BD1E98CC" w:tentative="1">
      <w:start w:val="1"/>
      <w:numFmt w:val="bullet"/>
      <w:lvlText w:val="•"/>
      <w:lvlJc w:val="left"/>
      <w:pPr>
        <w:tabs>
          <w:tab w:val="num" w:pos="3600"/>
        </w:tabs>
        <w:ind w:left="3600" w:hanging="360"/>
      </w:pPr>
      <w:rPr>
        <w:rFonts w:ascii="Arial" w:hAnsi="Arial" w:hint="default"/>
      </w:rPr>
    </w:lvl>
    <w:lvl w:ilvl="5" w:tplc="791467FA" w:tentative="1">
      <w:start w:val="1"/>
      <w:numFmt w:val="bullet"/>
      <w:lvlText w:val="•"/>
      <w:lvlJc w:val="left"/>
      <w:pPr>
        <w:tabs>
          <w:tab w:val="num" w:pos="4320"/>
        </w:tabs>
        <w:ind w:left="4320" w:hanging="360"/>
      </w:pPr>
      <w:rPr>
        <w:rFonts w:ascii="Arial" w:hAnsi="Arial" w:hint="default"/>
      </w:rPr>
    </w:lvl>
    <w:lvl w:ilvl="6" w:tplc="4FCCAD98" w:tentative="1">
      <w:start w:val="1"/>
      <w:numFmt w:val="bullet"/>
      <w:lvlText w:val="•"/>
      <w:lvlJc w:val="left"/>
      <w:pPr>
        <w:tabs>
          <w:tab w:val="num" w:pos="5040"/>
        </w:tabs>
        <w:ind w:left="5040" w:hanging="360"/>
      </w:pPr>
      <w:rPr>
        <w:rFonts w:ascii="Arial" w:hAnsi="Arial" w:hint="default"/>
      </w:rPr>
    </w:lvl>
    <w:lvl w:ilvl="7" w:tplc="38F8EDE2" w:tentative="1">
      <w:start w:val="1"/>
      <w:numFmt w:val="bullet"/>
      <w:lvlText w:val="•"/>
      <w:lvlJc w:val="left"/>
      <w:pPr>
        <w:tabs>
          <w:tab w:val="num" w:pos="5760"/>
        </w:tabs>
        <w:ind w:left="5760" w:hanging="360"/>
      </w:pPr>
      <w:rPr>
        <w:rFonts w:ascii="Arial" w:hAnsi="Arial" w:hint="default"/>
      </w:rPr>
    </w:lvl>
    <w:lvl w:ilvl="8" w:tplc="84726E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6419AD"/>
    <w:multiLevelType w:val="hybridMultilevel"/>
    <w:tmpl w:val="85C8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7EE2B47"/>
    <w:multiLevelType w:val="hybridMultilevel"/>
    <w:tmpl w:val="DD68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900855"/>
    <w:multiLevelType w:val="hybridMultilevel"/>
    <w:tmpl w:val="ADF2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2A375A9"/>
    <w:multiLevelType w:val="hybridMultilevel"/>
    <w:tmpl w:val="37D67248"/>
    <w:lvl w:ilvl="0" w:tplc="D480A954">
      <w:start w:val="1"/>
      <w:numFmt w:val="bullet"/>
      <w:lvlText w:val="•"/>
      <w:lvlJc w:val="left"/>
      <w:pPr>
        <w:tabs>
          <w:tab w:val="num" w:pos="360"/>
        </w:tabs>
        <w:ind w:left="360" w:hanging="360"/>
      </w:pPr>
      <w:rPr>
        <w:rFonts w:ascii="Arial Black" w:hAnsi="Arial Black"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36C140B"/>
    <w:multiLevelType w:val="hybridMultilevel"/>
    <w:tmpl w:val="4B80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43A7378"/>
    <w:multiLevelType w:val="hybridMultilevel"/>
    <w:tmpl w:val="2E0AB86E"/>
    <w:lvl w:ilvl="0" w:tplc="0456C81E">
      <w:start w:val="1"/>
      <w:numFmt w:val="bullet"/>
      <w:lvlText w:val="•"/>
      <w:lvlJc w:val="left"/>
      <w:pPr>
        <w:tabs>
          <w:tab w:val="num" w:pos="720"/>
        </w:tabs>
        <w:ind w:left="720" w:hanging="360"/>
      </w:pPr>
      <w:rPr>
        <w:rFonts w:ascii="Arial" w:hAnsi="Arial" w:hint="default"/>
      </w:rPr>
    </w:lvl>
    <w:lvl w:ilvl="1" w:tplc="C58E761A" w:tentative="1">
      <w:start w:val="1"/>
      <w:numFmt w:val="bullet"/>
      <w:lvlText w:val="•"/>
      <w:lvlJc w:val="left"/>
      <w:pPr>
        <w:tabs>
          <w:tab w:val="num" w:pos="1440"/>
        </w:tabs>
        <w:ind w:left="1440" w:hanging="360"/>
      </w:pPr>
      <w:rPr>
        <w:rFonts w:ascii="Arial" w:hAnsi="Arial" w:hint="default"/>
      </w:rPr>
    </w:lvl>
    <w:lvl w:ilvl="2" w:tplc="338CD92E" w:tentative="1">
      <w:start w:val="1"/>
      <w:numFmt w:val="bullet"/>
      <w:lvlText w:val="•"/>
      <w:lvlJc w:val="left"/>
      <w:pPr>
        <w:tabs>
          <w:tab w:val="num" w:pos="2160"/>
        </w:tabs>
        <w:ind w:left="2160" w:hanging="360"/>
      </w:pPr>
      <w:rPr>
        <w:rFonts w:ascii="Arial" w:hAnsi="Arial" w:hint="default"/>
      </w:rPr>
    </w:lvl>
    <w:lvl w:ilvl="3" w:tplc="558EBFE2" w:tentative="1">
      <w:start w:val="1"/>
      <w:numFmt w:val="bullet"/>
      <w:lvlText w:val="•"/>
      <w:lvlJc w:val="left"/>
      <w:pPr>
        <w:tabs>
          <w:tab w:val="num" w:pos="2880"/>
        </w:tabs>
        <w:ind w:left="2880" w:hanging="360"/>
      </w:pPr>
      <w:rPr>
        <w:rFonts w:ascii="Arial" w:hAnsi="Arial" w:hint="default"/>
      </w:rPr>
    </w:lvl>
    <w:lvl w:ilvl="4" w:tplc="B3C66708" w:tentative="1">
      <w:start w:val="1"/>
      <w:numFmt w:val="bullet"/>
      <w:lvlText w:val="•"/>
      <w:lvlJc w:val="left"/>
      <w:pPr>
        <w:tabs>
          <w:tab w:val="num" w:pos="3600"/>
        </w:tabs>
        <w:ind w:left="3600" w:hanging="360"/>
      </w:pPr>
      <w:rPr>
        <w:rFonts w:ascii="Arial" w:hAnsi="Arial" w:hint="default"/>
      </w:rPr>
    </w:lvl>
    <w:lvl w:ilvl="5" w:tplc="34CCEC1C" w:tentative="1">
      <w:start w:val="1"/>
      <w:numFmt w:val="bullet"/>
      <w:lvlText w:val="•"/>
      <w:lvlJc w:val="left"/>
      <w:pPr>
        <w:tabs>
          <w:tab w:val="num" w:pos="4320"/>
        </w:tabs>
        <w:ind w:left="4320" w:hanging="360"/>
      </w:pPr>
      <w:rPr>
        <w:rFonts w:ascii="Arial" w:hAnsi="Arial" w:hint="default"/>
      </w:rPr>
    </w:lvl>
    <w:lvl w:ilvl="6" w:tplc="A642A362" w:tentative="1">
      <w:start w:val="1"/>
      <w:numFmt w:val="bullet"/>
      <w:lvlText w:val="•"/>
      <w:lvlJc w:val="left"/>
      <w:pPr>
        <w:tabs>
          <w:tab w:val="num" w:pos="5040"/>
        </w:tabs>
        <w:ind w:left="5040" w:hanging="360"/>
      </w:pPr>
      <w:rPr>
        <w:rFonts w:ascii="Arial" w:hAnsi="Arial" w:hint="default"/>
      </w:rPr>
    </w:lvl>
    <w:lvl w:ilvl="7" w:tplc="59A2088E" w:tentative="1">
      <w:start w:val="1"/>
      <w:numFmt w:val="bullet"/>
      <w:lvlText w:val="•"/>
      <w:lvlJc w:val="left"/>
      <w:pPr>
        <w:tabs>
          <w:tab w:val="num" w:pos="5760"/>
        </w:tabs>
        <w:ind w:left="5760" w:hanging="360"/>
      </w:pPr>
      <w:rPr>
        <w:rFonts w:ascii="Arial" w:hAnsi="Arial" w:hint="default"/>
      </w:rPr>
    </w:lvl>
    <w:lvl w:ilvl="8" w:tplc="89E6C4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D8792A"/>
    <w:multiLevelType w:val="hybridMultilevel"/>
    <w:tmpl w:val="2BB05C68"/>
    <w:lvl w:ilvl="0" w:tplc="7194BF76">
      <w:start w:val="1"/>
      <w:numFmt w:val="bullet"/>
      <w:lvlText w:val=""/>
      <w:lvlJc w:val="left"/>
      <w:pPr>
        <w:ind w:left="360" w:hanging="360"/>
      </w:pPr>
      <w:rPr>
        <w:rFonts w:ascii="Symbol" w:hAnsi="Symbol"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E26A7A"/>
    <w:multiLevelType w:val="hybridMultilevel"/>
    <w:tmpl w:val="520E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6B20796"/>
    <w:multiLevelType w:val="hybridMultilevel"/>
    <w:tmpl w:val="ACD86BF4"/>
    <w:lvl w:ilvl="0" w:tplc="D480A954">
      <w:start w:val="1"/>
      <w:numFmt w:val="bullet"/>
      <w:lvlText w:val="•"/>
      <w:lvlJc w:val="left"/>
      <w:pPr>
        <w:ind w:left="720" w:hanging="360"/>
      </w:pPr>
      <w:rPr>
        <w:rFonts w:ascii="Arial Black" w:hAnsi="Arial Black" w:hint="default"/>
        <w:b w:val="0"/>
        <w:bCs w:val="0"/>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F24A8B"/>
    <w:multiLevelType w:val="hybridMultilevel"/>
    <w:tmpl w:val="E004926A"/>
    <w:lvl w:ilvl="0" w:tplc="59BCDDFC">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5370A9A"/>
    <w:multiLevelType w:val="hybridMultilevel"/>
    <w:tmpl w:val="602E48DE"/>
    <w:lvl w:ilvl="0" w:tplc="EDA68660">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B41238"/>
    <w:multiLevelType w:val="hybridMultilevel"/>
    <w:tmpl w:val="4E1A9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0"/>
  </w:num>
  <w:num w:numId="4">
    <w:abstractNumId w:val="10"/>
  </w:num>
  <w:num w:numId="5">
    <w:abstractNumId w:val="11"/>
  </w:num>
  <w:num w:numId="6">
    <w:abstractNumId w:val="14"/>
  </w:num>
  <w:num w:numId="7">
    <w:abstractNumId w:val="6"/>
  </w:num>
  <w:num w:numId="8">
    <w:abstractNumId w:val="16"/>
  </w:num>
  <w:num w:numId="9">
    <w:abstractNumId w:val="8"/>
  </w:num>
  <w:num w:numId="10">
    <w:abstractNumId w:val="5"/>
  </w:num>
  <w:num w:numId="11">
    <w:abstractNumId w:val="18"/>
  </w:num>
  <w:num w:numId="12">
    <w:abstractNumId w:val="12"/>
  </w:num>
  <w:num w:numId="13">
    <w:abstractNumId w:val="9"/>
  </w:num>
  <w:num w:numId="14">
    <w:abstractNumId w:val="19"/>
  </w:num>
  <w:num w:numId="15">
    <w:abstractNumId w:val="24"/>
  </w:num>
  <w:num w:numId="16">
    <w:abstractNumId w:val="23"/>
  </w:num>
  <w:num w:numId="17">
    <w:abstractNumId w:val="22"/>
  </w:num>
  <w:num w:numId="18">
    <w:abstractNumId w:val="2"/>
  </w:num>
  <w:num w:numId="19">
    <w:abstractNumId w:val="15"/>
  </w:num>
  <w:num w:numId="20">
    <w:abstractNumId w:val="3"/>
  </w:num>
  <w:num w:numId="21">
    <w:abstractNumId w:val="4"/>
  </w:num>
  <w:num w:numId="22">
    <w:abstractNumId w:val="25"/>
  </w:num>
  <w:num w:numId="23">
    <w:abstractNumId w:val="7"/>
  </w:num>
  <w:num w:numId="24">
    <w:abstractNumId w:val="13"/>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4"/>
    <w:rsid w:val="00023C2C"/>
    <w:rsid w:val="00025F17"/>
    <w:rsid w:val="00105EBC"/>
    <w:rsid w:val="001754F6"/>
    <w:rsid w:val="001900CE"/>
    <w:rsid w:val="001966C4"/>
    <w:rsid w:val="00207B53"/>
    <w:rsid w:val="00220F11"/>
    <w:rsid w:val="00224AA2"/>
    <w:rsid w:val="00226262"/>
    <w:rsid w:val="00232CD5"/>
    <w:rsid w:val="002A20C6"/>
    <w:rsid w:val="002E5B15"/>
    <w:rsid w:val="003F2A12"/>
    <w:rsid w:val="004079B0"/>
    <w:rsid w:val="00492F4F"/>
    <w:rsid w:val="004F3A75"/>
    <w:rsid w:val="00537EBC"/>
    <w:rsid w:val="00570491"/>
    <w:rsid w:val="00607835"/>
    <w:rsid w:val="00626EF6"/>
    <w:rsid w:val="0065521E"/>
    <w:rsid w:val="00721D1C"/>
    <w:rsid w:val="0079379F"/>
    <w:rsid w:val="007B186D"/>
    <w:rsid w:val="0086780B"/>
    <w:rsid w:val="00871C23"/>
    <w:rsid w:val="00880522"/>
    <w:rsid w:val="00882F88"/>
    <w:rsid w:val="0089327B"/>
    <w:rsid w:val="008B4B0A"/>
    <w:rsid w:val="00953427"/>
    <w:rsid w:val="00953CAC"/>
    <w:rsid w:val="00963C18"/>
    <w:rsid w:val="009D1E50"/>
    <w:rsid w:val="009F405C"/>
    <w:rsid w:val="00A179FE"/>
    <w:rsid w:val="00A4286B"/>
    <w:rsid w:val="00AB75E1"/>
    <w:rsid w:val="00AD38DB"/>
    <w:rsid w:val="00AD74B5"/>
    <w:rsid w:val="00AF40DC"/>
    <w:rsid w:val="00B03EC8"/>
    <w:rsid w:val="00B15B24"/>
    <w:rsid w:val="00B20DD9"/>
    <w:rsid w:val="00B2485A"/>
    <w:rsid w:val="00B735BA"/>
    <w:rsid w:val="00B95AD0"/>
    <w:rsid w:val="00BB1460"/>
    <w:rsid w:val="00BE05F3"/>
    <w:rsid w:val="00C049D4"/>
    <w:rsid w:val="00CB26E4"/>
    <w:rsid w:val="00CB5FC6"/>
    <w:rsid w:val="00CE4762"/>
    <w:rsid w:val="00D47108"/>
    <w:rsid w:val="00D90F61"/>
    <w:rsid w:val="00DC5A40"/>
    <w:rsid w:val="00E133A5"/>
    <w:rsid w:val="00E14075"/>
    <w:rsid w:val="00EC2BFB"/>
    <w:rsid w:val="00F30589"/>
    <w:rsid w:val="00F460AE"/>
    <w:rsid w:val="00F67055"/>
    <w:rsid w:val="00FD0A7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68FF"/>
  <w15:chartTrackingRefBased/>
  <w15:docId w15:val="{7CC17A05-452C-42DE-A04E-66696D8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24"/>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15B24"/>
    <w:pPr>
      <w:ind w:left="720"/>
      <w:contextualSpacing/>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15B24"/>
  </w:style>
  <w:style w:type="paragraph" w:styleId="NormalWeb">
    <w:name w:val="Normal (Web)"/>
    <w:basedOn w:val="Normal"/>
    <w:uiPriority w:val="99"/>
    <w:unhideWhenUsed/>
    <w:rsid w:val="00226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08231">
      <w:bodyDiv w:val="1"/>
      <w:marLeft w:val="0"/>
      <w:marRight w:val="0"/>
      <w:marTop w:val="0"/>
      <w:marBottom w:val="0"/>
      <w:divBdr>
        <w:top w:val="none" w:sz="0" w:space="0" w:color="auto"/>
        <w:left w:val="none" w:sz="0" w:space="0" w:color="auto"/>
        <w:bottom w:val="none" w:sz="0" w:space="0" w:color="auto"/>
        <w:right w:val="none" w:sz="0" w:space="0" w:color="auto"/>
      </w:divBdr>
    </w:div>
    <w:div w:id="766465265">
      <w:bodyDiv w:val="1"/>
      <w:marLeft w:val="0"/>
      <w:marRight w:val="0"/>
      <w:marTop w:val="0"/>
      <w:marBottom w:val="0"/>
      <w:divBdr>
        <w:top w:val="none" w:sz="0" w:space="0" w:color="auto"/>
        <w:left w:val="none" w:sz="0" w:space="0" w:color="auto"/>
        <w:bottom w:val="none" w:sz="0" w:space="0" w:color="auto"/>
        <w:right w:val="none" w:sz="0" w:space="0" w:color="auto"/>
      </w:divBdr>
      <w:divsChild>
        <w:div w:id="105320203">
          <w:marLeft w:val="720"/>
          <w:marRight w:val="0"/>
          <w:marTop w:val="130"/>
          <w:marBottom w:val="0"/>
          <w:divBdr>
            <w:top w:val="none" w:sz="0" w:space="0" w:color="auto"/>
            <w:left w:val="none" w:sz="0" w:space="0" w:color="auto"/>
            <w:bottom w:val="none" w:sz="0" w:space="0" w:color="auto"/>
            <w:right w:val="none" w:sz="0" w:space="0" w:color="auto"/>
          </w:divBdr>
        </w:div>
      </w:divsChild>
    </w:div>
    <w:div w:id="893394805">
      <w:bodyDiv w:val="1"/>
      <w:marLeft w:val="0"/>
      <w:marRight w:val="0"/>
      <w:marTop w:val="0"/>
      <w:marBottom w:val="0"/>
      <w:divBdr>
        <w:top w:val="none" w:sz="0" w:space="0" w:color="auto"/>
        <w:left w:val="none" w:sz="0" w:space="0" w:color="auto"/>
        <w:bottom w:val="none" w:sz="0" w:space="0" w:color="auto"/>
        <w:right w:val="none" w:sz="0" w:space="0" w:color="auto"/>
      </w:divBdr>
      <w:divsChild>
        <w:div w:id="671034817">
          <w:marLeft w:val="720"/>
          <w:marRight w:val="0"/>
          <w:marTop w:val="130"/>
          <w:marBottom w:val="0"/>
          <w:divBdr>
            <w:top w:val="none" w:sz="0" w:space="0" w:color="auto"/>
            <w:left w:val="none" w:sz="0" w:space="0" w:color="auto"/>
            <w:bottom w:val="none" w:sz="0" w:space="0" w:color="auto"/>
            <w:right w:val="none" w:sz="0" w:space="0" w:color="auto"/>
          </w:divBdr>
        </w:div>
        <w:div w:id="1590892240">
          <w:marLeft w:val="1555"/>
          <w:marRight w:val="0"/>
          <w:marTop w:val="115"/>
          <w:marBottom w:val="0"/>
          <w:divBdr>
            <w:top w:val="none" w:sz="0" w:space="0" w:color="auto"/>
            <w:left w:val="none" w:sz="0" w:space="0" w:color="auto"/>
            <w:bottom w:val="none" w:sz="0" w:space="0" w:color="auto"/>
            <w:right w:val="none" w:sz="0" w:space="0" w:color="auto"/>
          </w:divBdr>
        </w:div>
        <w:div w:id="2061325926">
          <w:marLeft w:val="1555"/>
          <w:marRight w:val="0"/>
          <w:marTop w:val="115"/>
          <w:marBottom w:val="0"/>
          <w:divBdr>
            <w:top w:val="none" w:sz="0" w:space="0" w:color="auto"/>
            <w:left w:val="none" w:sz="0" w:space="0" w:color="auto"/>
            <w:bottom w:val="none" w:sz="0" w:space="0" w:color="auto"/>
            <w:right w:val="none" w:sz="0" w:space="0" w:color="auto"/>
          </w:divBdr>
        </w:div>
      </w:divsChild>
    </w:div>
    <w:div w:id="981664659">
      <w:bodyDiv w:val="1"/>
      <w:marLeft w:val="0"/>
      <w:marRight w:val="0"/>
      <w:marTop w:val="0"/>
      <w:marBottom w:val="0"/>
      <w:divBdr>
        <w:top w:val="none" w:sz="0" w:space="0" w:color="auto"/>
        <w:left w:val="none" w:sz="0" w:space="0" w:color="auto"/>
        <w:bottom w:val="none" w:sz="0" w:space="0" w:color="auto"/>
        <w:right w:val="none" w:sz="0" w:space="0" w:color="auto"/>
      </w:divBdr>
    </w:div>
    <w:div w:id="1290667184">
      <w:bodyDiv w:val="1"/>
      <w:marLeft w:val="0"/>
      <w:marRight w:val="0"/>
      <w:marTop w:val="0"/>
      <w:marBottom w:val="0"/>
      <w:divBdr>
        <w:top w:val="none" w:sz="0" w:space="0" w:color="auto"/>
        <w:left w:val="none" w:sz="0" w:space="0" w:color="auto"/>
        <w:bottom w:val="none" w:sz="0" w:space="0" w:color="auto"/>
        <w:right w:val="none" w:sz="0" w:space="0" w:color="auto"/>
      </w:divBdr>
    </w:div>
    <w:div w:id="1954903209">
      <w:bodyDiv w:val="1"/>
      <w:marLeft w:val="0"/>
      <w:marRight w:val="0"/>
      <w:marTop w:val="0"/>
      <w:marBottom w:val="0"/>
      <w:divBdr>
        <w:top w:val="none" w:sz="0" w:space="0" w:color="auto"/>
        <w:left w:val="none" w:sz="0" w:space="0" w:color="auto"/>
        <w:bottom w:val="none" w:sz="0" w:space="0" w:color="auto"/>
        <w:right w:val="none" w:sz="0" w:space="0" w:color="auto"/>
      </w:divBdr>
      <w:divsChild>
        <w:div w:id="1730152161">
          <w:marLeft w:val="374"/>
          <w:marRight w:val="0"/>
          <w:marTop w:val="120"/>
          <w:marBottom w:val="0"/>
          <w:divBdr>
            <w:top w:val="none" w:sz="0" w:space="0" w:color="auto"/>
            <w:left w:val="none" w:sz="0" w:space="0" w:color="auto"/>
            <w:bottom w:val="none" w:sz="0" w:space="0" w:color="auto"/>
            <w:right w:val="none" w:sz="0" w:space="0" w:color="auto"/>
          </w:divBdr>
        </w:div>
      </w:divsChild>
    </w:div>
    <w:div w:id="2010864759">
      <w:bodyDiv w:val="1"/>
      <w:marLeft w:val="0"/>
      <w:marRight w:val="0"/>
      <w:marTop w:val="0"/>
      <w:marBottom w:val="0"/>
      <w:divBdr>
        <w:top w:val="none" w:sz="0" w:space="0" w:color="auto"/>
        <w:left w:val="none" w:sz="0" w:space="0" w:color="auto"/>
        <w:bottom w:val="none" w:sz="0" w:space="0" w:color="auto"/>
        <w:right w:val="none" w:sz="0" w:space="0" w:color="auto"/>
      </w:divBdr>
      <w:divsChild>
        <w:div w:id="1037125213">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Target="numbering.xml" Type="http://schemas.openxmlformats.org/officeDocument/2006/relationships/numbering" Id="rId1"/>
    <Relationship Target="fontTable.xml" Type="http://schemas.openxmlformats.org/officeDocument/2006/relationships/fontTable" Id="rId10"/>
    <Relationship Target="theme/theme1.xml" Type="http://schemas.openxmlformats.org/officeDocument/2006/relationships/theme" Id="rId11"/>
    <Relationship Target="styles.xml" Type="http://schemas.openxmlformats.org/officeDocument/2006/relationships/styles" Id="rId2"/>
    <Relationship Target="settings.xml" Type="http://schemas.openxmlformats.org/officeDocument/2006/relationships/settings" Id="rId3"/>
    <Relationship Target="webSettings.xml" Type="http://schemas.openxmlformats.org/officeDocument/2006/relationships/webSettings" Id="rId4"/>
    <Relationship Target="footnotes.xml" Type="http://schemas.openxmlformats.org/officeDocument/2006/relationships/footnotes" Id="rId5"/>
    <Relationship Target="endnotes.xml" Type="http://schemas.openxmlformats.org/officeDocument/2006/relationships/endnotes" Id="rId6"/>
    <Relationship Target="media/image1.png" Type="http://schemas.openxmlformats.org/officeDocument/2006/relationships/image" Id="rId7"/>
    <Relationship Target="media/image2.png" Type="http://schemas.openxmlformats.org/officeDocument/2006/relationships/image" Id="rId8"/>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2022-08-03T17:04:00Z</dcterms:created>
  <dc:creator>Darren Verrette</dc:creator>
  <cp:lastModifiedBy>Darren Verrette</cp:lastModifiedBy>
  <cp:lastPrinted>2022-08-11T17:21:00Z</cp:lastPrinted>
  <dcterms:modified xsi:type="dcterms:W3CDTF">2022-09-06T16:08:00Z</dcterms:modified>
  <cp:revision>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5 - Provider Agency Objectives.</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1129792</vt:lpwstr>
  </prop:property>
  <prop:property fmtid="{D5CDD505-2E9C-101B-9397-08002B2CF9AE}" pid="11" name="sds_customer_org_name">
    <vt:lpwstr/>
  </prop:property>
  <prop:property fmtid="{D5CDD505-2E9C-101B-9397-08002B2CF9AE}" pid="12" name="object_name">
    <vt:lpwstr>1129792_5-ProviderAgencyObjectives.docx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