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2E5B8CFF" w:rsidR="00CA471C" w:rsidRPr="00125CA2" w:rsidRDefault="007527C9" w:rsidP="009A1FD0">
            <w:pPr>
              <w:pStyle w:val="BodyText2"/>
              <w:rPr>
                <w:rFonts w:ascii="Franklin Gothic Book" w:hAnsi="Franklin Gothic Book"/>
                <w:b w:val="0"/>
                <w:bCs/>
                <w:i/>
                <w:iCs/>
              </w:rPr>
            </w:pPr>
            <w:r w:rsidRPr="007527C9">
              <w:rPr>
                <w:rFonts w:ascii="Franklin Gothic Book" w:eastAsia="Calibri" w:hAnsi="Franklin Gothic Book"/>
                <w:b w:val="0"/>
                <w:bCs/>
                <w:i/>
                <w:iCs/>
              </w:rPr>
              <w:t>Maintain communications with healthcare partners and the local Disaster Operations Center</w:t>
            </w:r>
            <w:r w:rsidR="00CA471C" w:rsidRPr="00125CA2">
              <w:rPr>
                <w:rFonts w:ascii="Franklin Gothic Book" w:eastAsia="Calibri" w:hAnsi="Franklin Gothic Book"/>
                <w:b w:val="0"/>
                <w:bCs/>
                <w:i/>
                <w:iCs/>
              </w:rPr>
              <w:t>.</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lastRenderedPageBreak/>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26881AFF" w14:textId="77777777" w:rsidR="007527C9" w:rsidRDefault="007527C9" w:rsidP="00CA471C">
            <w:pPr>
              <w:pStyle w:val="BodyText"/>
              <w:rPr>
                <w:rFonts w:ascii="Franklin Gothic Book" w:eastAsia="Calibri" w:hAnsi="Franklin Gothic Book"/>
                <w:i/>
                <w:iCs/>
              </w:rPr>
            </w:pPr>
            <w:r w:rsidRPr="007527C9">
              <w:rPr>
                <w:rFonts w:ascii="Franklin Gothic Book" w:eastAsia="Calibri" w:hAnsi="Franklin Gothic Book"/>
                <w:i/>
                <w:iCs/>
              </w:rPr>
              <w:t>Activate the Incident Command System to provide a structured and successful emergency response</w:t>
            </w:r>
            <w:r>
              <w:rPr>
                <w:rFonts w:ascii="Franklin Gothic Book" w:eastAsia="Calibri" w:hAnsi="Franklin Gothic Book"/>
                <w:i/>
                <w:iCs/>
              </w:rPr>
              <w:t>.</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77777777"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7E36A6B3" w14:textId="77777777" w:rsidR="007527C9" w:rsidRDefault="007527C9" w:rsidP="00CA471C">
            <w:pPr>
              <w:pStyle w:val="BodyText"/>
              <w:rPr>
                <w:rFonts w:ascii="Franklin Gothic Book" w:eastAsia="Calibri" w:hAnsi="Franklin Gothic Book"/>
                <w:i/>
                <w:iCs/>
              </w:rPr>
            </w:pPr>
            <w:r w:rsidRPr="007527C9">
              <w:rPr>
                <w:rFonts w:ascii="Franklin Gothic Book" w:eastAsia="Calibri" w:hAnsi="Franklin Gothic Book"/>
                <w:i/>
                <w:iCs/>
              </w:rPr>
              <w:t xml:space="preserve">Ensure processes and procedures are in place throughout response to provide the following to all clinical and non-clinical staff and their families: appropriate Personal Protective Equipment (PPE), psychological first aid, just-in-time training, and other interventions specific to the emergency to protect health care workers from illness or injury. </w:t>
            </w:r>
          </w:p>
          <w:p w14:paraId="21A4CF06" w14:textId="07F9336E"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r w:rsidR="007527C9" w:rsidRPr="000F268D" w14:paraId="64D67C65" w14:textId="77777777" w:rsidTr="001147EE">
        <w:trPr>
          <w:cantSplit/>
          <w:trHeight w:val="720"/>
        </w:trPr>
        <w:tc>
          <w:tcPr>
            <w:tcW w:w="5000" w:type="pct"/>
            <w:vAlign w:val="center"/>
          </w:tcPr>
          <w:p w14:paraId="4D82B9EC" w14:textId="77777777" w:rsidR="007527C9" w:rsidRPr="00B23105" w:rsidRDefault="007527C9" w:rsidP="007527C9">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Target 2:</w:t>
            </w:r>
            <w:r w:rsidRPr="00B23105">
              <w:rPr>
                <w:rFonts w:ascii="Franklin Gothic Book" w:hAnsi="Franklin Gothic Book"/>
              </w:rPr>
              <w:t xml:space="preserve"> </w:t>
            </w:r>
            <w:r w:rsidRPr="00B23105">
              <w:rPr>
                <w:rFonts w:ascii="Franklin Gothic Book" w:hAnsi="Franklin Gothic Book"/>
                <w:bCs/>
              </w:rPr>
              <w:t>Health Care and Medical Response Coordination</w:t>
            </w:r>
          </w:p>
          <w:p w14:paraId="2B237EB5" w14:textId="335F6F47" w:rsidR="007527C9" w:rsidRDefault="007527C9" w:rsidP="007527C9">
            <w:pPr>
              <w:pStyle w:val="BodyText"/>
              <w:rPr>
                <w:rFonts w:ascii="Franklin Gothic Book" w:eastAsia="Calibri" w:hAnsi="Franklin Gothic Book"/>
                <w:i/>
                <w:iCs/>
              </w:rPr>
            </w:pPr>
            <w:r w:rsidRPr="00C96215">
              <w:rPr>
                <w:rFonts w:ascii="Franklin Gothic Book" w:hAnsi="Franklin Gothic Book" w:cs="Arial"/>
              </w:rPr>
              <w:t>Initiate shelter in place plan if facility is located within geographically affected area</w:t>
            </w:r>
            <w:r w:rsidRPr="007527C9">
              <w:rPr>
                <w:rFonts w:ascii="Franklin Gothic Book" w:eastAsia="Calibri" w:hAnsi="Franklin Gothic Book"/>
                <w:i/>
                <w:iCs/>
              </w:rPr>
              <w:t xml:space="preserve">. </w:t>
            </w:r>
          </w:p>
          <w:p w14:paraId="0BC0B5C8"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B0A6CD4"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9FE038A"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DAAF29" w14:textId="77777777" w:rsidR="007527C9" w:rsidRPr="00125CA2" w:rsidRDefault="007527C9" w:rsidP="007527C9">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DCC61F3" w14:textId="607E6C31" w:rsidR="007527C9" w:rsidRPr="00125CA2" w:rsidRDefault="007527C9" w:rsidP="007527C9">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2022-08-22T19:55:00Z</dcterms:created>
  <dc:creator>DHS FEMA</dc:creator>
  <cp:keywords>Response, Resp, OC, EEG, Exercise Evaluation Guide, Template, HSEEP</cp:keywords>
  <cp:lastModifiedBy>Darren Verrette</cp:lastModifiedBy>
  <dcterms:modified xsi:type="dcterms:W3CDTF">2022-08-22T19:55:00Z</dcterms:modified>
  <cp:revision>2</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3 - MRSE Exercise Evaluation Guide - (Clinic</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1129774</vt:lpwstr>
  </prop:property>
  <prop:property fmtid="{D5CDD505-2E9C-101B-9397-08002B2CF9AE}" pid="11" name="sds_customer_org_name">
    <vt:lpwstr/>
  </prop:property>
  <prop:property fmtid="{D5CDD505-2E9C-101B-9397-08002B2CF9AE}" pid="12" name="object_name">
    <vt:lpwstr>1129774_3-MRSEExerciseEvaluationGuide-_Clinic_.docx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