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10C8" w:rsidRPr="001D59C2" w:rsidRDefault="00F810C8" w:rsidP="00F810C8">
      <w:pPr>
        <w:jc w:val="center"/>
        <w:rPr>
          <w:rFonts w:ascii="Arial" w:hAnsi="Arial" w:cs="Arial"/>
          <w:b/>
        </w:rPr>
      </w:pPr>
      <w:r>
        <w:rPr>
          <w:rFonts w:ascii="Arial" w:hAnsi="Arial" w:cs="Arial"/>
          <w:b/>
          <w:sz w:val="40"/>
          <w:szCs w:val="40"/>
        </w:rPr>
        <w:t xml:space="preserve">Sample ASC </w:t>
      </w:r>
      <w:r w:rsidRPr="00E57CCB">
        <w:rPr>
          <w:rFonts w:ascii="Arial" w:hAnsi="Arial" w:cs="Arial"/>
          <w:b/>
          <w:sz w:val="40"/>
          <w:szCs w:val="40"/>
        </w:rPr>
        <w:t>Policy Template</w:t>
      </w:r>
    </w:p>
    <w:p w:rsidR="00F810C8" w:rsidRPr="00631883" w:rsidRDefault="00F810C8" w:rsidP="00F810C8">
      <w:pPr>
        <w:rPr>
          <w:rFonts w:ascii="Arial" w:hAnsi="Arial" w:cs="Arial"/>
          <w:strike/>
          <w:color w:val="00B050"/>
        </w:rPr>
      </w:pPr>
      <w:r w:rsidRPr="00E57CCB">
        <w:rPr>
          <w:rFonts w:ascii="Arial" w:hAnsi="Arial" w:cs="Arial"/>
        </w:rPr>
        <w:t xml:space="preserve">Format the template to your center’s current policy layout.  </w:t>
      </w:r>
    </w:p>
    <w:p w:rsidR="00F810C8" w:rsidRPr="00F80CF9" w:rsidRDefault="00F810C8" w:rsidP="00F810C8">
      <w:pPr>
        <w:jc w:val="center"/>
        <w:rPr>
          <w:rFonts w:ascii="Arial" w:hAnsi="Arial" w:cs="Arial"/>
          <w:b/>
          <w:sz w:val="22"/>
          <w:szCs w:val="22"/>
        </w:rPr>
      </w:pPr>
    </w:p>
    <w:p w:rsidR="00F810C8" w:rsidRPr="001D59C2" w:rsidRDefault="00F810C8" w:rsidP="00F810C8">
      <w:pPr>
        <w:rPr>
          <w:rFonts w:ascii="Arial" w:hAnsi="Arial" w:cs="Arial"/>
          <w:b/>
        </w:rPr>
      </w:pPr>
      <w:r w:rsidRPr="001D59C2">
        <w:rPr>
          <w:rFonts w:ascii="Arial" w:hAnsi="Arial" w:cs="Arial"/>
          <w:b/>
        </w:rPr>
        <w:t>Suggested Policy</w:t>
      </w:r>
      <w:r w:rsidRPr="001D59C2">
        <w:rPr>
          <w:rFonts w:ascii="Arial" w:hAnsi="Arial" w:cs="Arial"/>
          <w:b/>
          <w:color w:val="00B050"/>
        </w:rPr>
        <w:t xml:space="preserve"> </w:t>
      </w:r>
      <w:r w:rsidRPr="001D59C2">
        <w:rPr>
          <w:rFonts w:ascii="Arial" w:hAnsi="Arial" w:cs="Arial"/>
          <w:b/>
        </w:rPr>
        <w:t xml:space="preserve">title: </w:t>
      </w:r>
    </w:p>
    <w:p w:rsidR="00F810C8" w:rsidRDefault="00F810C8" w:rsidP="00F810C8">
      <w:pPr>
        <w:ind w:left="720"/>
        <w:jc w:val="center"/>
        <w:rPr>
          <w:rFonts w:ascii="Arial" w:hAnsi="Arial" w:cs="Arial"/>
          <w:b/>
          <w:sz w:val="32"/>
          <w:szCs w:val="32"/>
        </w:rPr>
      </w:pPr>
      <w:r w:rsidRPr="00E57CCB">
        <w:rPr>
          <w:rFonts w:ascii="Arial" w:hAnsi="Arial" w:cs="Arial"/>
          <w:b/>
          <w:sz w:val="32"/>
          <w:szCs w:val="32"/>
        </w:rPr>
        <w:t>Community Disaster Response</w:t>
      </w:r>
      <w:r w:rsidRPr="00F80CF9">
        <w:rPr>
          <w:rFonts w:ascii="Arial" w:hAnsi="Arial" w:cs="Arial"/>
          <w:b/>
          <w:sz w:val="32"/>
          <w:szCs w:val="32"/>
        </w:rPr>
        <w:t xml:space="preserve"> Policy</w:t>
      </w:r>
    </w:p>
    <w:p w:rsidR="00F810C8" w:rsidRPr="00F80CF9" w:rsidRDefault="00F810C8" w:rsidP="00F810C8">
      <w:pPr>
        <w:jc w:val="center"/>
        <w:rPr>
          <w:rFonts w:ascii="Arial" w:hAnsi="Arial" w:cs="Arial"/>
          <w:b/>
          <w:sz w:val="40"/>
          <w:szCs w:val="40"/>
        </w:rPr>
      </w:pPr>
    </w:p>
    <w:p w:rsidR="00F810C8" w:rsidRPr="00631883" w:rsidRDefault="00F810C8" w:rsidP="00F810C8">
      <w:pPr>
        <w:tabs>
          <w:tab w:val="left" w:pos="0"/>
        </w:tabs>
        <w:ind w:left="1440" w:hanging="1440"/>
        <w:rPr>
          <w:rFonts w:ascii="Arial" w:hAnsi="Arial" w:cs="Arial"/>
          <w:i/>
        </w:rPr>
      </w:pPr>
      <w:r w:rsidRPr="00F80CF9">
        <w:rPr>
          <w:rFonts w:ascii="Arial" w:hAnsi="Arial" w:cs="Arial"/>
          <w:b/>
          <w:bCs/>
        </w:rPr>
        <w:t>POLICY/</w:t>
      </w:r>
      <w:r w:rsidRPr="00F80CF9">
        <w:rPr>
          <w:rFonts w:ascii="Arial" w:hAnsi="Arial" w:cs="Arial"/>
          <w:b/>
          <w:bCs/>
        </w:rPr>
        <w:tab/>
      </w:r>
      <w:proofErr w:type="gramStart"/>
      <w:r w:rsidRPr="00631883">
        <w:rPr>
          <w:rFonts w:ascii="Arial" w:hAnsi="Arial" w:cs="Arial"/>
          <w:i/>
        </w:rPr>
        <w:t>To</w:t>
      </w:r>
      <w:proofErr w:type="gramEnd"/>
      <w:r w:rsidRPr="00631883">
        <w:rPr>
          <w:rFonts w:ascii="Arial" w:hAnsi="Arial" w:cs="Arial"/>
          <w:i/>
        </w:rPr>
        <w:t xml:space="preserve"> define ___________ Center’s potential involvement in a community wide</w:t>
      </w:r>
    </w:p>
    <w:p w:rsidR="00F810C8" w:rsidRPr="00631883" w:rsidRDefault="00F810C8" w:rsidP="00F810C8">
      <w:pPr>
        <w:ind w:left="1440" w:hanging="1440"/>
        <w:rPr>
          <w:rFonts w:ascii="Arial" w:hAnsi="Arial" w:cs="Arial"/>
          <w:i/>
        </w:rPr>
      </w:pPr>
      <w:r w:rsidRPr="00631883">
        <w:rPr>
          <w:rFonts w:ascii="Arial" w:hAnsi="Arial" w:cs="Arial"/>
          <w:b/>
          <w:bCs/>
        </w:rPr>
        <w:t>PURPOSE:</w:t>
      </w:r>
      <w:r w:rsidRPr="00631883">
        <w:rPr>
          <w:rFonts w:ascii="Arial" w:hAnsi="Arial" w:cs="Arial"/>
          <w:b/>
          <w:bCs/>
        </w:rPr>
        <w:tab/>
      </w:r>
      <w:r w:rsidRPr="00631883">
        <w:rPr>
          <w:rFonts w:ascii="Arial" w:hAnsi="Arial" w:cs="Arial"/>
          <w:i/>
        </w:rPr>
        <w:t xml:space="preserve"> disaster where there is a surge in patients seeking care and the traditional emergency response system and /or facilities are overwhelmed. </w:t>
      </w:r>
    </w:p>
    <w:p w:rsidR="00F810C8" w:rsidRPr="00631883" w:rsidRDefault="00F810C8" w:rsidP="00F810C8">
      <w:pPr>
        <w:ind w:left="1440"/>
        <w:rPr>
          <w:rFonts w:ascii="Arial" w:hAnsi="Arial" w:cs="Arial"/>
          <w:i/>
        </w:rPr>
      </w:pPr>
      <w:r w:rsidRPr="00631883">
        <w:rPr>
          <w:rFonts w:ascii="Arial" w:hAnsi="Arial" w:cs="Arial"/>
          <w:i/>
        </w:rPr>
        <w:t>To reflect the changes in operations that assisting in a disaster will bring to the facility.</w:t>
      </w:r>
    </w:p>
    <w:p w:rsidR="00F810C8" w:rsidRPr="00F80CF9" w:rsidRDefault="00F810C8" w:rsidP="00F810C8">
      <w:pPr>
        <w:tabs>
          <w:tab w:val="left" w:pos="0"/>
        </w:tabs>
        <w:ind w:left="1440" w:hanging="1440"/>
        <w:rPr>
          <w:rFonts w:ascii="Arial" w:hAnsi="Arial" w:cs="Arial"/>
          <w:i/>
        </w:rPr>
      </w:pPr>
      <w:r w:rsidRPr="00DD3528">
        <w:rPr>
          <w:rFonts w:ascii="Arial" w:hAnsi="Arial" w:cs="Arial"/>
          <w:i/>
        </w:rPr>
        <w:t xml:space="preserve"> </w:t>
      </w:r>
    </w:p>
    <w:p w:rsidR="00F810C8" w:rsidRPr="00E57CCB" w:rsidRDefault="00F810C8" w:rsidP="00F810C8">
      <w:pPr>
        <w:rPr>
          <w:rFonts w:ascii="Arial" w:hAnsi="Arial" w:cs="Arial"/>
          <w:b/>
          <w:color w:val="00B050"/>
        </w:rPr>
      </w:pPr>
      <w:r w:rsidRPr="00F80CF9">
        <w:rPr>
          <w:rFonts w:ascii="Arial" w:hAnsi="Arial" w:cs="Arial"/>
          <w:b/>
        </w:rPr>
        <w:t>DEFINITIONS:</w:t>
      </w:r>
      <w:r>
        <w:rPr>
          <w:rFonts w:ascii="Arial" w:hAnsi="Arial" w:cs="Arial"/>
          <w:b/>
        </w:rPr>
        <w:t xml:space="preserve">  </w:t>
      </w:r>
    </w:p>
    <w:p w:rsidR="00F810C8" w:rsidRPr="00F80CF9" w:rsidRDefault="00F810C8" w:rsidP="00F810C8">
      <w:pPr>
        <w:rPr>
          <w:rFonts w:ascii="Arial" w:hAnsi="Arial" w:cs="Arial"/>
          <w:b/>
        </w:rPr>
      </w:pPr>
    </w:p>
    <w:p w:rsidR="00F810C8" w:rsidRPr="00DC6AE4" w:rsidRDefault="00F810C8" w:rsidP="00F810C8">
      <w:pPr>
        <w:ind w:left="1440" w:hanging="1440"/>
        <w:rPr>
          <w:rFonts w:ascii="Arial" w:hAnsi="Arial" w:cs="Arial"/>
        </w:rPr>
      </w:pPr>
      <w:r w:rsidRPr="00DC6AE4">
        <w:rPr>
          <w:rFonts w:ascii="Arial" w:hAnsi="Arial" w:cs="Arial"/>
          <w:b/>
        </w:rPr>
        <w:t>DEPARTMENT OF HEALTH SERVICES DEPARTMENT OPERATIONS CENTER (DHS DOC):</w:t>
      </w:r>
      <w:r w:rsidRPr="00DC6AE4">
        <w:rPr>
          <w:rFonts w:ascii="Arial" w:hAnsi="Arial" w:cs="Arial"/>
          <w:b/>
        </w:rPr>
        <w:tab/>
        <w:t xml:space="preserve"> </w:t>
      </w:r>
      <w:r w:rsidRPr="00DC6AE4">
        <w:rPr>
          <w:rFonts w:ascii="Arial" w:hAnsi="Arial" w:cs="Arial"/>
        </w:rPr>
        <w:t>The center that assists in coordinating a medical and health response within LA County</w:t>
      </w:r>
    </w:p>
    <w:p w:rsidR="00F810C8" w:rsidRPr="00DC6AE4" w:rsidRDefault="00F810C8" w:rsidP="00F810C8">
      <w:pPr>
        <w:ind w:left="1440" w:hanging="1440"/>
        <w:rPr>
          <w:rFonts w:ascii="Arial" w:hAnsi="Arial" w:cs="Arial"/>
        </w:rPr>
      </w:pPr>
    </w:p>
    <w:p w:rsidR="00F810C8" w:rsidRPr="00A31715" w:rsidRDefault="00F810C8" w:rsidP="00F810C8">
      <w:pPr>
        <w:ind w:left="1440" w:hanging="1440"/>
        <w:rPr>
          <w:rFonts w:ascii="Arial" w:hAnsi="Arial" w:cs="Arial"/>
        </w:rPr>
      </w:pPr>
      <w:r w:rsidRPr="00DC6AE4">
        <w:rPr>
          <w:rFonts w:ascii="Arial" w:hAnsi="Arial" w:cs="Arial"/>
          <w:b/>
        </w:rPr>
        <w:t>EMERGENCY MEDICAL SERVICES (EMS) AGENCY:</w:t>
      </w:r>
      <w:r w:rsidRPr="00DC6AE4">
        <w:rPr>
          <w:rFonts w:ascii="Arial" w:hAnsi="Arial" w:cs="Arial"/>
        </w:rPr>
        <w:t xml:space="preserve">  Responsible for planning, implementing, monitoring and evaluating the local EMS system. This includes establishing policies, addressing the financial aspects of system operation, and making </w:t>
      </w:r>
      <w:r w:rsidRPr="00A31715">
        <w:rPr>
          <w:rFonts w:ascii="Arial" w:hAnsi="Arial" w:cs="Arial"/>
        </w:rPr>
        <w:t>provisions for collection, analysis, and dissemination of EMS related data.</w:t>
      </w:r>
      <w:r w:rsidRPr="00A31715">
        <w:t xml:space="preserve"> </w:t>
      </w:r>
      <w:r w:rsidRPr="00A31715">
        <w:rPr>
          <w:rFonts w:ascii="Arial" w:hAnsi="Arial" w:cs="Arial"/>
        </w:rPr>
        <w:t>The Disaster Program Section within the EMS Agency coordinates disaster planning and training, maintains the county's emergency supplies, and sponsors disaster response teams.</w:t>
      </w:r>
    </w:p>
    <w:p w:rsidR="00F810C8" w:rsidRPr="00A31715" w:rsidRDefault="00F810C8" w:rsidP="00F810C8">
      <w:pPr>
        <w:ind w:left="1440" w:hanging="1440"/>
        <w:rPr>
          <w:rFonts w:ascii="Arial" w:hAnsi="Arial" w:cs="Arial"/>
          <w:color w:val="00B050"/>
        </w:rPr>
      </w:pPr>
    </w:p>
    <w:p w:rsidR="00F810C8" w:rsidRPr="00A31715" w:rsidRDefault="00F810C8" w:rsidP="00F810C8">
      <w:pPr>
        <w:ind w:left="1440" w:hanging="1440"/>
        <w:rPr>
          <w:rFonts w:ascii="Arial" w:hAnsi="Arial" w:cs="Arial"/>
        </w:rPr>
      </w:pPr>
      <w:r w:rsidRPr="00A31715">
        <w:rPr>
          <w:rFonts w:ascii="Arial" w:hAnsi="Arial" w:cs="Arial"/>
          <w:b/>
        </w:rPr>
        <w:t xml:space="preserve">MEDICAL ALERT CENTER (MAC):  </w:t>
      </w:r>
      <w:r w:rsidRPr="00A31715">
        <w:rPr>
          <w:rFonts w:ascii="Arial" w:hAnsi="Arial" w:cs="Arial"/>
        </w:rPr>
        <w:t>Assists provider agencies and base hospitals with patient destination decisions and multiple casualty incidents.  It serves as the control point for the ReddiNet system</w:t>
      </w:r>
      <w:r w:rsidRPr="00A31715">
        <w:rPr>
          <w:rFonts w:ascii="Arial" w:hAnsi="Arial" w:cs="Arial"/>
          <w:strike/>
        </w:rPr>
        <w:t>s</w:t>
      </w:r>
      <w:r w:rsidRPr="00A31715">
        <w:rPr>
          <w:rFonts w:ascii="Arial" w:hAnsi="Arial" w:cs="Arial"/>
        </w:rPr>
        <w:t xml:space="preserve"> and is staffed 24/7/365</w:t>
      </w:r>
    </w:p>
    <w:p w:rsidR="00F810C8" w:rsidRPr="00A31715" w:rsidRDefault="00F810C8" w:rsidP="00F810C8">
      <w:pPr>
        <w:ind w:left="1440" w:hanging="1440"/>
        <w:rPr>
          <w:rFonts w:ascii="Arial" w:hAnsi="Arial" w:cs="Arial"/>
          <w:b/>
        </w:rPr>
      </w:pPr>
    </w:p>
    <w:p w:rsidR="00F810C8" w:rsidRPr="00A31715" w:rsidRDefault="00F810C8" w:rsidP="00F810C8">
      <w:pPr>
        <w:ind w:left="1440" w:hanging="1440"/>
        <w:rPr>
          <w:rFonts w:ascii="Arial" w:hAnsi="Arial" w:cs="Arial"/>
          <w:b/>
        </w:rPr>
      </w:pPr>
      <w:r w:rsidRPr="00A31715">
        <w:rPr>
          <w:rFonts w:ascii="Arial" w:hAnsi="Arial" w:cs="Arial"/>
          <w:b/>
        </w:rPr>
        <w:t xml:space="preserve">REDDINET: </w:t>
      </w:r>
      <w:r w:rsidRPr="00A31715">
        <w:rPr>
          <w:rFonts w:ascii="Arial" w:hAnsi="Arial" w:cs="Arial"/>
          <w:lang w:val="en"/>
        </w:rPr>
        <w:t xml:space="preserve">An internet based dedicated emergency medical communications network utilized by LA County. It facilitates information exchange among hospitals, EMS agencies, paramedics, dispatch centers, law enforcement, homeland security, public health officials and other health care system professionals in local and regional communities. </w:t>
      </w:r>
    </w:p>
    <w:p w:rsidR="00F810C8" w:rsidRPr="00A31715" w:rsidRDefault="00F810C8" w:rsidP="00F810C8">
      <w:pPr>
        <w:ind w:left="1440" w:hanging="1440"/>
        <w:rPr>
          <w:rFonts w:ascii="Arial" w:hAnsi="Arial" w:cs="Arial"/>
          <w:b/>
        </w:rPr>
      </w:pPr>
    </w:p>
    <w:p w:rsidR="00F810C8" w:rsidRPr="00A31715" w:rsidRDefault="00F810C8" w:rsidP="00F810C8">
      <w:pPr>
        <w:ind w:left="1440" w:hanging="1440"/>
        <w:rPr>
          <w:rFonts w:ascii="Arial" w:hAnsi="Arial" w:cs="Arial"/>
          <w:strike/>
        </w:rPr>
      </w:pPr>
      <w:r w:rsidRPr="00A31715">
        <w:rPr>
          <w:rFonts w:ascii="Arial" w:hAnsi="Arial" w:cs="Arial"/>
          <w:b/>
        </w:rPr>
        <w:t>SURGE:</w:t>
      </w:r>
      <w:r w:rsidRPr="00A31715">
        <w:rPr>
          <w:rFonts w:ascii="Arial" w:hAnsi="Arial" w:cs="Arial"/>
          <w:b/>
        </w:rPr>
        <w:tab/>
      </w:r>
      <w:r w:rsidRPr="00A31715">
        <w:rPr>
          <w:rFonts w:ascii="Arial" w:hAnsi="Arial" w:cs="Arial"/>
        </w:rPr>
        <w:t xml:space="preserve">An influx of patients to a hospital or healthcare facility for treatment </w:t>
      </w:r>
    </w:p>
    <w:p w:rsidR="00F810C8" w:rsidRPr="00A31715" w:rsidRDefault="00F810C8" w:rsidP="00F810C8">
      <w:pPr>
        <w:rPr>
          <w:rFonts w:ascii="Arial" w:hAnsi="Arial" w:cs="Arial"/>
        </w:rPr>
      </w:pPr>
    </w:p>
    <w:p w:rsidR="00F810C8" w:rsidRPr="00A31715" w:rsidRDefault="00F810C8" w:rsidP="00F810C8">
      <w:pPr>
        <w:ind w:left="1440" w:hanging="1440"/>
        <w:rPr>
          <w:rFonts w:ascii="Arial" w:hAnsi="Arial" w:cs="Arial"/>
        </w:rPr>
      </w:pPr>
      <w:r w:rsidRPr="00A31715">
        <w:rPr>
          <w:rFonts w:ascii="Arial" w:hAnsi="Arial" w:cs="Arial"/>
          <w:b/>
        </w:rPr>
        <w:t xml:space="preserve">STATEWIDE MEDICAL AND HEALTH EXERCISE (SWMHE): </w:t>
      </w:r>
      <w:r w:rsidRPr="00A31715">
        <w:rPr>
          <w:rFonts w:ascii="Arial" w:hAnsi="Arial" w:cs="Arial"/>
        </w:rPr>
        <w:t>An annual exercise designed to build exponentially upon the medical and public health community-based capability and capacity for disaster-related healthcare response.  A different scenario is exercised each year.</w:t>
      </w:r>
    </w:p>
    <w:p w:rsidR="00F810C8" w:rsidRPr="00A31715" w:rsidRDefault="00F810C8" w:rsidP="00F810C8">
      <w:pPr>
        <w:ind w:left="1440" w:hanging="1440"/>
        <w:rPr>
          <w:rFonts w:ascii="Arial" w:hAnsi="Arial" w:cs="Arial"/>
        </w:rPr>
      </w:pPr>
    </w:p>
    <w:p w:rsidR="00F810C8" w:rsidRPr="00C037B7" w:rsidRDefault="00F810C8" w:rsidP="00F810C8">
      <w:pPr>
        <w:rPr>
          <w:rFonts w:ascii="Arial" w:hAnsi="Arial" w:cs="Arial"/>
          <w:b/>
          <w:color w:val="00B050"/>
        </w:rPr>
      </w:pPr>
      <w:r w:rsidRPr="00A31715">
        <w:rPr>
          <w:rFonts w:ascii="Arial" w:hAnsi="Arial" w:cs="Arial"/>
          <w:b/>
        </w:rPr>
        <w:t>TRIAGE:</w:t>
      </w:r>
      <w:r w:rsidRPr="00A31715">
        <w:rPr>
          <w:rFonts w:ascii="Arial" w:hAnsi="Arial" w:cs="Arial"/>
          <w:b/>
        </w:rPr>
        <w:tab/>
      </w:r>
      <w:r w:rsidRPr="00A31715">
        <w:rPr>
          <w:rFonts w:ascii="Arial" w:hAnsi="Arial" w:cs="Arial"/>
        </w:rPr>
        <w:t>To sort patients based on their injury/presentation or chief complaint</w:t>
      </w:r>
    </w:p>
    <w:p w:rsidR="00F810C8" w:rsidRPr="00F80CF9" w:rsidRDefault="00F810C8" w:rsidP="00F810C8">
      <w:pPr>
        <w:rPr>
          <w:rFonts w:ascii="Arial" w:hAnsi="Arial" w:cs="Arial"/>
          <w:b/>
          <w:color w:val="00B050"/>
        </w:rPr>
      </w:pPr>
    </w:p>
    <w:p w:rsidR="00F810C8" w:rsidRDefault="00F810C8" w:rsidP="00F810C8">
      <w:pPr>
        <w:rPr>
          <w:rFonts w:ascii="Arial" w:hAnsi="Arial" w:cs="Arial"/>
          <w:b/>
          <w:bCs/>
        </w:rPr>
      </w:pPr>
    </w:p>
    <w:p w:rsidR="00F810C8" w:rsidRDefault="00F810C8" w:rsidP="00F810C8">
      <w:pPr>
        <w:rPr>
          <w:rFonts w:ascii="Arial" w:hAnsi="Arial" w:cs="Arial"/>
          <w:b/>
          <w:bCs/>
        </w:rPr>
      </w:pPr>
    </w:p>
    <w:p w:rsidR="00F810C8" w:rsidRDefault="00F810C8" w:rsidP="00F810C8">
      <w:pPr>
        <w:rPr>
          <w:rFonts w:ascii="Arial" w:hAnsi="Arial" w:cs="Arial"/>
          <w:b/>
          <w:bCs/>
        </w:rPr>
      </w:pPr>
    </w:p>
    <w:p w:rsidR="00F810C8" w:rsidRPr="00F80CF9" w:rsidRDefault="00F810C8" w:rsidP="00F810C8">
      <w:pPr>
        <w:rPr>
          <w:rFonts w:ascii="Arial" w:hAnsi="Arial" w:cs="Arial"/>
          <w:b/>
          <w:bCs/>
        </w:rPr>
      </w:pPr>
      <w:r w:rsidRPr="00F80CF9">
        <w:rPr>
          <w:rFonts w:ascii="Arial" w:hAnsi="Arial" w:cs="Arial"/>
          <w:b/>
          <w:bCs/>
        </w:rPr>
        <w:lastRenderedPageBreak/>
        <w:t>PROCEDURE</w:t>
      </w:r>
      <w:r>
        <w:rPr>
          <w:rFonts w:ascii="Arial" w:hAnsi="Arial" w:cs="Arial"/>
          <w:b/>
          <w:bCs/>
        </w:rPr>
        <w:t>/</w:t>
      </w:r>
      <w:r w:rsidRPr="00631883">
        <w:rPr>
          <w:rFonts w:ascii="Arial" w:hAnsi="Arial" w:cs="Arial"/>
          <w:b/>
          <w:bCs/>
        </w:rPr>
        <w:t xml:space="preserve"> POLICY:</w:t>
      </w:r>
    </w:p>
    <w:p w:rsidR="00F810C8" w:rsidRPr="00F80CF9" w:rsidRDefault="00F810C8" w:rsidP="00F810C8">
      <w:pPr>
        <w:rPr>
          <w:rFonts w:ascii="Arial" w:hAnsi="Arial" w:cs="Arial"/>
          <w:b/>
          <w:bCs/>
        </w:rPr>
      </w:pPr>
    </w:p>
    <w:p w:rsidR="00F810C8" w:rsidRPr="00F80CF9" w:rsidRDefault="00F810C8" w:rsidP="00F810C8">
      <w:pPr>
        <w:numPr>
          <w:ilvl w:val="0"/>
          <w:numId w:val="2"/>
        </w:numPr>
        <w:ind w:hanging="1080"/>
        <w:contextualSpacing/>
        <w:rPr>
          <w:rFonts w:ascii="Arial" w:hAnsi="Arial" w:cs="Arial"/>
          <w:b/>
          <w:bCs/>
        </w:rPr>
      </w:pPr>
      <w:r w:rsidRPr="00F80CF9">
        <w:rPr>
          <w:rFonts w:ascii="Arial" w:hAnsi="Arial" w:cs="Arial"/>
          <w:b/>
          <w:bCs/>
        </w:rPr>
        <w:t>AUTHORITY:</w:t>
      </w:r>
    </w:p>
    <w:p w:rsidR="00F810C8" w:rsidRPr="00F80CF9" w:rsidRDefault="00F810C8" w:rsidP="00F810C8">
      <w:pPr>
        <w:rPr>
          <w:rFonts w:ascii="Arial" w:hAnsi="Arial" w:cs="Arial"/>
          <w:b/>
          <w:bCs/>
        </w:rPr>
      </w:pPr>
    </w:p>
    <w:p w:rsidR="00F810C8" w:rsidRPr="00F80CF9" w:rsidRDefault="00F810C8" w:rsidP="00F810C8">
      <w:pPr>
        <w:ind w:left="1080"/>
        <w:rPr>
          <w:rFonts w:ascii="Arial" w:hAnsi="Arial" w:cs="Arial"/>
          <w:bCs/>
        </w:rPr>
      </w:pPr>
      <w:r w:rsidRPr="00F80CF9">
        <w:rPr>
          <w:rFonts w:ascii="Arial" w:hAnsi="Arial" w:cs="Arial"/>
          <w:bCs/>
        </w:rPr>
        <w:t>Describe how and when your plan will be initiated and who has the authority to initiate use of the policy and level of participation in the incident</w:t>
      </w:r>
    </w:p>
    <w:p w:rsidR="00F810C8" w:rsidRPr="00F80CF9" w:rsidRDefault="00F810C8" w:rsidP="00F810C8">
      <w:pPr>
        <w:ind w:left="360"/>
        <w:rPr>
          <w:rFonts w:ascii="Arial" w:hAnsi="Arial" w:cs="Arial"/>
          <w:bCs/>
        </w:rPr>
      </w:pPr>
    </w:p>
    <w:p w:rsidR="00F810C8" w:rsidRPr="0089183C" w:rsidRDefault="00F810C8" w:rsidP="00F810C8">
      <w:pPr>
        <w:numPr>
          <w:ilvl w:val="0"/>
          <w:numId w:val="4"/>
        </w:numPr>
        <w:tabs>
          <w:tab w:val="left" w:pos="1080"/>
        </w:tabs>
        <w:ind w:left="1800"/>
        <w:contextualSpacing/>
        <w:rPr>
          <w:rFonts w:ascii="Arial" w:hAnsi="Arial" w:cs="Arial"/>
          <w:bCs/>
          <w:i/>
        </w:rPr>
      </w:pPr>
      <w:r>
        <w:rPr>
          <w:rFonts w:ascii="Arial" w:hAnsi="Arial" w:cs="Arial"/>
          <w:bCs/>
          <w:i/>
        </w:rPr>
        <w:t>Example</w:t>
      </w:r>
      <w:r w:rsidRPr="00F80CF9">
        <w:rPr>
          <w:rFonts w:ascii="Arial" w:hAnsi="Arial" w:cs="Arial"/>
          <w:bCs/>
          <w:i/>
        </w:rPr>
        <w:t xml:space="preserve">: The </w:t>
      </w:r>
      <w:r w:rsidRPr="002C0FF2">
        <w:rPr>
          <w:rFonts w:ascii="Arial" w:hAnsi="Arial" w:cs="Arial"/>
          <w:bCs/>
          <w:i/>
        </w:rPr>
        <w:t>Administrator/ or designee may initiate the plan or any part</w:t>
      </w:r>
      <w:r>
        <w:rPr>
          <w:rFonts w:ascii="Arial" w:hAnsi="Arial" w:cs="Arial"/>
          <w:bCs/>
          <w:i/>
        </w:rPr>
        <w:t xml:space="preserve"> </w:t>
      </w:r>
      <w:r w:rsidRPr="0089183C">
        <w:rPr>
          <w:rFonts w:ascii="Arial" w:hAnsi="Arial" w:cs="Arial"/>
          <w:bCs/>
          <w:i/>
        </w:rPr>
        <w:t>of it when either:</w:t>
      </w:r>
    </w:p>
    <w:p w:rsidR="00F810C8" w:rsidRPr="002C0FF2" w:rsidRDefault="00F810C8" w:rsidP="00F810C8">
      <w:pPr>
        <w:numPr>
          <w:ilvl w:val="0"/>
          <w:numId w:val="14"/>
        </w:numPr>
        <w:tabs>
          <w:tab w:val="left" w:pos="1080"/>
        </w:tabs>
        <w:contextualSpacing/>
        <w:rPr>
          <w:rFonts w:ascii="Arial" w:hAnsi="Arial" w:cs="Arial"/>
          <w:bCs/>
          <w:i/>
        </w:rPr>
      </w:pPr>
      <w:r w:rsidRPr="002C0FF2">
        <w:rPr>
          <w:rFonts w:ascii="Arial" w:hAnsi="Arial" w:cs="Arial"/>
          <w:bCs/>
          <w:i/>
        </w:rPr>
        <w:t>Contacted by a geographically close acute care facility, a surgery center, or another healthcare entity e.g. home health agency, for assistance</w:t>
      </w:r>
    </w:p>
    <w:p w:rsidR="00F810C8" w:rsidRPr="002C0FF2" w:rsidRDefault="00F810C8" w:rsidP="00F810C8">
      <w:pPr>
        <w:tabs>
          <w:tab w:val="left" w:pos="1080"/>
        </w:tabs>
        <w:ind w:left="2160"/>
        <w:contextualSpacing/>
        <w:rPr>
          <w:rFonts w:ascii="Arial" w:hAnsi="Arial" w:cs="Arial"/>
          <w:bCs/>
          <w:i/>
        </w:rPr>
      </w:pPr>
      <w:r w:rsidRPr="002C0FF2">
        <w:rPr>
          <w:rFonts w:ascii="Arial" w:hAnsi="Arial" w:cs="Arial"/>
          <w:bCs/>
          <w:i/>
        </w:rPr>
        <w:t>OR</w:t>
      </w:r>
    </w:p>
    <w:p w:rsidR="00F810C8" w:rsidRDefault="00F810C8" w:rsidP="00F810C8">
      <w:pPr>
        <w:numPr>
          <w:ilvl w:val="0"/>
          <w:numId w:val="14"/>
        </w:numPr>
        <w:tabs>
          <w:tab w:val="left" w:pos="1080"/>
        </w:tabs>
        <w:contextualSpacing/>
        <w:rPr>
          <w:rFonts w:ascii="Arial" w:hAnsi="Arial" w:cs="Arial"/>
          <w:bCs/>
          <w:i/>
        </w:rPr>
      </w:pPr>
      <w:r>
        <w:rPr>
          <w:rFonts w:ascii="Arial" w:hAnsi="Arial" w:cs="Arial"/>
          <w:bCs/>
          <w:i/>
        </w:rPr>
        <w:t>A</w:t>
      </w:r>
      <w:r w:rsidRPr="00F80CF9">
        <w:rPr>
          <w:rFonts w:ascii="Arial" w:hAnsi="Arial" w:cs="Arial"/>
          <w:bCs/>
          <w:i/>
        </w:rPr>
        <w:t xml:space="preserve"> request is received for assistance from the Medical Alert Center (MAC) at the Emergency </w:t>
      </w:r>
      <w:r>
        <w:rPr>
          <w:rFonts w:ascii="Arial" w:hAnsi="Arial" w:cs="Arial"/>
          <w:bCs/>
          <w:i/>
        </w:rPr>
        <w:t xml:space="preserve">Medical </w:t>
      </w:r>
      <w:r w:rsidRPr="00F80CF9">
        <w:rPr>
          <w:rFonts w:ascii="Arial" w:hAnsi="Arial" w:cs="Arial"/>
          <w:bCs/>
          <w:i/>
        </w:rPr>
        <w:t>Services Agency</w:t>
      </w:r>
      <w:r>
        <w:rPr>
          <w:rFonts w:ascii="Arial" w:hAnsi="Arial" w:cs="Arial"/>
          <w:bCs/>
          <w:i/>
        </w:rPr>
        <w:t xml:space="preserve"> (EMS Agency)</w:t>
      </w:r>
      <w:r w:rsidRPr="00F80CF9">
        <w:rPr>
          <w:rFonts w:ascii="Arial" w:hAnsi="Arial" w:cs="Arial"/>
          <w:bCs/>
          <w:i/>
        </w:rPr>
        <w:t xml:space="preserve">.  </w:t>
      </w:r>
    </w:p>
    <w:p w:rsidR="00F810C8" w:rsidRDefault="00F810C8" w:rsidP="00F810C8">
      <w:pPr>
        <w:tabs>
          <w:tab w:val="left" w:pos="1080"/>
        </w:tabs>
        <w:contextualSpacing/>
        <w:rPr>
          <w:rFonts w:ascii="Arial" w:hAnsi="Arial" w:cs="Arial"/>
          <w:bCs/>
          <w:i/>
        </w:rPr>
      </w:pPr>
    </w:p>
    <w:p w:rsidR="00F810C8" w:rsidRPr="00631883" w:rsidRDefault="00F810C8" w:rsidP="00F810C8">
      <w:pPr>
        <w:tabs>
          <w:tab w:val="left" w:pos="1080"/>
        </w:tabs>
        <w:contextualSpacing/>
        <w:rPr>
          <w:rFonts w:ascii="Arial" w:hAnsi="Arial" w:cs="Arial"/>
          <w:bCs/>
          <w:i/>
        </w:rPr>
      </w:pPr>
      <w:r w:rsidRPr="00631883">
        <w:rPr>
          <w:rFonts w:ascii="Arial" w:hAnsi="Arial" w:cs="Arial"/>
          <w:bCs/>
          <w:i/>
        </w:rPr>
        <w:t>The Board should be notified as soon as possible after the plan is initiated.</w:t>
      </w:r>
    </w:p>
    <w:p w:rsidR="00F810C8" w:rsidRPr="00E57CCB" w:rsidRDefault="00F810C8" w:rsidP="00F810C8">
      <w:pPr>
        <w:tabs>
          <w:tab w:val="left" w:pos="1440"/>
        </w:tabs>
        <w:rPr>
          <w:rFonts w:ascii="Arial" w:hAnsi="Arial" w:cs="Arial"/>
          <w:bCs/>
          <w:i/>
          <w:strike/>
        </w:rPr>
      </w:pPr>
    </w:p>
    <w:p w:rsidR="00F810C8" w:rsidRPr="00930B8A" w:rsidRDefault="00F810C8" w:rsidP="00F810C8">
      <w:pPr>
        <w:numPr>
          <w:ilvl w:val="0"/>
          <w:numId w:val="2"/>
        </w:numPr>
        <w:tabs>
          <w:tab w:val="left" w:pos="720"/>
        </w:tabs>
        <w:ind w:hanging="1080"/>
        <w:contextualSpacing/>
        <w:rPr>
          <w:rFonts w:ascii="Arial" w:hAnsi="Arial" w:cs="Arial"/>
          <w:bCs/>
        </w:rPr>
      </w:pPr>
      <w:r w:rsidRPr="00930B8A">
        <w:rPr>
          <w:rFonts w:ascii="Arial" w:hAnsi="Arial" w:cs="Arial"/>
          <w:b/>
          <w:bCs/>
        </w:rPr>
        <w:t>CAPABILITIES:</w:t>
      </w:r>
    </w:p>
    <w:p w:rsidR="00F810C8" w:rsidRPr="00930B8A" w:rsidRDefault="00F810C8" w:rsidP="00F810C8">
      <w:pPr>
        <w:tabs>
          <w:tab w:val="left" w:pos="1440"/>
        </w:tabs>
        <w:ind w:left="1080"/>
        <w:contextualSpacing/>
        <w:rPr>
          <w:rFonts w:ascii="Arial" w:hAnsi="Arial" w:cs="Arial"/>
          <w:b/>
          <w:bCs/>
        </w:rPr>
      </w:pPr>
    </w:p>
    <w:p w:rsidR="00F810C8" w:rsidRPr="00930B8A" w:rsidRDefault="00F810C8" w:rsidP="00F810C8">
      <w:pPr>
        <w:tabs>
          <w:tab w:val="left" w:pos="720"/>
        </w:tabs>
        <w:ind w:left="720"/>
        <w:contextualSpacing/>
        <w:rPr>
          <w:rFonts w:ascii="Arial" w:hAnsi="Arial" w:cs="Arial"/>
          <w:bCs/>
        </w:rPr>
      </w:pPr>
      <w:r w:rsidRPr="00930B8A">
        <w:rPr>
          <w:rFonts w:ascii="Arial" w:hAnsi="Arial" w:cs="Arial"/>
          <w:bCs/>
        </w:rPr>
        <w:t>Describe all potential capabilities of your facility which may be incident specific.  Include all that are applicable to your center.</w:t>
      </w:r>
    </w:p>
    <w:p w:rsidR="00F810C8" w:rsidRPr="00930B8A" w:rsidRDefault="00F810C8" w:rsidP="00F810C8">
      <w:pPr>
        <w:tabs>
          <w:tab w:val="left" w:pos="1440"/>
        </w:tabs>
        <w:ind w:left="1080"/>
        <w:contextualSpacing/>
        <w:rPr>
          <w:rFonts w:ascii="Arial" w:hAnsi="Arial" w:cs="Arial"/>
          <w:bCs/>
        </w:rPr>
      </w:pPr>
    </w:p>
    <w:p w:rsidR="00F810C8" w:rsidRPr="00F80CF9" w:rsidRDefault="00F810C8" w:rsidP="00F810C8">
      <w:pPr>
        <w:numPr>
          <w:ilvl w:val="0"/>
          <w:numId w:val="3"/>
        </w:numPr>
        <w:tabs>
          <w:tab w:val="left" w:pos="1440"/>
        </w:tabs>
        <w:contextualSpacing/>
        <w:rPr>
          <w:rFonts w:ascii="Arial" w:hAnsi="Arial" w:cs="Arial"/>
          <w:bCs/>
          <w:i/>
          <w:color w:val="00B050"/>
        </w:rPr>
      </w:pPr>
      <w:r w:rsidRPr="00930B8A">
        <w:rPr>
          <w:rFonts w:ascii="Arial" w:hAnsi="Arial" w:cs="Arial"/>
          <w:bCs/>
          <w:i/>
        </w:rPr>
        <w:t>Example 1:</w:t>
      </w:r>
      <w:r w:rsidRPr="00F80CF9">
        <w:rPr>
          <w:rFonts w:ascii="Arial" w:hAnsi="Arial" w:cs="Arial"/>
          <w:bCs/>
          <w:i/>
          <w:color w:val="00B050"/>
        </w:rPr>
        <w:t xml:space="preserve"> </w:t>
      </w:r>
      <w:r w:rsidRPr="00802F72">
        <w:rPr>
          <w:rFonts w:ascii="Arial" w:hAnsi="Arial" w:cs="Arial"/>
          <w:bCs/>
          <w:i/>
        </w:rPr>
        <w:t xml:space="preserve">Accept </w:t>
      </w:r>
      <w:r w:rsidRPr="00254270">
        <w:rPr>
          <w:rFonts w:ascii="Arial" w:hAnsi="Arial" w:cs="Arial"/>
          <w:bCs/>
          <w:i/>
        </w:rPr>
        <w:t>non-scheduled</w:t>
      </w:r>
      <w:r>
        <w:rPr>
          <w:rFonts w:ascii="Arial" w:hAnsi="Arial" w:cs="Arial"/>
          <w:bCs/>
          <w:i/>
          <w:color w:val="00B050"/>
        </w:rPr>
        <w:t xml:space="preserve"> </w:t>
      </w:r>
      <w:r w:rsidRPr="00802F72">
        <w:rPr>
          <w:rFonts w:ascii="Arial" w:hAnsi="Arial" w:cs="Arial"/>
          <w:bCs/>
          <w:i/>
        </w:rPr>
        <w:t>patients</w:t>
      </w:r>
      <w:r w:rsidRPr="00F80CF9">
        <w:rPr>
          <w:rFonts w:ascii="Arial" w:hAnsi="Arial" w:cs="Arial"/>
          <w:bCs/>
          <w:i/>
          <w:color w:val="00B050"/>
        </w:rPr>
        <w:t xml:space="preserve">. </w:t>
      </w:r>
      <w:r w:rsidRPr="00930B8A">
        <w:rPr>
          <w:rFonts w:ascii="Arial" w:hAnsi="Arial" w:cs="Arial"/>
          <w:bCs/>
          <w:i/>
        </w:rPr>
        <w:t xml:space="preserve">Predetermine which patients are acceptable and those that are not (see patient list example in disaster guide </w:t>
      </w:r>
      <w:r w:rsidRPr="00254270">
        <w:rPr>
          <w:rFonts w:ascii="Arial" w:hAnsi="Arial" w:cs="Arial"/>
          <w:bCs/>
          <w:i/>
        </w:rPr>
        <w:t>Appendix __</w:t>
      </w:r>
      <w:r>
        <w:rPr>
          <w:rFonts w:ascii="Arial" w:hAnsi="Arial" w:cs="Arial"/>
          <w:bCs/>
          <w:i/>
          <w:color w:val="00B050"/>
        </w:rPr>
        <w:t xml:space="preserve"> </w:t>
      </w:r>
      <w:r w:rsidRPr="00930B8A">
        <w:rPr>
          <w:rFonts w:ascii="Arial" w:hAnsi="Arial" w:cs="Arial"/>
          <w:bCs/>
          <w:i/>
        </w:rPr>
        <w:t>and adapt to suit your facility)</w:t>
      </w:r>
    </w:p>
    <w:p w:rsidR="00F810C8" w:rsidRPr="00930B8A" w:rsidRDefault="00F810C8" w:rsidP="00F810C8">
      <w:pPr>
        <w:numPr>
          <w:ilvl w:val="0"/>
          <w:numId w:val="3"/>
        </w:numPr>
        <w:tabs>
          <w:tab w:val="left" w:pos="1440"/>
        </w:tabs>
        <w:contextualSpacing/>
        <w:rPr>
          <w:rFonts w:ascii="Arial" w:hAnsi="Arial" w:cs="Arial"/>
          <w:bCs/>
          <w:i/>
        </w:rPr>
      </w:pPr>
      <w:r w:rsidRPr="00930B8A">
        <w:rPr>
          <w:rFonts w:ascii="Arial" w:hAnsi="Arial" w:cs="Arial"/>
          <w:bCs/>
          <w:i/>
        </w:rPr>
        <w:t>Example 2: Utilization of your space</w:t>
      </w:r>
      <w:r>
        <w:rPr>
          <w:rFonts w:ascii="Arial" w:hAnsi="Arial" w:cs="Arial"/>
          <w:bCs/>
          <w:i/>
        </w:rPr>
        <w:t>,</w:t>
      </w:r>
      <w:r w:rsidRPr="00930B8A">
        <w:rPr>
          <w:rFonts w:ascii="Arial" w:hAnsi="Arial" w:cs="Arial"/>
          <w:bCs/>
          <w:i/>
        </w:rPr>
        <w:t xml:space="preserve"> </w:t>
      </w:r>
      <w:r w:rsidRPr="00254270">
        <w:rPr>
          <w:rFonts w:ascii="Arial" w:hAnsi="Arial" w:cs="Arial"/>
          <w:bCs/>
          <w:i/>
        </w:rPr>
        <w:t>staff,</w:t>
      </w:r>
      <w:r>
        <w:rPr>
          <w:rFonts w:ascii="Arial" w:hAnsi="Arial" w:cs="Arial"/>
          <w:bCs/>
          <w:i/>
          <w:color w:val="00B050"/>
        </w:rPr>
        <w:t xml:space="preserve"> </w:t>
      </w:r>
      <w:r w:rsidRPr="00930B8A">
        <w:rPr>
          <w:rFonts w:ascii="Arial" w:hAnsi="Arial" w:cs="Arial"/>
          <w:bCs/>
          <w:i/>
        </w:rPr>
        <w:t xml:space="preserve">equipment </w:t>
      </w:r>
      <w:r w:rsidRPr="00802F72">
        <w:rPr>
          <w:rFonts w:ascii="Arial" w:hAnsi="Arial" w:cs="Arial"/>
          <w:bCs/>
          <w:i/>
        </w:rPr>
        <w:t>or supplies</w:t>
      </w:r>
      <w:r>
        <w:rPr>
          <w:rFonts w:ascii="Arial" w:hAnsi="Arial" w:cs="Arial"/>
          <w:bCs/>
          <w:i/>
        </w:rPr>
        <w:t xml:space="preserve"> </w:t>
      </w:r>
      <w:r w:rsidRPr="00930B8A">
        <w:rPr>
          <w:rFonts w:ascii="Arial" w:hAnsi="Arial" w:cs="Arial"/>
          <w:bCs/>
          <w:i/>
        </w:rPr>
        <w:t>by another healthcare entity e.g. acute care hospital needs additional operating rooms; an</w:t>
      </w:r>
      <w:r>
        <w:rPr>
          <w:rFonts w:ascii="Arial" w:hAnsi="Arial" w:cs="Arial"/>
          <w:bCs/>
          <w:i/>
        </w:rPr>
        <w:t xml:space="preserve"> </w:t>
      </w:r>
      <w:r w:rsidRPr="00930B8A">
        <w:rPr>
          <w:rFonts w:ascii="Arial" w:hAnsi="Arial" w:cs="Arial"/>
          <w:bCs/>
          <w:i/>
        </w:rPr>
        <w:t xml:space="preserve">ASC </w:t>
      </w:r>
      <w:r>
        <w:rPr>
          <w:rFonts w:ascii="Arial" w:hAnsi="Arial" w:cs="Arial"/>
          <w:bCs/>
          <w:i/>
        </w:rPr>
        <w:t xml:space="preserve">assisting in the response </w:t>
      </w:r>
      <w:r w:rsidRPr="00930B8A">
        <w:rPr>
          <w:rFonts w:ascii="Arial" w:hAnsi="Arial" w:cs="Arial"/>
          <w:bCs/>
          <w:i/>
        </w:rPr>
        <w:t>needs suture materials.</w:t>
      </w:r>
    </w:p>
    <w:p w:rsidR="00F810C8" w:rsidRPr="00930B8A" w:rsidRDefault="00F810C8" w:rsidP="00F810C8">
      <w:pPr>
        <w:numPr>
          <w:ilvl w:val="0"/>
          <w:numId w:val="3"/>
        </w:numPr>
        <w:tabs>
          <w:tab w:val="left" w:pos="1440"/>
        </w:tabs>
        <w:contextualSpacing/>
        <w:rPr>
          <w:rFonts w:ascii="Arial" w:hAnsi="Arial" w:cs="Arial"/>
          <w:bCs/>
          <w:i/>
        </w:rPr>
      </w:pPr>
      <w:r w:rsidRPr="00930B8A">
        <w:rPr>
          <w:rFonts w:ascii="Arial" w:hAnsi="Arial" w:cs="Arial"/>
          <w:bCs/>
          <w:i/>
        </w:rPr>
        <w:t>Example 3: Charging station for home health patients that are dependent on electricity to support medical equipment e.g. oxygen concentrators, ventilators</w:t>
      </w:r>
      <w:r>
        <w:rPr>
          <w:rFonts w:ascii="Arial" w:hAnsi="Arial" w:cs="Arial"/>
          <w:bCs/>
          <w:i/>
        </w:rPr>
        <w:t>, etc</w:t>
      </w:r>
      <w:r w:rsidRPr="00930B8A">
        <w:rPr>
          <w:rFonts w:ascii="Arial" w:hAnsi="Arial" w:cs="Arial"/>
          <w:bCs/>
          <w:i/>
        </w:rPr>
        <w:t xml:space="preserve">.  </w:t>
      </w:r>
    </w:p>
    <w:p w:rsidR="00F810C8" w:rsidRPr="00930B8A" w:rsidRDefault="00F810C8" w:rsidP="00F810C8">
      <w:pPr>
        <w:numPr>
          <w:ilvl w:val="0"/>
          <w:numId w:val="3"/>
        </w:numPr>
        <w:tabs>
          <w:tab w:val="left" w:pos="1440"/>
        </w:tabs>
        <w:contextualSpacing/>
        <w:rPr>
          <w:rFonts w:ascii="Arial" w:hAnsi="Arial" w:cs="Arial"/>
          <w:bCs/>
          <w:i/>
        </w:rPr>
      </w:pPr>
      <w:r w:rsidRPr="00930B8A">
        <w:rPr>
          <w:rFonts w:ascii="Arial" w:hAnsi="Arial" w:cs="Arial"/>
          <w:bCs/>
          <w:i/>
        </w:rPr>
        <w:t>Example 4: Point of Dispensing (POD) for public health distribution of medications including vaccinations.</w:t>
      </w:r>
    </w:p>
    <w:p w:rsidR="00F810C8" w:rsidRPr="00930B8A" w:rsidRDefault="00F810C8" w:rsidP="00F810C8">
      <w:pPr>
        <w:tabs>
          <w:tab w:val="left" w:pos="1440"/>
        </w:tabs>
        <w:ind w:left="1800"/>
        <w:contextualSpacing/>
        <w:rPr>
          <w:rFonts w:ascii="Arial" w:hAnsi="Arial" w:cs="Arial"/>
          <w:bCs/>
          <w:i/>
        </w:rPr>
      </w:pPr>
    </w:p>
    <w:p w:rsidR="00F810C8" w:rsidRPr="00930B8A" w:rsidRDefault="00F810C8" w:rsidP="00F810C8">
      <w:pPr>
        <w:tabs>
          <w:tab w:val="left" w:pos="1440"/>
        </w:tabs>
        <w:ind w:left="1440"/>
        <w:rPr>
          <w:rFonts w:ascii="Arial" w:hAnsi="Arial" w:cs="Arial"/>
          <w:bCs/>
        </w:rPr>
      </w:pPr>
      <w:r w:rsidRPr="00930B8A">
        <w:rPr>
          <w:rFonts w:ascii="Arial" w:hAnsi="Arial" w:cs="Arial"/>
          <w:bCs/>
        </w:rPr>
        <w:t xml:space="preserve">(See ASC strategies </w:t>
      </w:r>
      <w:r>
        <w:rPr>
          <w:rFonts w:ascii="Arial" w:hAnsi="Arial" w:cs="Arial"/>
          <w:bCs/>
        </w:rPr>
        <w:t xml:space="preserve">on page 12 </w:t>
      </w:r>
      <w:r w:rsidRPr="00930B8A">
        <w:rPr>
          <w:rFonts w:ascii="Arial" w:hAnsi="Arial" w:cs="Arial"/>
          <w:bCs/>
        </w:rPr>
        <w:t>for more examples)</w:t>
      </w:r>
    </w:p>
    <w:p w:rsidR="00F810C8" w:rsidRPr="00930B8A" w:rsidRDefault="00F810C8" w:rsidP="00F810C8">
      <w:pPr>
        <w:tabs>
          <w:tab w:val="left" w:pos="1440"/>
        </w:tabs>
        <w:rPr>
          <w:rFonts w:ascii="Arial" w:hAnsi="Arial" w:cs="Arial"/>
          <w:bCs/>
        </w:rPr>
      </w:pPr>
    </w:p>
    <w:p w:rsidR="00F810C8" w:rsidRPr="00930B8A" w:rsidRDefault="00F810C8" w:rsidP="00F810C8">
      <w:pPr>
        <w:tabs>
          <w:tab w:val="left" w:pos="1080"/>
        </w:tabs>
        <w:rPr>
          <w:rFonts w:ascii="Arial" w:hAnsi="Arial" w:cs="Arial"/>
          <w:b/>
          <w:bCs/>
        </w:rPr>
      </w:pPr>
      <w:r w:rsidRPr="00930B8A">
        <w:rPr>
          <w:rFonts w:ascii="Arial" w:hAnsi="Arial" w:cs="Arial"/>
          <w:b/>
          <w:bCs/>
        </w:rPr>
        <w:t>III.</w:t>
      </w:r>
      <w:r w:rsidRPr="00930B8A">
        <w:rPr>
          <w:rFonts w:ascii="Arial" w:hAnsi="Arial" w:cs="Arial"/>
          <w:b/>
          <w:bCs/>
        </w:rPr>
        <w:tab/>
        <w:t>OPERATIONS</w:t>
      </w:r>
    </w:p>
    <w:p w:rsidR="00F810C8" w:rsidRPr="00930B8A" w:rsidRDefault="00F810C8" w:rsidP="00F810C8">
      <w:pPr>
        <w:tabs>
          <w:tab w:val="left" w:pos="1080"/>
        </w:tabs>
        <w:rPr>
          <w:rFonts w:ascii="Arial" w:hAnsi="Arial" w:cs="Arial"/>
          <w:b/>
          <w:bCs/>
        </w:rPr>
      </w:pPr>
    </w:p>
    <w:p w:rsidR="00F810C8" w:rsidRPr="00930B8A" w:rsidRDefault="00F810C8" w:rsidP="00F810C8">
      <w:pPr>
        <w:numPr>
          <w:ilvl w:val="0"/>
          <w:numId w:val="6"/>
        </w:numPr>
        <w:tabs>
          <w:tab w:val="left" w:pos="1080"/>
        </w:tabs>
        <w:contextualSpacing/>
        <w:rPr>
          <w:rFonts w:ascii="Arial" w:hAnsi="Arial" w:cs="Arial"/>
          <w:b/>
          <w:bCs/>
        </w:rPr>
      </w:pPr>
      <w:r w:rsidRPr="00930B8A">
        <w:rPr>
          <w:rFonts w:ascii="Arial" w:hAnsi="Arial" w:cs="Arial"/>
          <w:b/>
          <w:bCs/>
        </w:rPr>
        <w:t>Assessment of Facility</w:t>
      </w:r>
    </w:p>
    <w:p w:rsidR="00F810C8" w:rsidRPr="00930B8A" w:rsidRDefault="00F810C8" w:rsidP="00F810C8">
      <w:pPr>
        <w:tabs>
          <w:tab w:val="left" w:pos="1080"/>
        </w:tabs>
        <w:rPr>
          <w:rFonts w:ascii="Arial" w:hAnsi="Arial" w:cs="Arial"/>
          <w:b/>
          <w:bCs/>
        </w:rPr>
      </w:pPr>
    </w:p>
    <w:p w:rsidR="00F810C8" w:rsidRPr="00930B8A" w:rsidRDefault="00F810C8" w:rsidP="00F810C8">
      <w:pPr>
        <w:tabs>
          <w:tab w:val="left" w:pos="1080"/>
        </w:tabs>
        <w:rPr>
          <w:rFonts w:ascii="Arial" w:hAnsi="Arial" w:cs="Arial"/>
          <w:bCs/>
        </w:rPr>
      </w:pPr>
      <w:r w:rsidRPr="00930B8A">
        <w:rPr>
          <w:rFonts w:ascii="Arial" w:hAnsi="Arial" w:cs="Arial"/>
          <w:b/>
          <w:bCs/>
        </w:rPr>
        <w:tab/>
      </w:r>
      <w:r w:rsidRPr="00930B8A">
        <w:rPr>
          <w:rFonts w:ascii="Arial" w:hAnsi="Arial" w:cs="Arial"/>
          <w:b/>
          <w:bCs/>
        </w:rPr>
        <w:tab/>
      </w:r>
      <w:r w:rsidRPr="00930B8A">
        <w:rPr>
          <w:rFonts w:ascii="Arial" w:hAnsi="Arial" w:cs="Arial"/>
          <w:bCs/>
        </w:rPr>
        <w:t>Assess your own situation including, but not limited to, the following:</w:t>
      </w:r>
    </w:p>
    <w:p w:rsidR="00F810C8" w:rsidRPr="00930B8A" w:rsidRDefault="00F810C8" w:rsidP="00F810C8">
      <w:pPr>
        <w:tabs>
          <w:tab w:val="left" w:pos="1080"/>
        </w:tabs>
        <w:rPr>
          <w:rFonts w:ascii="Arial" w:hAnsi="Arial" w:cs="Arial"/>
          <w:bCs/>
        </w:rPr>
      </w:pPr>
    </w:p>
    <w:p w:rsidR="00F810C8" w:rsidRPr="00930B8A" w:rsidRDefault="00F810C8" w:rsidP="00F810C8">
      <w:pPr>
        <w:numPr>
          <w:ilvl w:val="0"/>
          <w:numId w:val="5"/>
        </w:numPr>
        <w:tabs>
          <w:tab w:val="left" w:pos="1440"/>
          <w:tab w:val="left" w:pos="1980"/>
        </w:tabs>
        <w:ind w:left="1980" w:hanging="540"/>
        <w:contextualSpacing/>
        <w:rPr>
          <w:rFonts w:ascii="Arial" w:hAnsi="Arial" w:cs="Arial"/>
          <w:bCs/>
        </w:rPr>
      </w:pPr>
      <w:r w:rsidRPr="00930B8A">
        <w:rPr>
          <w:rFonts w:ascii="Arial" w:hAnsi="Arial" w:cs="Arial"/>
          <w:bCs/>
        </w:rPr>
        <w:t xml:space="preserve">Needs of staff, </w:t>
      </w:r>
      <w:r w:rsidRPr="00802F72">
        <w:rPr>
          <w:rFonts w:ascii="Arial" w:hAnsi="Arial" w:cs="Arial"/>
          <w:bCs/>
        </w:rPr>
        <w:t xml:space="preserve">current </w:t>
      </w:r>
      <w:r w:rsidRPr="00930B8A">
        <w:rPr>
          <w:rFonts w:ascii="Arial" w:hAnsi="Arial" w:cs="Arial"/>
          <w:bCs/>
        </w:rPr>
        <w:t>patients, relatives and anyone else within your facility</w:t>
      </w:r>
    </w:p>
    <w:p w:rsidR="00F810C8" w:rsidRPr="00930B8A" w:rsidRDefault="00F810C8" w:rsidP="00F810C8">
      <w:pPr>
        <w:numPr>
          <w:ilvl w:val="0"/>
          <w:numId w:val="5"/>
        </w:numPr>
        <w:tabs>
          <w:tab w:val="left" w:pos="1530"/>
          <w:tab w:val="left" w:pos="1980"/>
        </w:tabs>
        <w:ind w:left="1080" w:firstLine="360"/>
        <w:contextualSpacing/>
        <w:rPr>
          <w:rFonts w:ascii="Arial" w:hAnsi="Arial" w:cs="Arial"/>
          <w:bCs/>
        </w:rPr>
      </w:pPr>
      <w:r w:rsidRPr="00930B8A">
        <w:rPr>
          <w:rFonts w:ascii="Arial" w:hAnsi="Arial" w:cs="Arial"/>
          <w:bCs/>
        </w:rPr>
        <w:t>Condition of building – structure, power, water, equipment, etc.</w:t>
      </w:r>
    </w:p>
    <w:p w:rsidR="00F810C8" w:rsidRPr="00930B8A" w:rsidRDefault="00F810C8" w:rsidP="00F810C8">
      <w:pPr>
        <w:tabs>
          <w:tab w:val="left" w:pos="1080"/>
        </w:tabs>
        <w:ind w:left="1080"/>
        <w:rPr>
          <w:rFonts w:ascii="Arial" w:hAnsi="Arial" w:cs="Arial"/>
          <w:bCs/>
        </w:rPr>
      </w:pPr>
    </w:p>
    <w:p w:rsidR="00F810C8" w:rsidRPr="00930B8A" w:rsidRDefault="00F810C8" w:rsidP="00F810C8">
      <w:pPr>
        <w:tabs>
          <w:tab w:val="left" w:pos="1080"/>
        </w:tabs>
        <w:ind w:left="1080"/>
        <w:rPr>
          <w:rFonts w:ascii="Arial" w:hAnsi="Arial" w:cs="Arial"/>
          <w:bCs/>
        </w:rPr>
      </w:pPr>
      <w:r w:rsidRPr="00930B8A">
        <w:rPr>
          <w:rFonts w:ascii="Arial" w:hAnsi="Arial" w:cs="Arial"/>
          <w:bCs/>
        </w:rPr>
        <w:tab/>
        <w:t xml:space="preserve">Follow applicable emergency plans based upon your findings. </w:t>
      </w:r>
    </w:p>
    <w:p w:rsidR="00F810C8" w:rsidRDefault="00F810C8" w:rsidP="00F810C8">
      <w:pPr>
        <w:tabs>
          <w:tab w:val="left" w:pos="1080"/>
        </w:tabs>
        <w:ind w:left="1080"/>
        <w:rPr>
          <w:rFonts w:ascii="Arial" w:hAnsi="Arial" w:cs="Arial"/>
          <w:bCs/>
        </w:rPr>
      </w:pPr>
    </w:p>
    <w:p w:rsidR="00F810C8" w:rsidRDefault="00F810C8" w:rsidP="00F810C8">
      <w:pPr>
        <w:tabs>
          <w:tab w:val="left" w:pos="1080"/>
        </w:tabs>
        <w:ind w:left="1080"/>
        <w:rPr>
          <w:rFonts w:ascii="Arial" w:hAnsi="Arial" w:cs="Arial"/>
          <w:bCs/>
        </w:rPr>
      </w:pPr>
    </w:p>
    <w:p w:rsidR="00F810C8" w:rsidRPr="00930B8A" w:rsidRDefault="00F810C8" w:rsidP="00F810C8">
      <w:pPr>
        <w:tabs>
          <w:tab w:val="left" w:pos="1080"/>
        </w:tabs>
        <w:ind w:left="1080"/>
        <w:rPr>
          <w:rFonts w:ascii="Arial" w:hAnsi="Arial" w:cs="Arial"/>
          <w:bCs/>
        </w:rPr>
      </w:pPr>
    </w:p>
    <w:p w:rsidR="00F810C8" w:rsidRPr="00930B8A" w:rsidRDefault="00F810C8" w:rsidP="00F810C8">
      <w:pPr>
        <w:numPr>
          <w:ilvl w:val="0"/>
          <w:numId w:val="6"/>
        </w:numPr>
        <w:tabs>
          <w:tab w:val="left" w:pos="1080"/>
        </w:tabs>
        <w:contextualSpacing/>
        <w:rPr>
          <w:rFonts w:ascii="Arial" w:hAnsi="Arial" w:cs="Arial"/>
          <w:b/>
          <w:bCs/>
        </w:rPr>
      </w:pPr>
      <w:r w:rsidRPr="00930B8A">
        <w:rPr>
          <w:rFonts w:ascii="Arial" w:hAnsi="Arial" w:cs="Arial"/>
          <w:b/>
          <w:bCs/>
        </w:rPr>
        <w:lastRenderedPageBreak/>
        <w:t>Level of Participation</w:t>
      </w:r>
    </w:p>
    <w:p w:rsidR="00F810C8" w:rsidRPr="00930B8A" w:rsidRDefault="00F810C8" w:rsidP="00F810C8">
      <w:pPr>
        <w:tabs>
          <w:tab w:val="left" w:pos="1080"/>
        </w:tabs>
        <w:ind w:left="1440"/>
        <w:contextualSpacing/>
        <w:rPr>
          <w:rFonts w:ascii="Arial" w:hAnsi="Arial" w:cs="Arial"/>
          <w:b/>
          <w:bCs/>
        </w:rPr>
      </w:pPr>
    </w:p>
    <w:p w:rsidR="00F810C8" w:rsidRPr="00930B8A" w:rsidRDefault="00F810C8" w:rsidP="00F810C8">
      <w:pPr>
        <w:tabs>
          <w:tab w:val="left" w:pos="1080"/>
        </w:tabs>
        <w:ind w:left="1440"/>
        <w:contextualSpacing/>
        <w:rPr>
          <w:rFonts w:ascii="Arial" w:hAnsi="Arial" w:cs="Arial"/>
          <w:bCs/>
        </w:rPr>
      </w:pPr>
      <w:r w:rsidRPr="00930B8A">
        <w:rPr>
          <w:rFonts w:ascii="Arial" w:hAnsi="Arial" w:cs="Arial"/>
          <w:bCs/>
        </w:rPr>
        <w:t>Determine your level of participation.  This should be based upon your predetermined capabilities, facility assessment, staffing, space and supplies that are available at the time of the incident. (See examples in section II. CAPABILITIES and the ASC strategies</w:t>
      </w:r>
      <w:r>
        <w:rPr>
          <w:rFonts w:ascii="Arial" w:hAnsi="Arial" w:cs="Arial"/>
          <w:bCs/>
        </w:rPr>
        <w:t xml:space="preserve"> </w:t>
      </w:r>
      <w:r w:rsidRPr="001F21C5">
        <w:rPr>
          <w:rFonts w:ascii="Arial" w:hAnsi="Arial" w:cs="Arial"/>
          <w:bCs/>
        </w:rPr>
        <w:t>pages 11-14</w:t>
      </w:r>
      <w:r w:rsidRPr="00930B8A">
        <w:rPr>
          <w:rFonts w:ascii="Arial" w:hAnsi="Arial" w:cs="Arial"/>
          <w:bCs/>
        </w:rPr>
        <w:t>)</w:t>
      </w:r>
    </w:p>
    <w:p w:rsidR="00F810C8" w:rsidRPr="00930B8A" w:rsidRDefault="00F810C8" w:rsidP="00F810C8">
      <w:pPr>
        <w:tabs>
          <w:tab w:val="left" w:pos="1080"/>
        </w:tabs>
        <w:ind w:left="1440"/>
        <w:contextualSpacing/>
        <w:rPr>
          <w:rFonts w:ascii="Arial" w:hAnsi="Arial" w:cs="Arial"/>
          <w:bCs/>
        </w:rPr>
      </w:pPr>
    </w:p>
    <w:p w:rsidR="00F810C8" w:rsidRDefault="00F810C8" w:rsidP="00F810C8">
      <w:pPr>
        <w:tabs>
          <w:tab w:val="left" w:pos="1080"/>
        </w:tabs>
        <w:ind w:left="1440"/>
        <w:contextualSpacing/>
        <w:rPr>
          <w:rFonts w:ascii="Arial" w:hAnsi="Arial" w:cs="Arial"/>
          <w:bCs/>
        </w:rPr>
      </w:pPr>
      <w:r w:rsidRPr="00930B8A">
        <w:rPr>
          <w:rFonts w:ascii="Arial" w:hAnsi="Arial" w:cs="Arial"/>
          <w:bCs/>
        </w:rPr>
        <w:t>You will also need to determine how long you are willing to stay open and clearly define the types of patients you are able to accept and those that are unacceptable.</w:t>
      </w:r>
    </w:p>
    <w:p w:rsidR="00F810C8" w:rsidRPr="00930B8A" w:rsidRDefault="00F810C8" w:rsidP="00F810C8">
      <w:pPr>
        <w:tabs>
          <w:tab w:val="left" w:pos="1080"/>
        </w:tabs>
        <w:ind w:left="1440"/>
        <w:contextualSpacing/>
        <w:rPr>
          <w:rFonts w:ascii="Arial" w:hAnsi="Arial" w:cs="Arial"/>
          <w:bCs/>
        </w:rPr>
      </w:pPr>
    </w:p>
    <w:p w:rsidR="00F810C8" w:rsidRPr="00930B8A" w:rsidRDefault="00F810C8" w:rsidP="00F810C8">
      <w:pPr>
        <w:numPr>
          <w:ilvl w:val="0"/>
          <w:numId w:val="6"/>
        </w:numPr>
        <w:tabs>
          <w:tab w:val="left" w:pos="1080"/>
        </w:tabs>
        <w:contextualSpacing/>
        <w:rPr>
          <w:rFonts w:ascii="Arial" w:hAnsi="Arial" w:cs="Arial"/>
          <w:b/>
          <w:bCs/>
        </w:rPr>
      </w:pPr>
      <w:r w:rsidRPr="00930B8A">
        <w:rPr>
          <w:rFonts w:ascii="Arial" w:hAnsi="Arial" w:cs="Arial"/>
          <w:b/>
          <w:bCs/>
        </w:rPr>
        <w:t xml:space="preserve">Preparation </w:t>
      </w:r>
    </w:p>
    <w:p w:rsidR="00F810C8" w:rsidRPr="00930B8A" w:rsidRDefault="00F810C8" w:rsidP="00F810C8">
      <w:pPr>
        <w:tabs>
          <w:tab w:val="left" w:pos="1080"/>
        </w:tabs>
        <w:rPr>
          <w:rFonts w:ascii="Arial" w:hAnsi="Arial" w:cs="Arial"/>
          <w:b/>
          <w:bCs/>
        </w:rPr>
      </w:pPr>
    </w:p>
    <w:p w:rsidR="00F810C8" w:rsidRPr="00930B8A" w:rsidRDefault="00F810C8" w:rsidP="00F810C8">
      <w:pPr>
        <w:tabs>
          <w:tab w:val="left" w:pos="1080"/>
        </w:tabs>
        <w:ind w:left="1440"/>
        <w:rPr>
          <w:rFonts w:ascii="Arial" w:hAnsi="Arial" w:cs="Arial"/>
          <w:bCs/>
        </w:rPr>
      </w:pPr>
      <w:r w:rsidRPr="00930B8A">
        <w:rPr>
          <w:rFonts w:ascii="Arial" w:hAnsi="Arial" w:cs="Arial"/>
          <w:bCs/>
        </w:rPr>
        <w:t>Preparation will be based upon your level of participation. Some considerations are outlined below:</w:t>
      </w:r>
    </w:p>
    <w:p w:rsidR="00F810C8" w:rsidRPr="00930B8A" w:rsidRDefault="00F810C8" w:rsidP="00F810C8">
      <w:pPr>
        <w:tabs>
          <w:tab w:val="left" w:pos="1080"/>
        </w:tabs>
        <w:ind w:left="1440"/>
        <w:rPr>
          <w:rFonts w:ascii="Arial" w:hAnsi="Arial" w:cs="Arial"/>
          <w:bCs/>
        </w:rPr>
      </w:pPr>
    </w:p>
    <w:p w:rsidR="00F810C8" w:rsidRPr="00F80CF9" w:rsidRDefault="00F810C8" w:rsidP="00F810C8">
      <w:pPr>
        <w:numPr>
          <w:ilvl w:val="0"/>
          <w:numId w:val="7"/>
        </w:numPr>
        <w:tabs>
          <w:tab w:val="left" w:pos="1080"/>
        </w:tabs>
        <w:ind w:left="1980" w:hanging="540"/>
        <w:contextualSpacing/>
        <w:rPr>
          <w:rFonts w:ascii="Arial" w:hAnsi="Arial" w:cs="Arial"/>
          <w:bCs/>
          <w:color w:val="00B050"/>
        </w:rPr>
      </w:pPr>
      <w:r w:rsidRPr="00AC4FCE">
        <w:rPr>
          <w:rFonts w:ascii="Arial" w:hAnsi="Arial" w:cs="Arial"/>
          <w:bCs/>
        </w:rPr>
        <w:t xml:space="preserve">Accepting </w:t>
      </w:r>
      <w:r w:rsidRPr="00E02E9B">
        <w:rPr>
          <w:rFonts w:ascii="Arial" w:hAnsi="Arial" w:cs="Arial"/>
          <w:bCs/>
        </w:rPr>
        <w:t>surge patients</w:t>
      </w:r>
    </w:p>
    <w:p w:rsidR="00F810C8" w:rsidRPr="00F80CF9" w:rsidRDefault="00F810C8" w:rsidP="00F810C8">
      <w:pPr>
        <w:tabs>
          <w:tab w:val="left" w:pos="1080"/>
        </w:tabs>
        <w:rPr>
          <w:rFonts w:ascii="Arial" w:hAnsi="Arial" w:cs="Arial"/>
          <w:bCs/>
          <w:color w:val="00B050"/>
        </w:rPr>
      </w:pPr>
    </w:p>
    <w:p w:rsidR="00F810C8" w:rsidRPr="00E02E9B" w:rsidRDefault="00F810C8" w:rsidP="00F810C8">
      <w:pPr>
        <w:numPr>
          <w:ilvl w:val="7"/>
          <w:numId w:val="5"/>
        </w:numPr>
        <w:tabs>
          <w:tab w:val="left" w:pos="1080"/>
        </w:tabs>
        <w:ind w:left="2520" w:hanging="540"/>
        <w:contextualSpacing/>
        <w:rPr>
          <w:rFonts w:ascii="Arial" w:hAnsi="Arial" w:cs="Arial"/>
          <w:bCs/>
        </w:rPr>
      </w:pPr>
      <w:r w:rsidRPr="00E02E9B">
        <w:rPr>
          <w:rFonts w:ascii="Arial" w:hAnsi="Arial" w:cs="Arial"/>
          <w:bCs/>
        </w:rPr>
        <w:t>Setting up supplies and equipment including but not limited to: consent form, emergency chart (see page __ for an example), applicable supplies e.g. suture materials if accepting patients with lacerations, etc.</w:t>
      </w:r>
    </w:p>
    <w:p w:rsidR="00F810C8" w:rsidRPr="00E02E9B" w:rsidRDefault="00F810C8" w:rsidP="00F810C8">
      <w:pPr>
        <w:numPr>
          <w:ilvl w:val="7"/>
          <w:numId w:val="5"/>
        </w:numPr>
        <w:tabs>
          <w:tab w:val="left" w:pos="1080"/>
        </w:tabs>
        <w:ind w:left="2520" w:hanging="540"/>
        <w:contextualSpacing/>
        <w:rPr>
          <w:rFonts w:ascii="Arial" w:hAnsi="Arial" w:cs="Arial"/>
          <w:bCs/>
        </w:rPr>
      </w:pPr>
      <w:r w:rsidRPr="00E02E9B">
        <w:rPr>
          <w:rFonts w:ascii="Arial" w:hAnsi="Arial" w:cs="Arial"/>
          <w:bCs/>
        </w:rPr>
        <w:t>Designate areas for the following:</w:t>
      </w:r>
    </w:p>
    <w:p w:rsidR="00F810C8" w:rsidRPr="00E02E9B" w:rsidRDefault="00F810C8" w:rsidP="00F810C8">
      <w:pPr>
        <w:numPr>
          <w:ilvl w:val="8"/>
          <w:numId w:val="5"/>
        </w:numPr>
        <w:tabs>
          <w:tab w:val="left" w:pos="1080"/>
        </w:tabs>
        <w:ind w:left="2880"/>
        <w:contextualSpacing/>
        <w:rPr>
          <w:rFonts w:ascii="Arial" w:hAnsi="Arial" w:cs="Arial"/>
          <w:bCs/>
        </w:rPr>
      </w:pPr>
      <w:r w:rsidRPr="00E02E9B">
        <w:rPr>
          <w:rFonts w:ascii="Arial" w:hAnsi="Arial" w:cs="Arial"/>
          <w:bCs/>
        </w:rPr>
        <w:t>Patient intake/registration</w:t>
      </w:r>
    </w:p>
    <w:p w:rsidR="00F810C8" w:rsidRPr="00E02E9B" w:rsidRDefault="00F810C8" w:rsidP="00F810C8">
      <w:pPr>
        <w:numPr>
          <w:ilvl w:val="8"/>
          <w:numId w:val="5"/>
        </w:numPr>
        <w:tabs>
          <w:tab w:val="left" w:pos="1080"/>
        </w:tabs>
        <w:ind w:left="2880"/>
        <w:contextualSpacing/>
        <w:rPr>
          <w:rFonts w:ascii="Arial" w:hAnsi="Arial" w:cs="Arial"/>
          <w:bCs/>
        </w:rPr>
      </w:pPr>
      <w:r w:rsidRPr="00E02E9B">
        <w:rPr>
          <w:rFonts w:ascii="Arial" w:hAnsi="Arial" w:cs="Arial"/>
          <w:bCs/>
        </w:rPr>
        <w:t>Triage</w:t>
      </w:r>
    </w:p>
    <w:p w:rsidR="00F810C8" w:rsidRPr="00E02E9B" w:rsidRDefault="00F810C8" w:rsidP="00F810C8">
      <w:pPr>
        <w:numPr>
          <w:ilvl w:val="8"/>
          <w:numId w:val="5"/>
        </w:numPr>
        <w:tabs>
          <w:tab w:val="left" w:pos="1080"/>
        </w:tabs>
        <w:ind w:left="2880"/>
        <w:contextualSpacing/>
        <w:rPr>
          <w:rFonts w:ascii="Arial" w:hAnsi="Arial" w:cs="Arial"/>
          <w:bCs/>
        </w:rPr>
      </w:pPr>
      <w:r w:rsidRPr="00E02E9B">
        <w:rPr>
          <w:rFonts w:ascii="Arial" w:hAnsi="Arial" w:cs="Arial"/>
          <w:bCs/>
        </w:rPr>
        <w:t>Patient care</w:t>
      </w:r>
    </w:p>
    <w:p w:rsidR="00F810C8" w:rsidRPr="00E02E9B" w:rsidRDefault="00F810C8" w:rsidP="00F810C8">
      <w:pPr>
        <w:numPr>
          <w:ilvl w:val="8"/>
          <w:numId w:val="5"/>
        </w:numPr>
        <w:tabs>
          <w:tab w:val="left" w:pos="1080"/>
        </w:tabs>
        <w:ind w:left="2880"/>
        <w:contextualSpacing/>
        <w:rPr>
          <w:rFonts w:ascii="Arial" w:hAnsi="Arial" w:cs="Arial"/>
          <w:bCs/>
        </w:rPr>
      </w:pPr>
      <w:r w:rsidRPr="00E02E9B">
        <w:rPr>
          <w:rFonts w:ascii="Arial" w:hAnsi="Arial" w:cs="Arial"/>
          <w:bCs/>
        </w:rPr>
        <w:t>Patient/family waiting area</w:t>
      </w:r>
    </w:p>
    <w:p w:rsidR="00F810C8" w:rsidRPr="00E02E9B" w:rsidRDefault="00F810C8" w:rsidP="00F810C8">
      <w:pPr>
        <w:numPr>
          <w:ilvl w:val="7"/>
          <w:numId w:val="5"/>
        </w:numPr>
        <w:tabs>
          <w:tab w:val="left" w:pos="1080"/>
        </w:tabs>
        <w:ind w:left="2520" w:hanging="540"/>
        <w:contextualSpacing/>
        <w:rPr>
          <w:rFonts w:ascii="Arial" w:hAnsi="Arial" w:cs="Arial"/>
          <w:bCs/>
        </w:rPr>
      </w:pPr>
      <w:r w:rsidRPr="00E02E9B">
        <w:rPr>
          <w:rFonts w:ascii="Arial" w:hAnsi="Arial" w:cs="Arial"/>
          <w:bCs/>
        </w:rPr>
        <w:t>Determining patient flow e.g. triage, registration, etc.</w:t>
      </w:r>
    </w:p>
    <w:p w:rsidR="00F810C8" w:rsidRPr="00802F72" w:rsidRDefault="00F810C8" w:rsidP="00F810C8">
      <w:pPr>
        <w:numPr>
          <w:ilvl w:val="7"/>
          <w:numId w:val="5"/>
        </w:numPr>
        <w:tabs>
          <w:tab w:val="left" w:pos="1080"/>
        </w:tabs>
        <w:ind w:left="2520" w:hanging="540"/>
        <w:contextualSpacing/>
        <w:rPr>
          <w:rFonts w:ascii="Arial" w:hAnsi="Arial" w:cs="Arial"/>
          <w:bCs/>
        </w:rPr>
      </w:pPr>
      <w:r w:rsidRPr="00E02E9B">
        <w:rPr>
          <w:rFonts w:ascii="Arial" w:hAnsi="Arial" w:cs="Arial"/>
          <w:bCs/>
        </w:rPr>
        <w:t xml:space="preserve">Staff assignments, duties and just-in-time training as needed.  Staff should be trained in </w:t>
      </w:r>
      <w:r w:rsidRPr="00AC4FCE">
        <w:rPr>
          <w:rFonts w:ascii="Arial" w:hAnsi="Arial" w:cs="Arial"/>
          <w:bCs/>
        </w:rPr>
        <w:t>the</w:t>
      </w:r>
      <w:r w:rsidRPr="00E02E9B">
        <w:rPr>
          <w:rFonts w:ascii="Arial" w:hAnsi="Arial" w:cs="Arial"/>
          <w:bCs/>
        </w:rPr>
        <w:t xml:space="preserve"> Incident Command System (ICS) Activity Form, 214 (see page ___ </w:t>
      </w:r>
      <w:r w:rsidRPr="00802F72">
        <w:rPr>
          <w:rFonts w:ascii="Arial" w:hAnsi="Arial" w:cs="Arial"/>
          <w:bCs/>
        </w:rPr>
        <w:t>for more information)</w:t>
      </w:r>
    </w:p>
    <w:p w:rsidR="00F810C8" w:rsidRPr="00802F72" w:rsidRDefault="00F810C8" w:rsidP="00F810C8">
      <w:pPr>
        <w:numPr>
          <w:ilvl w:val="7"/>
          <w:numId w:val="5"/>
        </w:numPr>
        <w:tabs>
          <w:tab w:val="left" w:pos="1080"/>
        </w:tabs>
        <w:ind w:left="2520" w:hanging="540"/>
        <w:contextualSpacing/>
        <w:rPr>
          <w:rFonts w:ascii="Arial" w:hAnsi="Arial" w:cs="Arial"/>
          <w:bCs/>
        </w:rPr>
      </w:pPr>
      <w:r w:rsidRPr="00802F72">
        <w:rPr>
          <w:rFonts w:ascii="Arial" w:hAnsi="Arial" w:cs="Arial"/>
          <w:bCs/>
        </w:rPr>
        <w:t>Safety and security considerations e.g.</w:t>
      </w:r>
      <w:r w:rsidRPr="00802F72">
        <w:rPr>
          <w:rFonts w:ascii="Arial" w:hAnsi="Arial" w:cs="Arial"/>
          <w:bCs/>
          <w:strike/>
        </w:rPr>
        <w:t xml:space="preserve"> </w:t>
      </w:r>
      <w:r w:rsidRPr="00802F72">
        <w:rPr>
          <w:rFonts w:ascii="Arial" w:hAnsi="Arial" w:cs="Arial"/>
          <w:bCs/>
        </w:rPr>
        <w:t>parking, ingress/egress</w:t>
      </w:r>
    </w:p>
    <w:p w:rsidR="00F810C8" w:rsidRPr="00802F72" w:rsidRDefault="00F810C8" w:rsidP="00F810C8">
      <w:pPr>
        <w:tabs>
          <w:tab w:val="left" w:pos="1080"/>
        </w:tabs>
        <w:rPr>
          <w:rFonts w:ascii="Arial" w:hAnsi="Arial" w:cs="Arial"/>
          <w:bCs/>
        </w:rPr>
      </w:pPr>
      <w:r w:rsidRPr="00802F72">
        <w:rPr>
          <w:rFonts w:ascii="Arial" w:hAnsi="Arial" w:cs="Arial"/>
          <w:bCs/>
        </w:rPr>
        <w:tab/>
      </w:r>
    </w:p>
    <w:p w:rsidR="00F810C8" w:rsidRPr="00E02E9B" w:rsidRDefault="00F810C8" w:rsidP="00F810C8">
      <w:pPr>
        <w:tabs>
          <w:tab w:val="left" w:pos="1080"/>
          <w:tab w:val="left" w:pos="1980"/>
        </w:tabs>
        <w:ind w:left="1440"/>
        <w:contextualSpacing/>
        <w:rPr>
          <w:rFonts w:ascii="Arial" w:hAnsi="Arial" w:cs="Arial"/>
          <w:bCs/>
        </w:rPr>
      </w:pPr>
      <w:r w:rsidRPr="00E02E9B">
        <w:rPr>
          <w:rFonts w:ascii="Arial" w:hAnsi="Arial" w:cs="Arial"/>
          <w:bCs/>
        </w:rPr>
        <w:t>2)</w:t>
      </w:r>
      <w:r w:rsidRPr="00F80CF9">
        <w:rPr>
          <w:rFonts w:ascii="Arial" w:hAnsi="Arial" w:cs="Arial"/>
          <w:bCs/>
          <w:color w:val="00B050"/>
        </w:rPr>
        <w:tab/>
      </w:r>
      <w:r w:rsidRPr="00E02E9B">
        <w:rPr>
          <w:rFonts w:ascii="Arial" w:hAnsi="Arial" w:cs="Arial"/>
          <w:bCs/>
        </w:rPr>
        <w:t>Resource Sharing</w:t>
      </w:r>
    </w:p>
    <w:p w:rsidR="00F810C8" w:rsidRPr="00E02E9B" w:rsidRDefault="00F810C8" w:rsidP="00F810C8">
      <w:pPr>
        <w:tabs>
          <w:tab w:val="left" w:pos="1440"/>
          <w:tab w:val="left" w:pos="1980"/>
        </w:tabs>
        <w:rPr>
          <w:rFonts w:ascii="Arial" w:hAnsi="Arial" w:cs="Arial"/>
          <w:bCs/>
        </w:rPr>
      </w:pPr>
    </w:p>
    <w:p w:rsidR="00F810C8" w:rsidRPr="00E02E9B" w:rsidRDefault="00F810C8" w:rsidP="00F810C8">
      <w:pPr>
        <w:tabs>
          <w:tab w:val="left" w:pos="1440"/>
          <w:tab w:val="left" w:pos="1980"/>
        </w:tabs>
        <w:ind w:left="1980"/>
        <w:rPr>
          <w:rFonts w:ascii="Arial" w:hAnsi="Arial" w:cs="Arial"/>
          <w:bCs/>
        </w:rPr>
      </w:pPr>
      <w:r w:rsidRPr="00E02E9B">
        <w:rPr>
          <w:rFonts w:ascii="Arial" w:hAnsi="Arial" w:cs="Arial"/>
          <w:bCs/>
        </w:rPr>
        <w:t>Resources that may be shared with healthcare organizations within the community include:</w:t>
      </w:r>
    </w:p>
    <w:p w:rsidR="00F810C8" w:rsidRPr="00E02E9B" w:rsidRDefault="00F810C8" w:rsidP="00F810C8">
      <w:pPr>
        <w:tabs>
          <w:tab w:val="left" w:pos="1440"/>
          <w:tab w:val="left" w:pos="1980"/>
        </w:tabs>
        <w:ind w:left="1980"/>
        <w:rPr>
          <w:rFonts w:ascii="Arial" w:hAnsi="Arial" w:cs="Arial"/>
          <w:bCs/>
        </w:rPr>
      </w:pPr>
    </w:p>
    <w:p w:rsidR="00F810C8" w:rsidRPr="00E02E9B" w:rsidRDefault="00F810C8" w:rsidP="00F810C8">
      <w:pPr>
        <w:numPr>
          <w:ilvl w:val="7"/>
          <w:numId w:val="15"/>
        </w:numPr>
        <w:tabs>
          <w:tab w:val="left" w:pos="1440"/>
          <w:tab w:val="left" w:pos="1980"/>
          <w:tab w:val="left" w:pos="2520"/>
        </w:tabs>
        <w:ind w:hanging="1980"/>
        <w:contextualSpacing/>
        <w:rPr>
          <w:rFonts w:ascii="Arial" w:hAnsi="Arial" w:cs="Arial"/>
          <w:bCs/>
        </w:rPr>
      </w:pPr>
      <w:r w:rsidRPr="00E02E9B">
        <w:rPr>
          <w:rFonts w:ascii="Arial" w:hAnsi="Arial" w:cs="Arial"/>
          <w:bCs/>
        </w:rPr>
        <w:t>Personnel</w:t>
      </w:r>
    </w:p>
    <w:p w:rsidR="00F810C8" w:rsidRPr="00FD7EFB" w:rsidRDefault="00F810C8" w:rsidP="00F810C8">
      <w:pPr>
        <w:numPr>
          <w:ilvl w:val="7"/>
          <w:numId w:val="15"/>
        </w:numPr>
        <w:tabs>
          <w:tab w:val="left" w:pos="1440"/>
          <w:tab w:val="left" w:pos="1980"/>
        </w:tabs>
        <w:ind w:left="2520" w:hanging="540"/>
        <w:contextualSpacing/>
        <w:rPr>
          <w:rFonts w:ascii="Arial" w:hAnsi="Arial" w:cs="Arial"/>
          <w:bCs/>
        </w:rPr>
      </w:pPr>
      <w:r w:rsidRPr="00FD7EFB">
        <w:rPr>
          <w:rFonts w:ascii="Arial" w:hAnsi="Arial" w:cs="Arial"/>
          <w:bCs/>
        </w:rPr>
        <w:t>Facility</w:t>
      </w:r>
    </w:p>
    <w:p w:rsidR="00F810C8" w:rsidRDefault="00F810C8" w:rsidP="00F810C8">
      <w:pPr>
        <w:numPr>
          <w:ilvl w:val="7"/>
          <w:numId w:val="15"/>
        </w:numPr>
        <w:tabs>
          <w:tab w:val="left" w:pos="1440"/>
          <w:tab w:val="left" w:pos="1980"/>
        </w:tabs>
        <w:ind w:left="2520" w:hanging="540"/>
        <w:contextualSpacing/>
        <w:rPr>
          <w:rFonts w:ascii="Arial" w:hAnsi="Arial" w:cs="Arial"/>
          <w:bCs/>
        </w:rPr>
      </w:pPr>
      <w:r w:rsidRPr="00E02E9B">
        <w:rPr>
          <w:rFonts w:ascii="Arial" w:hAnsi="Arial" w:cs="Arial"/>
          <w:bCs/>
        </w:rPr>
        <w:t>Medical equipment and supplies e.g. suturing material, surgery packs, splinting material, oxygen tanks, etc.</w:t>
      </w:r>
    </w:p>
    <w:p w:rsidR="00F810C8" w:rsidRDefault="00F810C8" w:rsidP="00F810C8">
      <w:pPr>
        <w:numPr>
          <w:ilvl w:val="7"/>
          <w:numId w:val="15"/>
        </w:numPr>
        <w:tabs>
          <w:tab w:val="left" w:pos="1440"/>
          <w:tab w:val="left" w:pos="1980"/>
        </w:tabs>
        <w:ind w:left="2520" w:hanging="540"/>
        <w:contextualSpacing/>
        <w:rPr>
          <w:rFonts w:ascii="Arial" w:hAnsi="Arial" w:cs="Arial"/>
          <w:bCs/>
        </w:rPr>
      </w:pPr>
      <w:r w:rsidRPr="00FD7EFB">
        <w:rPr>
          <w:rFonts w:ascii="Arial" w:hAnsi="Arial" w:cs="Arial"/>
          <w:bCs/>
        </w:rPr>
        <w:t>General supplies e.g. linen, wheelchairs, gurneys, etc.</w:t>
      </w:r>
    </w:p>
    <w:p w:rsidR="00F810C8" w:rsidRDefault="00F810C8" w:rsidP="00F810C8">
      <w:pPr>
        <w:tabs>
          <w:tab w:val="left" w:pos="1440"/>
          <w:tab w:val="left" w:pos="1980"/>
        </w:tabs>
        <w:contextualSpacing/>
        <w:rPr>
          <w:rFonts w:ascii="Arial" w:hAnsi="Arial" w:cs="Arial"/>
          <w:bCs/>
        </w:rPr>
      </w:pPr>
    </w:p>
    <w:p w:rsidR="00F810C8" w:rsidRPr="00E02E9B" w:rsidRDefault="00F810C8" w:rsidP="00F810C8">
      <w:pPr>
        <w:numPr>
          <w:ilvl w:val="0"/>
          <w:numId w:val="15"/>
        </w:numPr>
        <w:tabs>
          <w:tab w:val="left" w:pos="1080"/>
          <w:tab w:val="left" w:pos="1980"/>
        </w:tabs>
        <w:ind w:firstLine="0"/>
        <w:contextualSpacing/>
        <w:rPr>
          <w:rFonts w:ascii="Arial" w:hAnsi="Arial" w:cs="Arial"/>
          <w:bCs/>
        </w:rPr>
      </w:pPr>
      <w:r w:rsidRPr="00E02E9B">
        <w:rPr>
          <w:rFonts w:ascii="Arial" w:hAnsi="Arial" w:cs="Arial"/>
          <w:bCs/>
        </w:rPr>
        <w:t>Use as a charging facility</w:t>
      </w:r>
    </w:p>
    <w:p w:rsidR="00F810C8" w:rsidRPr="00E02E9B" w:rsidRDefault="00F810C8" w:rsidP="00F810C8">
      <w:pPr>
        <w:tabs>
          <w:tab w:val="left" w:pos="1080"/>
          <w:tab w:val="left" w:pos="1980"/>
        </w:tabs>
        <w:ind w:left="1440"/>
        <w:contextualSpacing/>
        <w:rPr>
          <w:rFonts w:ascii="Arial" w:hAnsi="Arial" w:cs="Arial"/>
          <w:bCs/>
        </w:rPr>
      </w:pPr>
    </w:p>
    <w:p w:rsidR="00F810C8" w:rsidRPr="00802F72" w:rsidRDefault="00F810C8" w:rsidP="00F810C8">
      <w:pPr>
        <w:numPr>
          <w:ilvl w:val="0"/>
          <w:numId w:val="8"/>
        </w:numPr>
        <w:tabs>
          <w:tab w:val="left" w:pos="1080"/>
          <w:tab w:val="left" w:pos="1980"/>
        </w:tabs>
        <w:ind w:left="2520" w:hanging="540"/>
        <w:contextualSpacing/>
        <w:rPr>
          <w:rFonts w:ascii="Arial" w:hAnsi="Arial" w:cs="Arial"/>
          <w:bCs/>
        </w:rPr>
      </w:pPr>
      <w:r w:rsidRPr="00802F72">
        <w:rPr>
          <w:rFonts w:ascii="Arial" w:hAnsi="Arial" w:cs="Arial"/>
          <w:bCs/>
        </w:rPr>
        <w:t>Ensure access to working outlets</w:t>
      </w:r>
    </w:p>
    <w:p w:rsidR="00F810C8" w:rsidRPr="00802F72" w:rsidRDefault="00F810C8" w:rsidP="00F810C8">
      <w:pPr>
        <w:numPr>
          <w:ilvl w:val="0"/>
          <w:numId w:val="8"/>
        </w:numPr>
        <w:tabs>
          <w:tab w:val="left" w:pos="1080"/>
          <w:tab w:val="left" w:pos="1980"/>
        </w:tabs>
        <w:ind w:left="2520" w:hanging="540"/>
        <w:contextualSpacing/>
        <w:rPr>
          <w:rFonts w:ascii="Arial" w:hAnsi="Arial" w:cs="Arial"/>
          <w:bCs/>
        </w:rPr>
      </w:pPr>
      <w:r w:rsidRPr="00802F72">
        <w:rPr>
          <w:rFonts w:ascii="Arial" w:hAnsi="Arial" w:cs="Arial"/>
          <w:bCs/>
        </w:rPr>
        <w:t>Number and type of staff required to oversee (non-clinical vs clinical)</w:t>
      </w:r>
    </w:p>
    <w:p w:rsidR="00F810C8" w:rsidRPr="00802F72" w:rsidRDefault="00F810C8" w:rsidP="00F810C8">
      <w:pPr>
        <w:numPr>
          <w:ilvl w:val="0"/>
          <w:numId w:val="8"/>
        </w:numPr>
        <w:tabs>
          <w:tab w:val="left" w:pos="1080"/>
          <w:tab w:val="left" w:pos="1980"/>
        </w:tabs>
        <w:ind w:left="2520" w:hanging="540"/>
        <w:contextualSpacing/>
        <w:rPr>
          <w:rFonts w:ascii="Arial" w:hAnsi="Arial" w:cs="Arial"/>
          <w:bCs/>
        </w:rPr>
      </w:pPr>
      <w:r w:rsidRPr="00802F72">
        <w:rPr>
          <w:rFonts w:ascii="Arial" w:hAnsi="Arial" w:cs="Arial"/>
          <w:bCs/>
        </w:rPr>
        <w:t xml:space="preserve">Safety and security considerations  </w:t>
      </w:r>
    </w:p>
    <w:p w:rsidR="00F810C8" w:rsidRDefault="00F810C8" w:rsidP="00F810C8">
      <w:pPr>
        <w:tabs>
          <w:tab w:val="left" w:pos="1440"/>
          <w:tab w:val="left" w:pos="1980"/>
        </w:tabs>
        <w:rPr>
          <w:rFonts w:ascii="Arial" w:hAnsi="Arial" w:cs="Arial"/>
          <w:bCs/>
          <w:color w:val="00B050"/>
        </w:rPr>
      </w:pPr>
    </w:p>
    <w:p w:rsidR="00F810C8" w:rsidRPr="00F80CF9" w:rsidRDefault="00F810C8" w:rsidP="00F810C8">
      <w:pPr>
        <w:tabs>
          <w:tab w:val="left" w:pos="1440"/>
          <w:tab w:val="left" w:pos="1980"/>
        </w:tabs>
        <w:rPr>
          <w:rFonts w:ascii="Arial" w:hAnsi="Arial" w:cs="Arial"/>
          <w:bCs/>
          <w:color w:val="00B050"/>
        </w:rPr>
      </w:pPr>
    </w:p>
    <w:p w:rsidR="00F810C8" w:rsidRPr="005B2BE3" w:rsidRDefault="00F810C8" w:rsidP="00F810C8">
      <w:pPr>
        <w:numPr>
          <w:ilvl w:val="0"/>
          <w:numId w:val="6"/>
        </w:numPr>
        <w:tabs>
          <w:tab w:val="left" w:pos="1080"/>
        </w:tabs>
        <w:contextualSpacing/>
        <w:rPr>
          <w:rFonts w:ascii="Arial" w:hAnsi="Arial" w:cs="Arial"/>
          <w:b/>
          <w:bCs/>
        </w:rPr>
      </w:pPr>
      <w:r w:rsidRPr="005B2BE3">
        <w:rPr>
          <w:rFonts w:ascii="Arial" w:hAnsi="Arial" w:cs="Arial"/>
          <w:b/>
          <w:bCs/>
        </w:rPr>
        <w:lastRenderedPageBreak/>
        <w:t>Communication</w:t>
      </w:r>
    </w:p>
    <w:p w:rsidR="00F810C8" w:rsidRPr="005B2BE3" w:rsidRDefault="00F810C8" w:rsidP="00F810C8">
      <w:pPr>
        <w:tabs>
          <w:tab w:val="left" w:pos="1080"/>
        </w:tabs>
        <w:rPr>
          <w:rFonts w:ascii="Arial" w:hAnsi="Arial" w:cs="Arial"/>
          <w:b/>
          <w:bCs/>
        </w:rPr>
      </w:pPr>
    </w:p>
    <w:p w:rsidR="00F810C8" w:rsidRDefault="00F810C8" w:rsidP="00F810C8">
      <w:pPr>
        <w:tabs>
          <w:tab w:val="left" w:pos="1080"/>
        </w:tabs>
        <w:ind w:left="1440"/>
        <w:rPr>
          <w:rFonts w:ascii="Arial" w:hAnsi="Arial" w:cs="Arial"/>
          <w:bCs/>
        </w:rPr>
      </w:pPr>
      <w:r w:rsidRPr="005B2BE3">
        <w:rPr>
          <w:rFonts w:ascii="Arial" w:hAnsi="Arial" w:cs="Arial"/>
          <w:bCs/>
        </w:rPr>
        <w:t xml:space="preserve">Determine who needs to be informed of your level of participation, readiness and capabilities e.g. Department of Health Services Department Operations Center (Medical Alert Center or MAC), local hospital, home health agencies, </w:t>
      </w:r>
      <w:r w:rsidRPr="000C4BED">
        <w:rPr>
          <w:rFonts w:ascii="Arial" w:hAnsi="Arial" w:cs="Arial"/>
          <w:bCs/>
        </w:rPr>
        <w:t>other applicable healthcare entities,</w:t>
      </w:r>
      <w:r>
        <w:rPr>
          <w:rFonts w:ascii="Arial" w:hAnsi="Arial" w:cs="Arial"/>
          <w:bCs/>
          <w:color w:val="00B050"/>
        </w:rPr>
        <w:t xml:space="preserve"> </w:t>
      </w:r>
      <w:r w:rsidRPr="00FD7EFB">
        <w:rPr>
          <w:rFonts w:ascii="Arial" w:hAnsi="Arial" w:cs="Arial"/>
          <w:bCs/>
        </w:rPr>
        <w:t>and any others agencies</w:t>
      </w:r>
      <w:r>
        <w:rPr>
          <w:rFonts w:ascii="Arial" w:hAnsi="Arial" w:cs="Arial"/>
          <w:bCs/>
          <w:color w:val="00B050"/>
        </w:rPr>
        <w:t xml:space="preserve"> </w:t>
      </w:r>
      <w:r w:rsidRPr="00FD7EFB">
        <w:rPr>
          <w:rFonts w:ascii="Arial" w:hAnsi="Arial" w:cs="Arial"/>
          <w:bCs/>
        </w:rPr>
        <w:t>that you are able to support.  Agencies to be contacted will be dependent upon your participation</w:t>
      </w:r>
      <w:r w:rsidRPr="005B2BE3">
        <w:rPr>
          <w:rFonts w:ascii="Arial" w:hAnsi="Arial" w:cs="Arial"/>
          <w:bCs/>
        </w:rPr>
        <w:t>; however the DHS DOC should be informed in all occasions when your facility is being used to assist in an incident</w:t>
      </w:r>
      <w:r>
        <w:rPr>
          <w:rFonts w:ascii="Arial" w:hAnsi="Arial" w:cs="Arial"/>
          <w:bCs/>
        </w:rPr>
        <w:t>.</w:t>
      </w:r>
    </w:p>
    <w:p w:rsidR="00F810C8" w:rsidRPr="00F80CF9" w:rsidRDefault="00F810C8" w:rsidP="00F810C8">
      <w:pPr>
        <w:tabs>
          <w:tab w:val="left" w:pos="1080"/>
        </w:tabs>
        <w:ind w:left="1440"/>
        <w:rPr>
          <w:rFonts w:ascii="Arial" w:hAnsi="Arial" w:cs="Arial"/>
          <w:bCs/>
          <w:color w:val="00B050"/>
        </w:rPr>
      </w:pPr>
    </w:p>
    <w:p w:rsidR="00F810C8" w:rsidRPr="005B2BE3" w:rsidRDefault="00F810C8" w:rsidP="00F810C8">
      <w:pPr>
        <w:tabs>
          <w:tab w:val="left" w:pos="1080"/>
        </w:tabs>
        <w:ind w:left="1440"/>
        <w:rPr>
          <w:rFonts w:ascii="Arial" w:hAnsi="Arial" w:cs="Arial"/>
          <w:bCs/>
        </w:rPr>
      </w:pPr>
      <w:r w:rsidRPr="005B2BE3">
        <w:rPr>
          <w:rFonts w:ascii="Arial" w:hAnsi="Arial" w:cs="Arial"/>
          <w:bCs/>
        </w:rPr>
        <w:t>Communication may be in any form including but not limited to:</w:t>
      </w:r>
    </w:p>
    <w:p w:rsidR="00F810C8" w:rsidRPr="005B2BE3" w:rsidRDefault="00F810C8" w:rsidP="00F810C8">
      <w:pPr>
        <w:tabs>
          <w:tab w:val="left" w:pos="1080"/>
        </w:tabs>
        <w:ind w:left="1440"/>
        <w:rPr>
          <w:rFonts w:ascii="Arial" w:hAnsi="Arial" w:cs="Arial"/>
          <w:bCs/>
        </w:rPr>
      </w:pPr>
    </w:p>
    <w:p w:rsidR="00F810C8" w:rsidRPr="005B2BE3" w:rsidRDefault="00F810C8" w:rsidP="00F810C8">
      <w:pPr>
        <w:numPr>
          <w:ilvl w:val="0"/>
          <w:numId w:val="9"/>
        </w:numPr>
        <w:tabs>
          <w:tab w:val="left" w:pos="1080"/>
        </w:tabs>
        <w:ind w:left="1980" w:hanging="540"/>
        <w:contextualSpacing/>
        <w:rPr>
          <w:rFonts w:ascii="Arial" w:hAnsi="Arial" w:cs="Arial"/>
          <w:bCs/>
        </w:rPr>
      </w:pPr>
      <w:r w:rsidRPr="005B2BE3">
        <w:rPr>
          <w:rFonts w:ascii="Arial" w:hAnsi="Arial" w:cs="Arial"/>
          <w:bCs/>
        </w:rPr>
        <w:t>ReddiNet</w:t>
      </w:r>
    </w:p>
    <w:p w:rsidR="00F810C8" w:rsidRPr="005B2BE3" w:rsidRDefault="00F810C8" w:rsidP="00F810C8">
      <w:pPr>
        <w:numPr>
          <w:ilvl w:val="0"/>
          <w:numId w:val="9"/>
        </w:numPr>
        <w:tabs>
          <w:tab w:val="left" w:pos="1080"/>
        </w:tabs>
        <w:ind w:left="1980" w:hanging="540"/>
        <w:contextualSpacing/>
        <w:rPr>
          <w:rFonts w:ascii="Arial" w:hAnsi="Arial" w:cs="Arial"/>
          <w:bCs/>
        </w:rPr>
      </w:pPr>
      <w:r w:rsidRPr="005B2BE3">
        <w:rPr>
          <w:rFonts w:ascii="Arial" w:hAnsi="Arial" w:cs="Arial"/>
          <w:bCs/>
        </w:rPr>
        <w:t>Email</w:t>
      </w:r>
    </w:p>
    <w:p w:rsidR="00F810C8" w:rsidRPr="005B2BE3" w:rsidRDefault="00F810C8" w:rsidP="00F810C8">
      <w:pPr>
        <w:numPr>
          <w:ilvl w:val="0"/>
          <w:numId w:val="9"/>
        </w:numPr>
        <w:tabs>
          <w:tab w:val="left" w:pos="1080"/>
        </w:tabs>
        <w:ind w:left="1980" w:hanging="540"/>
        <w:contextualSpacing/>
        <w:rPr>
          <w:rFonts w:ascii="Arial" w:hAnsi="Arial" w:cs="Arial"/>
          <w:bCs/>
        </w:rPr>
      </w:pPr>
      <w:r w:rsidRPr="005B2BE3">
        <w:rPr>
          <w:rFonts w:ascii="Arial" w:hAnsi="Arial" w:cs="Arial"/>
          <w:bCs/>
        </w:rPr>
        <w:t>Telephone</w:t>
      </w:r>
    </w:p>
    <w:p w:rsidR="00F810C8" w:rsidRDefault="00F810C8" w:rsidP="00F810C8">
      <w:pPr>
        <w:numPr>
          <w:ilvl w:val="0"/>
          <w:numId w:val="9"/>
        </w:numPr>
        <w:tabs>
          <w:tab w:val="left" w:pos="1080"/>
        </w:tabs>
        <w:ind w:left="1980" w:hanging="540"/>
        <w:contextualSpacing/>
        <w:rPr>
          <w:rFonts w:ascii="Arial" w:hAnsi="Arial" w:cs="Arial"/>
          <w:bCs/>
        </w:rPr>
      </w:pPr>
      <w:r w:rsidRPr="005B2BE3">
        <w:rPr>
          <w:rFonts w:ascii="Arial" w:hAnsi="Arial" w:cs="Arial"/>
          <w:bCs/>
        </w:rPr>
        <w:t>Fax</w:t>
      </w:r>
    </w:p>
    <w:p w:rsidR="00F810C8" w:rsidRPr="005166D9" w:rsidRDefault="00F810C8" w:rsidP="00F810C8">
      <w:pPr>
        <w:numPr>
          <w:ilvl w:val="0"/>
          <w:numId w:val="9"/>
        </w:numPr>
        <w:tabs>
          <w:tab w:val="left" w:pos="1080"/>
        </w:tabs>
        <w:ind w:left="1980" w:hanging="540"/>
        <w:contextualSpacing/>
        <w:rPr>
          <w:rFonts w:ascii="Arial" w:hAnsi="Arial" w:cs="Arial"/>
          <w:bCs/>
        </w:rPr>
      </w:pPr>
      <w:r w:rsidRPr="005166D9">
        <w:rPr>
          <w:rFonts w:ascii="Arial" w:hAnsi="Arial" w:cs="Arial"/>
          <w:bCs/>
        </w:rPr>
        <w:t>Text</w:t>
      </w:r>
    </w:p>
    <w:p w:rsidR="00F810C8" w:rsidRPr="005166D9" w:rsidRDefault="00F810C8" w:rsidP="00F810C8">
      <w:pPr>
        <w:numPr>
          <w:ilvl w:val="0"/>
          <w:numId w:val="9"/>
        </w:numPr>
        <w:tabs>
          <w:tab w:val="left" w:pos="1080"/>
        </w:tabs>
        <w:ind w:left="1980" w:hanging="540"/>
        <w:contextualSpacing/>
        <w:rPr>
          <w:rFonts w:ascii="Arial" w:hAnsi="Arial" w:cs="Arial"/>
          <w:bCs/>
        </w:rPr>
      </w:pPr>
      <w:r w:rsidRPr="005166D9">
        <w:rPr>
          <w:rFonts w:ascii="Arial" w:hAnsi="Arial" w:cs="Arial"/>
          <w:bCs/>
        </w:rPr>
        <w:t>Runners</w:t>
      </w:r>
    </w:p>
    <w:p w:rsidR="00F810C8" w:rsidRDefault="00F810C8" w:rsidP="00F810C8">
      <w:pPr>
        <w:numPr>
          <w:ilvl w:val="0"/>
          <w:numId w:val="9"/>
        </w:numPr>
        <w:tabs>
          <w:tab w:val="left" w:pos="1080"/>
        </w:tabs>
        <w:ind w:left="1980" w:hanging="540"/>
        <w:contextualSpacing/>
        <w:rPr>
          <w:rFonts w:ascii="Arial" w:hAnsi="Arial" w:cs="Arial"/>
          <w:bCs/>
        </w:rPr>
      </w:pPr>
      <w:r w:rsidRPr="005B2BE3">
        <w:rPr>
          <w:rFonts w:ascii="Arial" w:hAnsi="Arial" w:cs="Arial"/>
          <w:bCs/>
        </w:rPr>
        <w:t>Ham radio</w:t>
      </w:r>
    </w:p>
    <w:p w:rsidR="00F810C8" w:rsidRPr="000C4BED" w:rsidRDefault="00F810C8" w:rsidP="00F810C8">
      <w:pPr>
        <w:numPr>
          <w:ilvl w:val="0"/>
          <w:numId w:val="9"/>
        </w:numPr>
        <w:tabs>
          <w:tab w:val="left" w:pos="1080"/>
        </w:tabs>
        <w:ind w:left="1980" w:hanging="540"/>
        <w:contextualSpacing/>
        <w:rPr>
          <w:rFonts w:ascii="Arial" w:hAnsi="Arial" w:cs="Arial"/>
          <w:bCs/>
        </w:rPr>
      </w:pPr>
      <w:r w:rsidRPr="000C4BED">
        <w:rPr>
          <w:rFonts w:ascii="Arial" w:hAnsi="Arial" w:cs="Arial"/>
          <w:bCs/>
        </w:rPr>
        <w:t>Social Media</w:t>
      </w:r>
    </w:p>
    <w:p w:rsidR="00F810C8" w:rsidRPr="000C4BED" w:rsidRDefault="00F810C8" w:rsidP="00F810C8">
      <w:pPr>
        <w:tabs>
          <w:tab w:val="left" w:pos="1080"/>
        </w:tabs>
        <w:rPr>
          <w:rFonts w:ascii="Arial" w:hAnsi="Arial" w:cs="Arial"/>
          <w:bCs/>
        </w:rPr>
      </w:pPr>
    </w:p>
    <w:p w:rsidR="00F810C8" w:rsidRPr="000C4BED" w:rsidRDefault="00F810C8" w:rsidP="00F810C8">
      <w:pPr>
        <w:tabs>
          <w:tab w:val="left" w:pos="1080"/>
        </w:tabs>
        <w:rPr>
          <w:rFonts w:ascii="Arial" w:hAnsi="Arial" w:cs="Arial"/>
          <w:bCs/>
        </w:rPr>
      </w:pPr>
    </w:p>
    <w:p w:rsidR="00F810C8" w:rsidRPr="000C4BED" w:rsidRDefault="00F810C8" w:rsidP="00F810C8">
      <w:pPr>
        <w:numPr>
          <w:ilvl w:val="0"/>
          <w:numId w:val="6"/>
        </w:numPr>
        <w:tabs>
          <w:tab w:val="left" w:pos="1080"/>
        </w:tabs>
        <w:contextualSpacing/>
        <w:rPr>
          <w:rFonts w:ascii="Arial" w:hAnsi="Arial" w:cs="Arial"/>
          <w:b/>
          <w:bCs/>
        </w:rPr>
      </w:pPr>
      <w:r w:rsidRPr="000C4BED">
        <w:rPr>
          <w:rFonts w:ascii="Arial" w:hAnsi="Arial" w:cs="Arial"/>
          <w:b/>
          <w:bCs/>
        </w:rPr>
        <w:t>Supplies, Equipment and Personnel</w:t>
      </w:r>
    </w:p>
    <w:p w:rsidR="00F810C8" w:rsidRPr="005B2BE3" w:rsidRDefault="00F810C8" w:rsidP="00F810C8">
      <w:pPr>
        <w:tabs>
          <w:tab w:val="left" w:pos="1080"/>
        </w:tabs>
        <w:ind w:left="1080"/>
        <w:rPr>
          <w:rFonts w:ascii="Arial" w:hAnsi="Arial" w:cs="Arial"/>
          <w:b/>
          <w:bCs/>
        </w:rPr>
      </w:pPr>
    </w:p>
    <w:p w:rsidR="00F810C8" w:rsidRPr="005B2BE3" w:rsidRDefault="00F810C8" w:rsidP="00F810C8">
      <w:pPr>
        <w:tabs>
          <w:tab w:val="left" w:pos="1080"/>
        </w:tabs>
        <w:ind w:left="1440"/>
        <w:rPr>
          <w:rFonts w:ascii="Arial" w:hAnsi="Arial" w:cs="Arial"/>
          <w:bCs/>
        </w:rPr>
      </w:pPr>
      <w:r w:rsidRPr="005B2BE3">
        <w:rPr>
          <w:rFonts w:ascii="Arial" w:hAnsi="Arial" w:cs="Arial"/>
          <w:bCs/>
        </w:rPr>
        <w:t xml:space="preserve">Supplies will be dependent upon the type of incident and the level of participation.  Consideration should also be given to staff supply needs including food and water.  Utilize current inventory supplies implementing conservation methods. </w:t>
      </w:r>
    </w:p>
    <w:p w:rsidR="00F810C8" w:rsidRPr="005B2BE3" w:rsidRDefault="00F810C8" w:rsidP="00F810C8">
      <w:pPr>
        <w:tabs>
          <w:tab w:val="left" w:pos="1080"/>
        </w:tabs>
        <w:ind w:left="1440"/>
        <w:rPr>
          <w:rFonts w:ascii="Arial" w:hAnsi="Arial" w:cs="Arial"/>
          <w:bCs/>
        </w:rPr>
      </w:pPr>
    </w:p>
    <w:p w:rsidR="00F810C8" w:rsidRPr="005B2BE3" w:rsidRDefault="00F810C8" w:rsidP="00F810C8">
      <w:pPr>
        <w:tabs>
          <w:tab w:val="left" w:pos="1080"/>
        </w:tabs>
        <w:ind w:left="1440"/>
        <w:rPr>
          <w:rFonts w:ascii="Arial" w:hAnsi="Arial" w:cs="Arial"/>
          <w:bCs/>
        </w:rPr>
      </w:pPr>
      <w:r w:rsidRPr="008F72CE">
        <w:rPr>
          <w:rFonts w:ascii="Arial" w:hAnsi="Arial" w:cs="Arial"/>
          <w:bCs/>
        </w:rPr>
        <w:t>Monitor supplies and equipment.</w:t>
      </w:r>
      <w:r>
        <w:rPr>
          <w:rFonts w:ascii="Arial" w:hAnsi="Arial" w:cs="Arial"/>
          <w:bCs/>
          <w:color w:val="00B050"/>
        </w:rPr>
        <w:t xml:space="preserve">  </w:t>
      </w:r>
      <w:r w:rsidRPr="00E822E0">
        <w:rPr>
          <w:rFonts w:ascii="Arial" w:hAnsi="Arial" w:cs="Arial"/>
          <w:bCs/>
        </w:rPr>
        <w:t xml:space="preserve">If </w:t>
      </w:r>
      <w:r w:rsidRPr="005B2BE3">
        <w:rPr>
          <w:rFonts w:ascii="Arial" w:hAnsi="Arial" w:cs="Arial"/>
          <w:bCs/>
        </w:rPr>
        <w:t>running low, the following steps should be implemented:</w:t>
      </w:r>
    </w:p>
    <w:p w:rsidR="00F810C8" w:rsidRPr="005B2BE3" w:rsidRDefault="00F810C8" w:rsidP="00F810C8">
      <w:pPr>
        <w:tabs>
          <w:tab w:val="left" w:pos="1080"/>
        </w:tabs>
        <w:ind w:left="1440"/>
        <w:rPr>
          <w:rFonts w:ascii="Arial" w:hAnsi="Arial" w:cs="Arial"/>
          <w:bCs/>
        </w:rPr>
      </w:pPr>
    </w:p>
    <w:p w:rsidR="00F810C8" w:rsidRPr="005B2BE3" w:rsidRDefault="00F810C8" w:rsidP="00F810C8">
      <w:pPr>
        <w:numPr>
          <w:ilvl w:val="0"/>
          <w:numId w:val="10"/>
        </w:numPr>
        <w:tabs>
          <w:tab w:val="left" w:pos="1080"/>
        </w:tabs>
        <w:ind w:left="1980" w:hanging="540"/>
        <w:contextualSpacing/>
        <w:rPr>
          <w:rFonts w:ascii="Arial" w:hAnsi="Arial" w:cs="Arial"/>
          <w:bCs/>
        </w:rPr>
      </w:pPr>
      <w:r w:rsidRPr="005B2BE3">
        <w:rPr>
          <w:rFonts w:ascii="Arial" w:hAnsi="Arial" w:cs="Arial"/>
          <w:bCs/>
        </w:rPr>
        <w:t>Contact regular supply companies for restocking</w:t>
      </w:r>
    </w:p>
    <w:p w:rsidR="00F810C8" w:rsidRPr="005B2BE3" w:rsidRDefault="00F810C8" w:rsidP="00F810C8">
      <w:pPr>
        <w:numPr>
          <w:ilvl w:val="0"/>
          <w:numId w:val="10"/>
        </w:numPr>
        <w:tabs>
          <w:tab w:val="left" w:pos="1080"/>
        </w:tabs>
        <w:ind w:left="1980" w:hanging="540"/>
        <w:contextualSpacing/>
        <w:rPr>
          <w:rFonts w:ascii="Arial" w:hAnsi="Arial" w:cs="Arial"/>
          <w:bCs/>
        </w:rPr>
      </w:pPr>
      <w:r w:rsidRPr="005B2BE3">
        <w:rPr>
          <w:rFonts w:ascii="Arial" w:hAnsi="Arial" w:cs="Arial"/>
          <w:bCs/>
        </w:rPr>
        <w:t>Contact local, non-traditional vendors, if applicable, for resupply e.g. supermarket and hardware stores</w:t>
      </w:r>
    </w:p>
    <w:p w:rsidR="00F810C8" w:rsidRPr="005B2BE3" w:rsidRDefault="00F810C8" w:rsidP="00F810C8">
      <w:pPr>
        <w:numPr>
          <w:ilvl w:val="0"/>
          <w:numId w:val="10"/>
        </w:numPr>
        <w:tabs>
          <w:tab w:val="left" w:pos="1080"/>
        </w:tabs>
        <w:ind w:left="1980" w:hanging="540"/>
        <w:contextualSpacing/>
        <w:rPr>
          <w:rFonts w:ascii="Arial" w:hAnsi="Arial" w:cs="Arial"/>
          <w:bCs/>
        </w:rPr>
      </w:pPr>
      <w:r w:rsidRPr="005B2BE3">
        <w:rPr>
          <w:rFonts w:ascii="Arial" w:hAnsi="Arial" w:cs="Arial"/>
          <w:bCs/>
        </w:rPr>
        <w:t>Connect with other healthcare entities in your area for supply sharing e.g. other ASCs, doctors’ offices, clinics, etc.</w:t>
      </w:r>
    </w:p>
    <w:p w:rsidR="00F810C8" w:rsidRPr="005B2BE3" w:rsidRDefault="00F810C8" w:rsidP="00F810C8">
      <w:pPr>
        <w:numPr>
          <w:ilvl w:val="0"/>
          <w:numId w:val="10"/>
        </w:numPr>
        <w:tabs>
          <w:tab w:val="left" w:pos="1080"/>
        </w:tabs>
        <w:ind w:left="1980" w:hanging="540"/>
        <w:contextualSpacing/>
        <w:rPr>
          <w:rFonts w:ascii="Arial" w:hAnsi="Arial" w:cs="Arial"/>
          <w:bCs/>
        </w:rPr>
      </w:pPr>
      <w:r w:rsidRPr="005B2BE3">
        <w:rPr>
          <w:rFonts w:ascii="Arial" w:hAnsi="Arial" w:cs="Arial"/>
          <w:bCs/>
        </w:rPr>
        <w:t>When all other sources of supplies and equipment are exhausted</w:t>
      </w:r>
      <w:r>
        <w:rPr>
          <w:rFonts w:ascii="Arial" w:hAnsi="Arial" w:cs="Arial"/>
          <w:bCs/>
        </w:rPr>
        <w:t xml:space="preserve"> </w:t>
      </w:r>
      <w:r w:rsidRPr="00A31715">
        <w:rPr>
          <w:rFonts w:ascii="Arial" w:hAnsi="Arial" w:cs="Arial"/>
          <w:bCs/>
        </w:rPr>
        <w:t>(or nearly exhausted), contact the DHS via the Medical Alert Center (MAC) by utilizing the established process – see Resource Requesting in the ASC</w:t>
      </w:r>
      <w:r w:rsidRPr="005B2BE3">
        <w:rPr>
          <w:rFonts w:ascii="Arial" w:hAnsi="Arial" w:cs="Arial"/>
          <w:bCs/>
        </w:rPr>
        <w:t xml:space="preserve"> disaster guide for information.</w:t>
      </w:r>
    </w:p>
    <w:p w:rsidR="00F810C8" w:rsidRPr="005B2BE3" w:rsidRDefault="00F810C8" w:rsidP="00F810C8">
      <w:pPr>
        <w:tabs>
          <w:tab w:val="left" w:pos="1080"/>
        </w:tabs>
        <w:ind w:left="1440"/>
        <w:rPr>
          <w:rFonts w:ascii="Arial" w:hAnsi="Arial" w:cs="Arial"/>
          <w:bCs/>
        </w:rPr>
      </w:pPr>
      <w:bookmarkStart w:id="0" w:name="_GoBack"/>
      <w:bookmarkEnd w:id="0"/>
    </w:p>
    <w:p w:rsidR="00F810C8" w:rsidRPr="005B2BE3" w:rsidRDefault="00F810C8" w:rsidP="00F810C8">
      <w:pPr>
        <w:tabs>
          <w:tab w:val="left" w:pos="1080"/>
        </w:tabs>
        <w:ind w:left="1440"/>
        <w:rPr>
          <w:rFonts w:ascii="Arial" w:hAnsi="Arial" w:cs="Arial"/>
          <w:bCs/>
        </w:rPr>
      </w:pPr>
      <w:r w:rsidRPr="005B2BE3">
        <w:rPr>
          <w:rFonts w:ascii="Arial" w:hAnsi="Arial" w:cs="Arial"/>
          <w:bCs/>
        </w:rPr>
        <w:t>If personnel are needed, the following steps should be taken:</w:t>
      </w:r>
    </w:p>
    <w:p w:rsidR="00F810C8" w:rsidRPr="005B2BE3" w:rsidRDefault="00F810C8" w:rsidP="00F810C8">
      <w:pPr>
        <w:tabs>
          <w:tab w:val="left" w:pos="1080"/>
        </w:tabs>
        <w:ind w:left="1440"/>
        <w:rPr>
          <w:rFonts w:ascii="Arial" w:hAnsi="Arial" w:cs="Arial"/>
          <w:bCs/>
        </w:rPr>
      </w:pPr>
    </w:p>
    <w:p w:rsidR="00F810C8" w:rsidRPr="005B2BE3" w:rsidRDefault="00F810C8" w:rsidP="00F810C8">
      <w:pPr>
        <w:numPr>
          <w:ilvl w:val="0"/>
          <w:numId w:val="11"/>
        </w:numPr>
        <w:tabs>
          <w:tab w:val="left" w:pos="1080"/>
        </w:tabs>
        <w:ind w:left="1980" w:hanging="540"/>
        <w:contextualSpacing/>
        <w:rPr>
          <w:rFonts w:ascii="Arial" w:hAnsi="Arial" w:cs="Arial"/>
          <w:bCs/>
        </w:rPr>
      </w:pPr>
      <w:r w:rsidRPr="005B2BE3">
        <w:rPr>
          <w:rFonts w:ascii="Arial" w:hAnsi="Arial" w:cs="Arial"/>
          <w:bCs/>
        </w:rPr>
        <w:t>Call in off-duty staff</w:t>
      </w:r>
    </w:p>
    <w:p w:rsidR="00F810C8" w:rsidRPr="005B2BE3" w:rsidRDefault="00F810C8" w:rsidP="00F810C8">
      <w:pPr>
        <w:numPr>
          <w:ilvl w:val="0"/>
          <w:numId w:val="11"/>
        </w:numPr>
        <w:tabs>
          <w:tab w:val="left" w:pos="1080"/>
        </w:tabs>
        <w:ind w:left="1980" w:hanging="540"/>
        <w:contextualSpacing/>
        <w:rPr>
          <w:rFonts w:ascii="Arial" w:hAnsi="Arial" w:cs="Arial"/>
          <w:bCs/>
        </w:rPr>
      </w:pPr>
      <w:r w:rsidRPr="005B2BE3">
        <w:rPr>
          <w:rFonts w:ascii="Arial" w:hAnsi="Arial" w:cs="Arial"/>
          <w:bCs/>
        </w:rPr>
        <w:t>Contact any registries or other ASCs/healthcare entities that you have connections with to request staff.  Predetermine what type of staff are acceptable at your center e.g. RN vs LVN; OR, ER, etc.</w:t>
      </w:r>
    </w:p>
    <w:p w:rsidR="00F810C8" w:rsidRPr="00795882" w:rsidRDefault="00F810C8" w:rsidP="00F810C8">
      <w:pPr>
        <w:numPr>
          <w:ilvl w:val="0"/>
          <w:numId w:val="11"/>
        </w:numPr>
        <w:tabs>
          <w:tab w:val="left" w:pos="1080"/>
        </w:tabs>
        <w:ind w:left="1980" w:hanging="540"/>
        <w:contextualSpacing/>
        <w:rPr>
          <w:rFonts w:ascii="Arial" w:hAnsi="Arial" w:cs="Arial"/>
          <w:bCs/>
        </w:rPr>
      </w:pPr>
      <w:r w:rsidRPr="005B2BE3">
        <w:rPr>
          <w:rFonts w:ascii="Arial" w:hAnsi="Arial" w:cs="Arial"/>
          <w:bCs/>
        </w:rPr>
        <w:t>If personnel self-deploy to your facility, it will be the center’s responsibility to verify credentials prior to utilization.</w:t>
      </w:r>
      <w:r w:rsidRPr="008F72CE">
        <w:rPr>
          <w:rFonts w:ascii="Arial" w:hAnsi="Arial" w:cs="Arial"/>
          <w:bCs/>
          <w:color w:val="00B050"/>
        </w:rPr>
        <w:t xml:space="preserve"> </w:t>
      </w:r>
    </w:p>
    <w:p w:rsidR="00F810C8" w:rsidRDefault="00F810C8" w:rsidP="00F810C8">
      <w:pPr>
        <w:tabs>
          <w:tab w:val="left" w:pos="1080"/>
        </w:tabs>
        <w:contextualSpacing/>
        <w:rPr>
          <w:rFonts w:ascii="Arial" w:hAnsi="Arial" w:cs="Arial"/>
          <w:bCs/>
          <w:color w:val="00B050"/>
        </w:rPr>
      </w:pPr>
    </w:p>
    <w:p w:rsidR="00F810C8" w:rsidRPr="008F72CE" w:rsidRDefault="00F810C8" w:rsidP="00F810C8">
      <w:pPr>
        <w:tabs>
          <w:tab w:val="left" w:pos="1080"/>
        </w:tabs>
        <w:contextualSpacing/>
        <w:rPr>
          <w:rFonts w:ascii="Arial" w:hAnsi="Arial" w:cs="Arial"/>
          <w:bCs/>
        </w:rPr>
      </w:pPr>
    </w:p>
    <w:p w:rsidR="00F810C8" w:rsidRPr="00E822E0" w:rsidRDefault="00F810C8" w:rsidP="00F810C8">
      <w:pPr>
        <w:tabs>
          <w:tab w:val="left" w:pos="1080"/>
        </w:tabs>
        <w:rPr>
          <w:rFonts w:ascii="Arial" w:hAnsi="Arial" w:cs="Arial"/>
          <w:b/>
          <w:bCs/>
        </w:rPr>
      </w:pPr>
      <w:r w:rsidRPr="00200420">
        <w:rPr>
          <w:rFonts w:ascii="Arial" w:hAnsi="Arial" w:cs="Arial"/>
          <w:b/>
          <w:bCs/>
        </w:rPr>
        <w:t>IV.</w:t>
      </w:r>
      <w:r w:rsidRPr="00F80CF9">
        <w:rPr>
          <w:rFonts w:ascii="Arial" w:hAnsi="Arial" w:cs="Arial"/>
          <w:b/>
          <w:bCs/>
          <w:color w:val="00B050"/>
        </w:rPr>
        <w:tab/>
      </w:r>
      <w:r w:rsidRPr="00E822E0">
        <w:rPr>
          <w:rFonts w:ascii="Arial" w:hAnsi="Arial" w:cs="Arial"/>
          <w:b/>
          <w:bCs/>
        </w:rPr>
        <w:t>TRAINING</w:t>
      </w:r>
    </w:p>
    <w:p w:rsidR="00F810C8" w:rsidRPr="00E822E0" w:rsidRDefault="00F810C8" w:rsidP="00F810C8">
      <w:pPr>
        <w:tabs>
          <w:tab w:val="left" w:pos="1080"/>
        </w:tabs>
        <w:rPr>
          <w:rFonts w:ascii="Arial" w:hAnsi="Arial" w:cs="Arial"/>
          <w:b/>
          <w:bCs/>
        </w:rPr>
      </w:pPr>
    </w:p>
    <w:p w:rsidR="00F810C8" w:rsidRPr="00E822E0" w:rsidRDefault="00F810C8" w:rsidP="00F810C8">
      <w:pPr>
        <w:tabs>
          <w:tab w:val="left" w:pos="1080"/>
        </w:tabs>
        <w:ind w:left="1080"/>
        <w:rPr>
          <w:rFonts w:ascii="Arial" w:hAnsi="Arial" w:cs="Arial"/>
          <w:bCs/>
        </w:rPr>
      </w:pPr>
      <w:r w:rsidRPr="00E822E0">
        <w:rPr>
          <w:rFonts w:ascii="Arial" w:hAnsi="Arial" w:cs="Arial"/>
          <w:bCs/>
        </w:rPr>
        <w:t xml:space="preserve">Describe your facility’s training and exercising requirements for this surge plan.  Training schedule should follow your current disaster policies timeframe. </w:t>
      </w:r>
    </w:p>
    <w:p w:rsidR="00F810C8" w:rsidRPr="00E822E0" w:rsidRDefault="00F810C8" w:rsidP="00F810C8">
      <w:pPr>
        <w:tabs>
          <w:tab w:val="left" w:pos="1080"/>
        </w:tabs>
        <w:ind w:left="1080"/>
        <w:rPr>
          <w:rFonts w:ascii="Arial" w:hAnsi="Arial" w:cs="Arial"/>
          <w:bCs/>
        </w:rPr>
      </w:pPr>
    </w:p>
    <w:p w:rsidR="00F810C8" w:rsidRPr="00E822E0" w:rsidRDefault="00F810C8" w:rsidP="00F810C8">
      <w:pPr>
        <w:tabs>
          <w:tab w:val="left" w:pos="1080"/>
        </w:tabs>
        <w:ind w:left="1080"/>
        <w:rPr>
          <w:rFonts w:ascii="Arial" w:hAnsi="Arial" w:cs="Arial"/>
          <w:bCs/>
        </w:rPr>
      </w:pPr>
      <w:r w:rsidRPr="00E822E0">
        <w:rPr>
          <w:rFonts w:ascii="Arial" w:hAnsi="Arial" w:cs="Arial"/>
          <w:bCs/>
        </w:rPr>
        <w:t>Example:</w:t>
      </w:r>
      <w:r w:rsidRPr="00E822E0">
        <w:rPr>
          <w:rFonts w:ascii="Arial" w:hAnsi="Arial" w:cs="Arial"/>
          <w:bCs/>
        </w:rPr>
        <w:tab/>
      </w:r>
    </w:p>
    <w:p w:rsidR="00F810C8" w:rsidRPr="00200420" w:rsidRDefault="00F810C8" w:rsidP="00F810C8">
      <w:pPr>
        <w:tabs>
          <w:tab w:val="left" w:pos="1080"/>
        </w:tabs>
        <w:ind w:left="1080"/>
        <w:rPr>
          <w:rFonts w:ascii="Arial" w:hAnsi="Arial" w:cs="Arial"/>
          <w:bCs/>
        </w:rPr>
      </w:pPr>
    </w:p>
    <w:p w:rsidR="00F810C8" w:rsidRPr="00200420" w:rsidRDefault="00F810C8" w:rsidP="00F810C8">
      <w:pPr>
        <w:numPr>
          <w:ilvl w:val="0"/>
          <w:numId w:val="12"/>
        </w:numPr>
        <w:rPr>
          <w:rFonts w:ascii="Arial" w:hAnsi="Arial" w:cs="Arial"/>
          <w:bCs/>
        </w:rPr>
      </w:pPr>
      <w:r w:rsidRPr="00200420">
        <w:rPr>
          <w:rFonts w:ascii="Arial" w:hAnsi="Arial" w:cs="Arial"/>
          <w:bCs/>
        </w:rPr>
        <w:t>Employee training is accomplished through in-services and drills.  All new employees are oriented to all emergency procedures during new-hire orientation. Provide just-in-time training for staff performing duties that they are not accustomed to doing on a regular basis e.g. security.</w:t>
      </w:r>
    </w:p>
    <w:p w:rsidR="00F810C8" w:rsidRPr="00E822E0" w:rsidRDefault="00F810C8" w:rsidP="00F810C8">
      <w:pPr>
        <w:numPr>
          <w:ilvl w:val="0"/>
          <w:numId w:val="12"/>
        </w:numPr>
        <w:tabs>
          <w:tab w:val="left" w:pos="1080"/>
        </w:tabs>
        <w:contextualSpacing/>
        <w:rPr>
          <w:rFonts w:ascii="Arial" w:hAnsi="Arial" w:cs="Arial"/>
          <w:bCs/>
        </w:rPr>
      </w:pPr>
      <w:r w:rsidRPr="00E822E0">
        <w:rPr>
          <w:rFonts w:ascii="Arial" w:hAnsi="Arial" w:cs="Arial"/>
          <w:bCs/>
        </w:rPr>
        <w:t xml:space="preserve">Drills </w:t>
      </w:r>
      <w:r w:rsidRPr="006666C1">
        <w:rPr>
          <w:rFonts w:ascii="Arial" w:hAnsi="Arial" w:cs="Arial"/>
          <w:bCs/>
        </w:rPr>
        <w:t>may be</w:t>
      </w:r>
      <w:r>
        <w:rPr>
          <w:rFonts w:ascii="Arial" w:hAnsi="Arial" w:cs="Arial"/>
          <w:bCs/>
          <w:color w:val="00B050"/>
        </w:rPr>
        <w:t xml:space="preserve"> </w:t>
      </w:r>
      <w:r w:rsidRPr="00E822E0">
        <w:rPr>
          <w:rFonts w:ascii="Arial" w:hAnsi="Arial" w:cs="Arial"/>
          <w:bCs/>
        </w:rPr>
        <w:t>conducted as follows:</w:t>
      </w:r>
    </w:p>
    <w:p w:rsidR="00F810C8" w:rsidRPr="00E822E0" w:rsidRDefault="00F810C8" w:rsidP="00F810C8">
      <w:pPr>
        <w:numPr>
          <w:ilvl w:val="0"/>
          <w:numId w:val="13"/>
        </w:numPr>
        <w:tabs>
          <w:tab w:val="left" w:pos="1080"/>
        </w:tabs>
        <w:contextualSpacing/>
        <w:rPr>
          <w:rFonts w:ascii="Arial" w:hAnsi="Arial" w:cs="Arial"/>
          <w:bCs/>
        </w:rPr>
      </w:pPr>
      <w:r w:rsidRPr="00E822E0">
        <w:rPr>
          <w:rFonts w:ascii="Arial" w:hAnsi="Arial" w:cs="Arial"/>
          <w:bCs/>
        </w:rPr>
        <w:t xml:space="preserve">Recommend at least one external surge response disaster drill during each calendar year </w:t>
      </w:r>
      <w:r w:rsidRPr="00200420">
        <w:rPr>
          <w:rFonts w:ascii="Arial" w:hAnsi="Arial" w:cs="Arial"/>
          <w:bCs/>
        </w:rPr>
        <w:t>which may be</w:t>
      </w:r>
      <w:r>
        <w:rPr>
          <w:rFonts w:ascii="Arial" w:hAnsi="Arial" w:cs="Arial"/>
          <w:bCs/>
          <w:color w:val="00B050"/>
        </w:rPr>
        <w:t xml:space="preserve"> </w:t>
      </w:r>
      <w:r w:rsidRPr="00E822E0">
        <w:rPr>
          <w:rFonts w:ascii="Arial" w:hAnsi="Arial" w:cs="Arial"/>
          <w:bCs/>
        </w:rPr>
        <w:t xml:space="preserve">conducted in conjunction with LA County’s participation in the </w:t>
      </w:r>
      <w:r>
        <w:rPr>
          <w:rFonts w:ascii="Arial" w:hAnsi="Arial" w:cs="Arial"/>
          <w:bCs/>
        </w:rPr>
        <w:t>SWMHE</w:t>
      </w:r>
      <w:r w:rsidRPr="00E822E0">
        <w:rPr>
          <w:rFonts w:ascii="Arial" w:hAnsi="Arial" w:cs="Arial"/>
          <w:bCs/>
        </w:rPr>
        <w:t xml:space="preserve"> and/or The Great Shake Out</w:t>
      </w:r>
    </w:p>
    <w:p w:rsidR="00F810C8" w:rsidRPr="00E822E0" w:rsidRDefault="00F810C8" w:rsidP="00F810C8">
      <w:pPr>
        <w:numPr>
          <w:ilvl w:val="0"/>
          <w:numId w:val="13"/>
        </w:numPr>
        <w:tabs>
          <w:tab w:val="left" w:pos="1080"/>
        </w:tabs>
        <w:contextualSpacing/>
        <w:rPr>
          <w:rFonts w:ascii="Arial" w:hAnsi="Arial" w:cs="Arial"/>
          <w:bCs/>
        </w:rPr>
      </w:pPr>
      <w:r w:rsidRPr="00E822E0">
        <w:rPr>
          <w:rFonts w:ascii="Arial" w:hAnsi="Arial" w:cs="Arial"/>
          <w:bCs/>
        </w:rPr>
        <w:t>Recommend at least one table top drill during each calendar year</w:t>
      </w:r>
    </w:p>
    <w:p w:rsidR="00F810C8" w:rsidRPr="00E822E0" w:rsidRDefault="00F810C8" w:rsidP="00F810C8">
      <w:pPr>
        <w:numPr>
          <w:ilvl w:val="0"/>
          <w:numId w:val="13"/>
        </w:numPr>
        <w:tabs>
          <w:tab w:val="left" w:pos="1080"/>
        </w:tabs>
        <w:contextualSpacing/>
        <w:rPr>
          <w:rFonts w:ascii="Arial" w:hAnsi="Arial" w:cs="Arial"/>
          <w:bCs/>
        </w:rPr>
      </w:pPr>
      <w:r w:rsidRPr="00E822E0">
        <w:rPr>
          <w:rFonts w:ascii="Arial" w:hAnsi="Arial" w:cs="Arial"/>
          <w:bCs/>
        </w:rPr>
        <w:t>A written evaluation and after action report should be done following each drill.</w:t>
      </w:r>
    </w:p>
    <w:p w:rsidR="00F810C8" w:rsidRPr="005803E7" w:rsidRDefault="00F810C8" w:rsidP="00F810C8">
      <w:pPr>
        <w:numPr>
          <w:ilvl w:val="0"/>
          <w:numId w:val="13"/>
        </w:numPr>
        <w:tabs>
          <w:tab w:val="left" w:pos="1080"/>
        </w:tabs>
        <w:contextualSpacing/>
        <w:rPr>
          <w:rFonts w:ascii="Arial" w:hAnsi="Arial" w:cs="Arial"/>
          <w:bCs/>
        </w:rPr>
      </w:pPr>
      <w:r w:rsidRPr="00E822E0">
        <w:rPr>
          <w:rFonts w:ascii="Arial" w:hAnsi="Arial" w:cs="Arial"/>
          <w:bCs/>
        </w:rPr>
        <w:t>Policy/plan review should be conducted annually and after each drill if</w:t>
      </w:r>
      <w:r w:rsidRPr="005803E7">
        <w:rPr>
          <w:rFonts w:ascii="Arial" w:hAnsi="Arial" w:cs="Arial"/>
          <w:bCs/>
        </w:rPr>
        <w:t xml:space="preserve"> indicated.</w:t>
      </w:r>
    </w:p>
    <w:p w:rsidR="00F810C8" w:rsidRPr="00F80CF9" w:rsidRDefault="00F810C8" w:rsidP="00F810C8">
      <w:pPr>
        <w:tabs>
          <w:tab w:val="left" w:pos="1080"/>
        </w:tabs>
        <w:rPr>
          <w:rFonts w:ascii="Arial" w:hAnsi="Arial" w:cs="Arial"/>
          <w:bCs/>
          <w:i/>
        </w:rPr>
      </w:pPr>
    </w:p>
    <w:p w:rsidR="00F810C8" w:rsidRDefault="00F810C8" w:rsidP="00F810C8">
      <w:pPr>
        <w:rPr>
          <w:rFonts w:ascii="Arial" w:hAnsi="Arial" w:cs="Arial"/>
          <w:b/>
        </w:rPr>
      </w:pPr>
    </w:p>
    <w:p w:rsidR="00F810C8" w:rsidRPr="00F80CF9" w:rsidRDefault="00F810C8" w:rsidP="00F810C8">
      <w:pPr>
        <w:rPr>
          <w:rFonts w:ascii="Arial" w:hAnsi="Arial" w:cs="Arial"/>
          <w:b/>
        </w:rPr>
      </w:pPr>
      <w:r w:rsidRPr="00F80CF9">
        <w:rPr>
          <w:rFonts w:ascii="Arial" w:hAnsi="Arial" w:cs="Arial"/>
          <w:b/>
        </w:rPr>
        <w:t xml:space="preserve">RECOMMENDED </w:t>
      </w:r>
      <w:r w:rsidRPr="006C23B6">
        <w:rPr>
          <w:rFonts w:ascii="Arial" w:hAnsi="Arial" w:cs="Arial"/>
          <w:b/>
        </w:rPr>
        <w:t>POLICY ATTACHMENTS</w:t>
      </w:r>
      <w:r>
        <w:rPr>
          <w:rFonts w:ascii="Arial" w:hAnsi="Arial" w:cs="Arial"/>
          <w:b/>
          <w:color w:val="00B050"/>
        </w:rPr>
        <w:t xml:space="preserve"> </w:t>
      </w:r>
    </w:p>
    <w:p w:rsidR="00F810C8" w:rsidRPr="00F80CF9" w:rsidRDefault="00F810C8" w:rsidP="00F810C8">
      <w:pPr>
        <w:rPr>
          <w:rFonts w:ascii="Arial" w:hAnsi="Arial" w:cs="Arial"/>
          <w:b/>
        </w:rPr>
      </w:pPr>
    </w:p>
    <w:p w:rsidR="00F810C8" w:rsidRPr="00F80CF9" w:rsidRDefault="00F810C8" w:rsidP="00F810C8">
      <w:pPr>
        <w:numPr>
          <w:ilvl w:val="0"/>
          <w:numId w:val="1"/>
        </w:numPr>
        <w:rPr>
          <w:rFonts w:ascii="Arial" w:hAnsi="Arial" w:cs="Arial"/>
        </w:rPr>
      </w:pPr>
      <w:r w:rsidRPr="006C23B6">
        <w:rPr>
          <w:rFonts w:ascii="Arial" w:hAnsi="Arial" w:cs="Arial"/>
        </w:rPr>
        <w:t>Disaster Response</w:t>
      </w:r>
      <w:r>
        <w:rPr>
          <w:rFonts w:ascii="Arial" w:hAnsi="Arial" w:cs="Arial"/>
        </w:rPr>
        <w:t xml:space="preserve"> </w:t>
      </w:r>
      <w:r w:rsidRPr="00F80CF9">
        <w:rPr>
          <w:rFonts w:ascii="Arial" w:hAnsi="Arial" w:cs="Arial"/>
        </w:rPr>
        <w:t>Organiza</w:t>
      </w:r>
      <w:r>
        <w:rPr>
          <w:rFonts w:ascii="Arial" w:hAnsi="Arial" w:cs="Arial"/>
        </w:rPr>
        <w:t>tional C</w:t>
      </w:r>
      <w:r w:rsidRPr="00F80CF9">
        <w:rPr>
          <w:rFonts w:ascii="Arial" w:hAnsi="Arial" w:cs="Arial"/>
        </w:rPr>
        <w:t>hart</w:t>
      </w:r>
    </w:p>
    <w:p w:rsidR="00F810C8" w:rsidRPr="00F80CF9" w:rsidRDefault="00F810C8" w:rsidP="00F810C8">
      <w:pPr>
        <w:numPr>
          <w:ilvl w:val="0"/>
          <w:numId w:val="1"/>
        </w:numPr>
        <w:rPr>
          <w:rFonts w:ascii="Arial" w:hAnsi="Arial" w:cs="Arial"/>
        </w:rPr>
      </w:pPr>
      <w:r w:rsidRPr="00F80CF9">
        <w:rPr>
          <w:rFonts w:ascii="Arial" w:hAnsi="Arial" w:cs="Arial"/>
        </w:rPr>
        <w:t>Hazard Vulnerability Analysis</w:t>
      </w:r>
    </w:p>
    <w:p w:rsidR="00F810C8" w:rsidRPr="00F80CF9" w:rsidRDefault="00F810C8" w:rsidP="00F810C8">
      <w:pPr>
        <w:numPr>
          <w:ilvl w:val="0"/>
          <w:numId w:val="1"/>
        </w:numPr>
        <w:rPr>
          <w:rFonts w:ascii="Arial" w:hAnsi="Arial" w:cs="Arial"/>
          <w:color w:val="00B050"/>
        </w:rPr>
      </w:pPr>
      <w:r w:rsidRPr="00F80CF9">
        <w:rPr>
          <w:rFonts w:ascii="Arial" w:hAnsi="Arial" w:cs="Arial"/>
        </w:rPr>
        <w:t>Location/Site Map based on</w:t>
      </w:r>
      <w:r w:rsidRPr="00F80CF9">
        <w:rPr>
          <w:rFonts w:ascii="Arial" w:hAnsi="Arial" w:cs="Arial"/>
          <w:color w:val="00B050"/>
        </w:rPr>
        <w:t xml:space="preserve"> </w:t>
      </w:r>
      <w:r w:rsidRPr="00E822E0">
        <w:rPr>
          <w:rFonts w:ascii="Arial" w:hAnsi="Arial" w:cs="Arial"/>
        </w:rPr>
        <w:t xml:space="preserve">surge </w:t>
      </w:r>
      <w:r w:rsidRPr="00F80CF9">
        <w:rPr>
          <w:rFonts w:ascii="Arial" w:hAnsi="Arial" w:cs="Arial"/>
        </w:rPr>
        <w:t>Mode of Operations</w:t>
      </w:r>
    </w:p>
    <w:p w:rsidR="00F810C8" w:rsidRPr="00F80CF9" w:rsidRDefault="00F810C8" w:rsidP="00F810C8">
      <w:pPr>
        <w:numPr>
          <w:ilvl w:val="0"/>
          <w:numId w:val="1"/>
        </w:numPr>
        <w:rPr>
          <w:rFonts w:ascii="Arial" w:hAnsi="Arial" w:cs="Arial"/>
          <w:color w:val="00B050"/>
        </w:rPr>
      </w:pPr>
      <w:r w:rsidRPr="00F80CF9">
        <w:rPr>
          <w:rFonts w:ascii="Arial" w:hAnsi="Arial" w:cs="Arial"/>
        </w:rPr>
        <w:t>Agreements/Memorandum of Understandings e.g. ambulance company, hospital, etc</w:t>
      </w:r>
      <w:r w:rsidRPr="00F80CF9">
        <w:rPr>
          <w:rFonts w:ascii="Arial" w:hAnsi="Arial" w:cs="Arial"/>
          <w:color w:val="00B050"/>
        </w:rPr>
        <w:t>.</w:t>
      </w:r>
    </w:p>
    <w:p w:rsidR="00F810C8" w:rsidRDefault="00F810C8" w:rsidP="00F810C8">
      <w:pPr>
        <w:numPr>
          <w:ilvl w:val="0"/>
          <w:numId w:val="1"/>
        </w:numPr>
        <w:rPr>
          <w:rFonts w:ascii="Arial" w:hAnsi="Arial" w:cs="Arial"/>
        </w:rPr>
      </w:pPr>
      <w:r w:rsidRPr="00E822E0">
        <w:rPr>
          <w:rFonts w:ascii="Arial" w:hAnsi="Arial" w:cs="Arial"/>
        </w:rPr>
        <w:t>ICS form 214</w:t>
      </w:r>
    </w:p>
    <w:p w:rsidR="00F810C8" w:rsidRPr="00200420" w:rsidRDefault="00F810C8" w:rsidP="00F810C8">
      <w:pPr>
        <w:numPr>
          <w:ilvl w:val="0"/>
          <w:numId w:val="1"/>
        </w:numPr>
        <w:rPr>
          <w:rFonts w:ascii="Arial" w:hAnsi="Arial" w:cs="Arial"/>
        </w:rPr>
      </w:pPr>
      <w:r w:rsidRPr="006666C1">
        <w:rPr>
          <w:rFonts w:ascii="Arial" w:hAnsi="Arial" w:cs="Arial"/>
        </w:rPr>
        <w:t>LA County</w:t>
      </w:r>
      <w:r>
        <w:rPr>
          <w:rFonts w:ascii="Arial" w:hAnsi="Arial" w:cs="Arial"/>
          <w:color w:val="00B050"/>
        </w:rPr>
        <w:t xml:space="preserve"> </w:t>
      </w:r>
      <w:r w:rsidRPr="00200420">
        <w:rPr>
          <w:rFonts w:ascii="Arial" w:hAnsi="Arial" w:cs="Arial"/>
        </w:rPr>
        <w:t>Resource Request Form</w:t>
      </w:r>
    </w:p>
    <w:p w:rsidR="00F810C8" w:rsidRPr="00F80CF9" w:rsidRDefault="00F810C8" w:rsidP="00F810C8">
      <w:pPr>
        <w:spacing w:after="200" w:line="276" w:lineRule="auto"/>
        <w:jc w:val="center"/>
        <w:rPr>
          <w:rFonts w:ascii="Arial" w:eastAsia="Calibri" w:hAnsi="Arial" w:cs="Arial"/>
          <w:b/>
          <w:sz w:val="40"/>
          <w:szCs w:val="40"/>
        </w:rPr>
      </w:pPr>
    </w:p>
    <w:p w:rsidR="00F810C8" w:rsidRDefault="00F810C8" w:rsidP="00F810C8">
      <w:pPr>
        <w:spacing w:after="200" w:line="276" w:lineRule="auto"/>
        <w:jc w:val="center"/>
        <w:rPr>
          <w:rFonts w:ascii="Arial" w:eastAsia="Calibri" w:hAnsi="Arial" w:cs="Arial"/>
          <w:b/>
          <w:sz w:val="40"/>
          <w:szCs w:val="40"/>
        </w:rPr>
      </w:pPr>
    </w:p>
    <w:p w:rsidR="003F7BA5" w:rsidRDefault="003F7BA5"/>
    <w:sectPr w:rsidR="003F7BA5" w:rsidSect="00F810C8">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1637F"/>
    <w:multiLevelType w:val="hybridMultilevel"/>
    <w:tmpl w:val="DE6EB64C"/>
    <w:lvl w:ilvl="0" w:tplc="033C882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15:restartNumberingAfterBreak="0">
    <w:nsid w:val="22542C1A"/>
    <w:multiLevelType w:val="hybridMultilevel"/>
    <w:tmpl w:val="C658BB72"/>
    <w:lvl w:ilvl="0" w:tplc="90A0E464">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83A7E6A"/>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3" w15:restartNumberingAfterBreak="0">
    <w:nsid w:val="291E2249"/>
    <w:multiLevelType w:val="hybridMultilevel"/>
    <w:tmpl w:val="8FDC951C"/>
    <w:lvl w:ilvl="0" w:tplc="B7548BB0">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924DBE"/>
    <w:multiLevelType w:val="hybridMultilevel"/>
    <w:tmpl w:val="ACB87D4A"/>
    <w:lvl w:ilvl="0" w:tplc="77126A34">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2F4D47C2"/>
    <w:multiLevelType w:val="hybridMultilevel"/>
    <w:tmpl w:val="0AF80C58"/>
    <w:lvl w:ilvl="0" w:tplc="F192322A">
      <w:start w:val="1"/>
      <w:numFmt w:val="upperLetter"/>
      <w:lvlText w:val="%1."/>
      <w:lvlJc w:val="left"/>
      <w:pPr>
        <w:ind w:left="1440" w:hanging="360"/>
      </w:pPr>
      <w:rPr>
        <w:rFonts w:ascii="Arial" w:eastAsia="Times New Roman" w:hAnsi="Arial" w:cs="Arial"/>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2D711EA"/>
    <w:multiLevelType w:val="hybridMultilevel"/>
    <w:tmpl w:val="CDD86B96"/>
    <w:lvl w:ilvl="0" w:tplc="B8DC7D74">
      <w:start w:val="1"/>
      <w:numFmt w:val="bullet"/>
      <w:lvlText w:val=""/>
      <w:lvlJc w:val="left"/>
      <w:pPr>
        <w:ind w:left="1800" w:hanging="360"/>
      </w:pPr>
      <w:rPr>
        <w:rFonts w:ascii="Symbol" w:hAnsi="Symbol"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3A6D1A34"/>
    <w:multiLevelType w:val="multilevel"/>
    <w:tmpl w:val="0409001D"/>
    <w:lvl w:ilvl="0">
      <w:start w:val="1"/>
      <w:numFmt w:val="decimal"/>
      <w:lvlText w:val="%1)"/>
      <w:lvlJc w:val="left"/>
      <w:pPr>
        <w:ind w:left="1440" w:hanging="360"/>
      </w:p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3F8F1A13"/>
    <w:multiLevelType w:val="hybridMultilevel"/>
    <w:tmpl w:val="17AC639A"/>
    <w:lvl w:ilvl="0" w:tplc="74EC03C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5871D87"/>
    <w:multiLevelType w:val="hybridMultilevel"/>
    <w:tmpl w:val="616AB1E2"/>
    <w:lvl w:ilvl="0" w:tplc="C7882BCA">
      <w:start w:val="1"/>
      <w:numFmt w:val="decimal"/>
      <w:lvlText w:val="%1)"/>
      <w:lvlJc w:val="left"/>
      <w:pPr>
        <w:ind w:left="1800" w:hanging="360"/>
      </w:pPr>
      <w:rPr>
        <w:rFonts w:hint="default"/>
        <w:color w:val="auto"/>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46F73BF8"/>
    <w:multiLevelType w:val="hybridMultilevel"/>
    <w:tmpl w:val="E6E80460"/>
    <w:lvl w:ilvl="0" w:tplc="732A895A">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3E12CD8A">
      <w:numFmt w:val="bullet"/>
      <w:lvlText w:val=""/>
      <w:lvlJc w:val="left"/>
      <w:pPr>
        <w:ind w:left="2880" w:hanging="360"/>
      </w:pPr>
      <w:rPr>
        <w:rFonts w:ascii="Wingdings" w:eastAsia="Times New Roman" w:hAnsi="Wingdings" w:cs="Aria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6362F5"/>
    <w:multiLevelType w:val="hybridMultilevel"/>
    <w:tmpl w:val="F148EC56"/>
    <w:lvl w:ilvl="0" w:tplc="13D2CD0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AF46CBC"/>
    <w:multiLevelType w:val="hybridMultilevel"/>
    <w:tmpl w:val="6CA217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748B46AB"/>
    <w:multiLevelType w:val="hybridMultilevel"/>
    <w:tmpl w:val="197ABEC0"/>
    <w:lvl w:ilvl="0" w:tplc="039826C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7F6D5895"/>
    <w:multiLevelType w:val="hybridMultilevel"/>
    <w:tmpl w:val="2D125258"/>
    <w:lvl w:ilvl="0" w:tplc="614649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3"/>
  </w:num>
  <w:num w:numId="3">
    <w:abstractNumId w:val="6"/>
  </w:num>
  <w:num w:numId="4">
    <w:abstractNumId w:val="12"/>
  </w:num>
  <w:num w:numId="5">
    <w:abstractNumId w:val="2"/>
  </w:num>
  <w:num w:numId="6">
    <w:abstractNumId w:val="1"/>
  </w:num>
  <w:num w:numId="7">
    <w:abstractNumId w:val="9"/>
  </w:num>
  <w:num w:numId="8">
    <w:abstractNumId w:val="0"/>
  </w:num>
  <w:num w:numId="9">
    <w:abstractNumId w:val="14"/>
  </w:num>
  <w:num w:numId="10">
    <w:abstractNumId w:val="13"/>
  </w:num>
  <w:num w:numId="11">
    <w:abstractNumId w:val="4"/>
  </w:num>
  <w:num w:numId="12">
    <w:abstractNumId w:val="5"/>
  </w:num>
  <w:num w:numId="13">
    <w:abstractNumId w:val="8"/>
  </w:num>
  <w:num w:numId="14">
    <w:abstractNumId w:val="1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10C8"/>
    <w:rsid w:val="003F7BA5"/>
    <w:rsid w:val="00F81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0C437B-6344-49B5-9559-ADE249622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0C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8820</CharactersWithSpaces>
  <SharedDoc>false</SharedDoc>
  <HyperlinksChanged>false</HyperlinksChanged>
  <AppVersion>15.0000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2018-03-05T18:21:00Z</dcterms:created>
  <dc:creator>Elaine Forsyth</dc:creator>
  <lastModifiedBy>Elaine Forsyth</lastModifiedBy>
  <dcterms:modified xsi:type="dcterms:W3CDTF">2018-03-05T18:23:00Z</dcterms:modified>
  <revision>1</revision>
</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ASC Patient DisasterTemplate-Sample </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6/27/2019 12:00:00 AM</vt:lpwstr>
  </property>
  <property pid="10" fmtid="{D5CDD505-2E9C-101B-9397-08002B2CF9AE}" name="sds_doc_id">
    <vt:lpwstr>1057827</vt:lpwstr>
  </property>
  <property pid="11" fmtid="{D5CDD505-2E9C-101B-9397-08002B2CF9AE}" name="sds_customer_org_name">
    <vt:lpwstr/>
  </property>
  <property pid="12" fmtid="{D5CDD505-2E9C-101B-9397-08002B2CF9AE}" name="object_name">
    <vt:lpwstr>1057827_ASCPolicyTemplate-Sample.docx</vt:lpwstr>
  </property>
  <property pid="13" fmtid="{D5CDD505-2E9C-101B-9397-08002B2CF9AE}" name="sds_keywords">
    <vt:lpwstr/>
  </property>
  <property pid="14" fmtid="{D5CDD505-2E9C-101B-9397-08002B2CF9AE}" name="sds_audience_type">
    <vt:lpwstr>All</vt:lpwstr>
  </property>
  <property pid="15" fmtid="{D5CDD505-2E9C-101B-9397-08002B2CF9AE}" name="sds_user_comments">
    <vt:lpwstr/>
  </property>
</Properties>
</file>