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7F8" w:rsidRDefault="00FE77D2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-264160</wp:posOffset>
            </wp:positionV>
            <wp:extent cx="2080895" cy="471805"/>
            <wp:effectExtent l="0" t="0" r="0" b="4445"/>
            <wp:wrapNone/>
            <wp:docPr id="5" name="Picture 5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84F" w:rsidRPr="009B683C" w:rsidRDefault="00D8184F" w:rsidP="00D8184F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cs="Arial"/>
          <w:b/>
          <w:bCs/>
          <w:sz w:val="12"/>
          <w:szCs w:val="12"/>
        </w:rPr>
      </w:pPr>
    </w:p>
    <w:p w:rsidR="00D8184F" w:rsidRDefault="00D8184F" w:rsidP="00D81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  <w:r w:rsidRPr="00855CB8">
        <w:rPr>
          <w:rFonts w:cs="Arial"/>
          <w:b/>
          <w:bCs/>
          <w:sz w:val="28"/>
          <w:szCs w:val="28"/>
        </w:rPr>
        <w:t>EMS SKILL</w:t>
      </w:r>
    </w:p>
    <w:p w:rsidR="00D8184F" w:rsidRDefault="00D8184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081F2D" w:rsidRPr="00D7045B" w:rsidRDefault="00081F2D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081F2D" w:rsidRPr="00707DFD" w:rsidRDefault="00C622A5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707DFD">
        <w:rPr>
          <w:rFonts w:cs="Arial"/>
          <w:b/>
          <w:sz w:val="28"/>
          <w:szCs w:val="28"/>
        </w:rPr>
        <w:t>AIRWAY EMERGENC</w:t>
      </w:r>
      <w:r w:rsidR="00375ED3" w:rsidRPr="00707DFD">
        <w:rPr>
          <w:rFonts w:cs="Arial"/>
          <w:b/>
          <w:sz w:val="28"/>
          <w:szCs w:val="28"/>
        </w:rPr>
        <w:t>Y</w:t>
      </w:r>
      <w:r w:rsidRPr="00707DFD">
        <w:rPr>
          <w:rFonts w:cs="Arial"/>
          <w:b/>
          <w:sz w:val="28"/>
          <w:szCs w:val="28"/>
        </w:rPr>
        <w:t xml:space="preserve"> / </w:t>
      </w:r>
      <w:r w:rsidR="00081F2D" w:rsidRPr="00707DFD">
        <w:rPr>
          <w:rFonts w:cs="Arial"/>
          <w:b/>
          <w:sz w:val="28"/>
          <w:szCs w:val="28"/>
        </w:rPr>
        <w:t>AIRWAY MANAGEMENT</w:t>
      </w:r>
    </w:p>
    <w:p w:rsidR="00081F2D" w:rsidRPr="00D7045B" w:rsidRDefault="00081F2D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7045B">
        <w:rPr>
          <w:rFonts w:cs="Arial"/>
          <w:b/>
          <w:bCs/>
          <w:sz w:val="28"/>
          <w:szCs w:val="28"/>
        </w:rPr>
        <w:t>NASOPHARYNGEAL AIRWAY (NPA)</w:t>
      </w:r>
    </w:p>
    <w:p w:rsidR="00081F2D" w:rsidRPr="00D7045B" w:rsidRDefault="00081F2D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663FF7" w:rsidRPr="00663FF7" w:rsidRDefault="00663FF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8"/>
          <w:szCs w:val="20"/>
        </w:rPr>
      </w:pPr>
    </w:p>
    <w:p w:rsidR="00081F2D" w:rsidRPr="00D7045B" w:rsidRDefault="00081F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D7045B">
        <w:rPr>
          <w:rFonts w:cs="Arial"/>
          <w:b/>
          <w:bCs/>
          <w:sz w:val="20"/>
          <w:szCs w:val="20"/>
        </w:rPr>
        <w:t>PERFORMANCE OBJECTIVES</w:t>
      </w:r>
    </w:p>
    <w:p w:rsidR="00081F2D" w:rsidRPr="00D7045B" w:rsidRDefault="00600CD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081F2D" w:rsidRPr="00D7045B">
        <w:rPr>
          <w:rFonts w:cs="Arial"/>
          <w:sz w:val="18"/>
          <w:szCs w:val="18"/>
        </w:rPr>
        <w:t xml:space="preserve">emonstrate </w:t>
      </w:r>
      <w:r w:rsidR="00D568A1">
        <w:rPr>
          <w:rFonts w:cs="Arial"/>
          <w:sz w:val="18"/>
          <w:szCs w:val="18"/>
        </w:rPr>
        <w:t>competency</w:t>
      </w:r>
      <w:r w:rsidR="00081F2D" w:rsidRPr="00D7045B">
        <w:rPr>
          <w:rFonts w:cs="Arial"/>
          <w:sz w:val="18"/>
          <w:szCs w:val="18"/>
        </w:rPr>
        <w:t xml:space="preserve"> in sizing, inserting, and removing a nasopharyngeal airway.</w:t>
      </w:r>
    </w:p>
    <w:p w:rsidR="00081F2D" w:rsidRPr="00D7045B" w:rsidRDefault="00081F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081F2D" w:rsidRPr="00D7045B" w:rsidRDefault="00081F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D7045B">
        <w:rPr>
          <w:rFonts w:cs="Arial"/>
          <w:b/>
          <w:bCs/>
          <w:sz w:val="20"/>
          <w:szCs w:val="20"/>
        </w:rPr>
        <w:t>CONDITION</w:t>
      </w:r>
    </w:p>
    <w:p w:rsidR="009E092B" w:rsidRPr="00312726" w:rsidRDefault="00600CD7" w:rsidP="009E092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081F2D" w:rsidRPr="00D7045B">
        <w:rPr>
          <w:rFonts w:cs="Arial"/>
          <w:sz w:val="18"/>
          <w:szCs w:val="18"/>
        </w:rPr>
        <w:t xml:space="preserve">nsert a nasopharyngeal airway in a simulated adult or child who is breathing and has a gag reflex, but has difficulty maintaining a patent airway.  </w:t>
      </w:r>
      <w:r w:rsidR="009E092B" w:rsidRPr="00312726">
        <w:rPr>
          <w:rFonts w:cs="Arial"/>
          <w:sz w:val="18"/>
          <w:szCs w:val="18"/>
        </w:rPr>
        <w:t>Necessary equipment will be adjacent to the manikin or brought to the field setting.</w:t>
      </w:r>
    </w:p>
    <w:p w:rsidR="00081F2D" w:rsidRPr="00D7045B" w:rsidRDefault="00081F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081F2D" w:rsidRPr="00D7045B" w:rsidRDefault="00081F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D7045B">
        <w:rPr>
          <w:rFonts w:cs="Arial"/>
          <w:b/>
          <w:bCs/>
          <w:sz w:val="20"/>
          <w:szCs w:val="20"/>
        </w:rPr>
        <w:t>EQUIPMENT</w:t>
      </w:r>
    </w:p>
    <w:p w:rsidR="00081F2D" w:rsidRPr="0065295F" w:rsidRDefault="00081F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D7045B">
        <w:rPr>
          <w:rFonts w:cs="Arial"/>
          <w:sz w:val="18"/>
          <w:szCs w:val="18"/>
        </w:rPr>
        <w:t>Adult and pediatric airway manikin, various sizes of nasopharyngeal airways, silicone spray, water-soluble lubricant, goggles, masks, gown, gloves</w:t>
      </w:r>
      <w:r w:rsidR="00BE7905">
        <w:rPr>
          <w:rFonts w:cs="Arial"/>
          <w:sz w:val="18"/>
          <w:szCs w:val="18"/>
        </w:rPr>
        <w:t xml:space="preserve">, </w:t>
      </w:r>
      <w:r w:rsidR="000803C0">
        <w:rPr>
          <w:rFonts w:cs="Arial"/>
          <w:sz w:val="18"/>
          <w:szCs w:val="18"/>
        </w:rPr>
        <w:t xml:space="preserve">pediatric resuscitation tape, and </w:t>
      </w:r>
      <w:r w:rsidR="00BE7905" w:rsidRPr="0065295F">
        <w:rPr>
          <w:rFonts w:cs="Arial"/>
          <w:sz w:val="18"/>
          <w:szCs w:val="18"/>
        </w:rPr>
        <w:t>airway bag</w:t>
      </w:r>
      <w:r w:rsidRPr="0065295F">
        <w:rPr>
          <w:rFonts w:cs="Arial"/>
          <w:sz w:val="18"/>
          <w:szCs w:val="18"/>
        </w:rPr>
        <w:t>.</w:t>
      </w:r>
    </w:p>
    <w:p w:rsidR="00081F2D" w:rsidRPr="00D7045B" w:rsidRDefault="00081F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081F2D" w:rsidRPr="00D7045B" w:rsidRDefault="00081F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D7045B">
        <w:rPr>
          <w:rFonts w:cs="Arial"/>
          <w:b/>
          <w:bCs/>
          <w:sz w:val="20"/>
          <w:szCs w:val="20"/>
        </w:rPr>
        <w:t>PERFORMANCE CRITERIA</w:t>
      </w:r>
    </w:p>
    <w:p w:rsidR="00EE7271" w:rsidRPr="00B671DA" w:rsidRDefault="00EE7271" w:rsidP="00EE727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B671DA">
        <w:rPr>
          <w:rFonts w:cs="Arial"/>
          <w:sz w:val="18"/>
          <w:szCs w:val="18"/>
        </w:rPr>
        <w:sym w:font="Wingdings" w:char="F09F"/>
      </w:r>
      <w:r w:rsidRPr="00B671DA">
        <w:rPr>
          <w:rFonts w:cs="Arial"/>
          <w:sz w:val="18"/>
          <w:szCs w:val="18"/>
        </w:rPr>
        <w:tab/>
        <w:t>Items designated by a diamond (</w:t>
      </w:r>
      <w:r w:rsidRPr="00B671DA">
        <w:rPr>
          <w:rFonts w:cs="Arial"/>
          <w:sz w:val="18"/>
          <w:szCs w:val="18"/>
        </w:rPr>
        <w:sym w:font="Wingdings" w:char="F074"/>
      </w:r>
      <w:r w:rsidRPr="00B671DA">
        <w:rPr>
          <w:rFonts w:cs="Arial"/>
          <w:sz w:val="18"/>
          <w:szCs w:val="18"/>
        </w:rPr>
        <w:t xml:space="preserve">) must be performed successfully to demonstrate skill </w:t>
      </w:r>
      <w:r w:rsidR="00D568A1">
        <w:rPr>
          <w:rFonts w:cs="Arial"/>
          <w:sz w:val="18"/>
          <w:szCs w:val="18"/>
        </w:rPr>
        <w:t>competency</w:t>
      </w:r>
      <w:r w:rsidRPr="00B671DA">
        <w:rPr>
          <w:rFonts w:cs="Arial"/>
          <w:sz w:val="18"/>
          <w:szCs w:val="18"/>
        </w:rPr>
        <w:t>.</w:t>
      </w:r>
    </w:p>
    <w:p w:rsidR="00EE7271" w:rsidRPr="00B671DA" w:rsidRDefault="00EE7271" w:rsidP="00EE727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B671DA">
        <w:rPr>
          <w:rFonts w:cs="Arial"/>
          <w:sz w:val="18"/>
          <w:szCs w:val="18"/>
        </w:rPr>
        <w:sym w:font="Wingdings" w:char="F09F"/>
      </w:r>
      <w:r w:rsidRPr="00B671DA">
        <w:rPr>
          <w:rFonts w:cs="Arial"/>
          <w:sz w:val="18"/>
          <w:szCs w:val="18"/>
        </w:rPr>
        <w:tab/>
        <w:t>Items identified by double asterisks (**) indicate actions that are required if indicated.</w:t>
      </w:r>
    </w:p>
    <w:p w:rsidR="00EE7271" w:rsidRDefault="00EE7271" w:rsidP="00EE727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B671DA">
        <w:rPr>
          <w:rFonts w:cs="Arial"/>
          <w:sz w:val="18"/>
          <w:szCs w:val="18"/>
        </w:rPr>
        <w:sym w:font="Wingdings" w:char="F09F"/>
      </w:r>
      <w:r w:rsidRPr="00B671DA">
        <w:rPr>
          <w:rFonts w:cs="Arial"/>
          <w:sz w:val="18"/>
          <w:szCs w:val="18"/>
        </w:rPr>
        <w:tab/>
        <w:t xml:space="preserve">Items identified by (§) </w:t>
      </w:r>
      <w:r w:rsidR="009E092B">
        <w:rPr>
          <w:rFonts w:cs="Arial"/>
          <w:sz w:val="18"/>
          <w:szCs w:val="18"/>
        </w:rPr>
        <w:t xml:space="preserve">are not </w:t>
      </w:r>
      <w:r w:rsidR="009E22DE">
        <w:rPr>
          <w:rFonts w:cs="Arial"/>
          <w:sz w:val="18"/>
          <w:szCs w:val="18"/>
        </w:rPr>
        <w:t xml:space="preserve">skill component items, </w:t>
      </w:r>
      <w:r w:rsidR="009E092B">
        <w:rPr>
          <w:rFonts w:cs="Arial"/>
          <w:sz w:val="18"/>
          <w:szCs w:val="18"/>
        </w:rPr>
        <w:t xml:space="preserve">but </w:t>
      </w:r>
      <w:r w:rsidRPr="00B671DA">
        <w:rPr>
          <w:rFonts w:cs="Arial"/>
          <w:sz w:val="18"/>
          <w:szCs w:val="18"/>
        </w:rPr>
        <w:t>should be practiced.</w:t>
      </w:r>
    </w:p>
    <w:p w:rsidR="00663FF7" w:rsidRPr="00663FF7" w:rsidRDefault="00663FF7" w:rsidP="00EE7271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5693"/>
      </w:tblGrid>
      <w:tr w:rsidR="007525CA" w:rsidTr="00471D15">
        <w:tc>
          <w:tcPr>
            <w:tcW w:w="10800" w:type="dxa"/>
            <w:gridSpan w:val="2"/>
            <w:shd w:val="clear" w:color="auto" w:fill="CC3300"/>
          </w:tcPr>
          <w:p w:rsidR="007525CA" w:rsidRPr="003F6937" w:rsidRDefault="007525CA">
            <w:pPr>
              <w:rPr>
                <w:sz w:val="4"/>
              </w:rPr>
            </w:pPr>
            <w:r w:rsidRPr="003F6937">
              <w:rPr>
                <w:sz w:val="4"/>
              </w:rPr>
              <w:t xml:space="preserve">              </w:t>
            </w:r>
          </w:p>
        </w:tc>
      </w:tr>
      <w:tr w:rsidR="00081F2D" w:rsidRPr="00D7045B" w:rsidTr="0047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081F2D" w:rsidRPr="00D7045B" w:rsidRDefault="00081F2D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081F2D" w:rsidRPr="001A3E0B" w:rsidRDefault="00081F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1A3E0B">
              <w:rPr>
                <w:rFonts w:cs="Arial"/>
                <w:b/>
                <w:bCs/>
                <w:color w:val="FFFFFF"/>
                <w:sz w:val="22"/>
                <w:szCs w:val="22"/>
              </w:rPr>
              <w:t>INSERTION OF NASOPHARYNGEAL AIRWAY</w:t>
            </w:r>
          </w:p>
          <w:p w:rsidR="001A3E0B" w:rsidRPr="001A3E0B" w:rsidRDefault="001A3E0B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color w:val="FFFFFF"/>
                <w:sz w:val="8"/>
              </w:rPr>
            </w:pPr>
          </w:p>
          <w:p w:rsidR="00081F2D" w:rsidRPr="001A3E0B" w:rsidRDefault="00081F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1A3E0B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</w:t>
            </w:r>
          </w:p>
        </w:tc>
      </w:tr>
      <w:tr w:rsidR="00081F2D" w:rsidRPr="00D7045B" w:rsidTr="000623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81F2D" w:rsidRPr="00D7045B" w:rsidRDefault="00081F2D">
            <w:pPr>
              <w:spacing w:line="120" w:lineRule="exact"/>
              <w:rPr>
                <w:rFonts w:cs="Arial"/>
                <w:color w:val="000000"/>
                <w:sz w:val="16"/>
                <w:szCs w:val="16"/>
              </w:rPr>
            </w:pPr>
          </w:p>
          <w:p w:rsidR="00081F2D" w:rsidRPr="00D7045B" w:rsidRDefault="00081F2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045B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81F2D" w:rsidRPr="00D7045B" w:rsidRDefault="00081F2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81F2D" w:rsidRPr="00D7045B" w:rsidRDefault="00DB6FB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081F2D" w:rsidRPr="00D7045B" w:rsidTr="0047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4895" w:rsidRPr="00D54895" w:rsidRDefault="00D54895" w:rsidP="00D5489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081F2D" w:rsidRPr="00D7045B" w:rsidRDefault="003E7270" w:rsidP="00F460B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20"/>
                <w:szCs w:val="20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="00F460B5">
              <w:rPr>
                <w:rFonts w:cs="Arial"/>
                <w:color w:val="000000"/>
                <w:sz w:val="18"/>
                <w:szCs w:val="18"/>
              </w:rPr>
              <w:t xml:space="preserve">Establish </w:t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>body substance isolation precautions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F2D" w:rsidRPr="00D54895" w:rsidRDefault="00081F2D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081F2D" w:rsidRPr="00D7045B" w:rsidRDefault="005E7CE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ab/>
              <w:t xml:space="preserve">Mandatory personal protective equipment </w:t>
            </w:r>
            <w:r w:rsidR="006A0CC2">
              <w:rPr>
                <w:rFonts w:cs="Arial"/>
                <w:color w:val="000000"/>
                <w:sz w:val="18"/>
                <w:szCs w:val="18"/>
              </w:rPr>
              <w:t>–</w:t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 xml:space="preserve"> gloves</w:t>
            </w:r>
            <w:r w:rsidR="006A0CC2">
              <w:rPr>
                <w:rFonts w:cs="Arial"/>
                <w:color w:val="000000"/>
                <w:sz w:val="18"/>
                <w:szCs w:val="18"/>
              </w:rPr>
              <w:t xml:space="preserve"> at all times</w:t>
            </w:r>
          </w:p>
          <w:p w:rsidR="00081F2D" w:rsidRPr="00D7045B" w:rsidRDefault="005E7CE5" w:rsidP="00FE2551">
            <w:pPr>
              <w:pStyle w:val="Level1"/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0" w:firstLine="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sz w:val="18"/>
                <w:szCs w:val="18"/>
              </w:rPr>
              <w:tab/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>Situational - goggles, masks, gown</w:t>
            </w:r>
            <w:r w:rsidR="006A0CC2">
              <w:rPr>
                <w:rFonts w:cs="Arial"/>
                <w:color w:val="000000"/>
                <w:sz w:val="18"/>
                <w:szCs w:val="18"/>
              </w:rPr>
              <w:t xml:space="preserve"> as needed</w:t>
            </w:r>
          </w:p>
        </w:tc>
      </w:tr>
      <w:tr w:rsidR="005661B0" w:rsidRPr="00D7045B" w:rsidTr="0047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1" w:rsidRPr="0065295F" w:rsidRDefault="005661B0" w:rsidP="005661B0">
            <w:pPr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sym w:font="Wingdings" w:char="F074"/>
            </w:r>
            <w:r w:rsidRPr="0065295F">
              <w:rPr>
                <w:rFonts w:cs="Arial"/>
                <w:sz w:val="18"/>
                <w:szCs w:val="18"/>
              </w:rPr>
              <w:t xml:space="preserve">  </w:t>
            </w:r>
            <w:r w:rsidR="00B94430">
              <w:rPr>
                <w:rFonts w:cs="Arial"/>
                <w:sz w:val="18"/>
                <w:szCs w:val="18"/>
              </w:rPr>
              <w:t>State</w:t>
            </w:r>
            <w:r w:rsidRPr="0065295F">
              <w:rPr>
                <w:rFonts w:cs="Arial"/>
                <w:sz w:val="18"/>
                <w:szCs w:val="18"/>
              </w:rPr>
              <w:t xml:space="preserve"> the indications for insertion of a </w:t>
            </w:r>
            <w:r w:rsidR="00641891" w:rsidRPr="0065295F">
              <w:rPr>
                <w:rFonts w:cs="Arial"/>
                <w:sz w:val="18"/>
                <w:szCs w:val="18"/>
              </w:rPr>
              <w:t>nasopharyngeal</w:t>
            </w:r>
          </w:p>
          <w:p w:rsidR="005661B0" w:rsidRPr="0065295F" w:rsidRDefault="00641891" w:rsidP="005661B0">
            <w:pPr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 xml:space="preserve">     airway (NPA)</w:t>
            </w:r>
          </w:p>
          <w:p w:rsidR="00641891" w:rsidRPr="0065295F" w:rsidRDefault="00641891" w:rsidP="005661B0">
            <w:pPr>
              <w:rPr>
                <w:rFonts w:cs="Arial"/>
                <w:sz w:val="8"/>
                <w:szCs w:val="18"/>
              </w:rPr>
            </w:pPr>
          </w:p>
          <w:p w:rsidR="00641891" w:rsidRPr="0065295F" w:rsidRDefault="00641891" w:rsidP="00641891">
            <w:pPr>
              <w:numPr>
                <w:ilvl w:val="0"/>
                <w:numId w:val="3"/>
              </w:numPr>
              <w:tabs>
                <w:tab w:val="left" w:pos="510"/>
              </w:tabs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>Semiconscious or un</w:t>
            </w:r>
            <w:r w:rsidR="00436B65">
              <w:rPr>
                <w:rFonts w:cs="Arial"/>
                <w:sz w:val="18"/>
                <w:szCs w:val="18"/>
              </w:rPr>
              <w:t>responsive</w:t>
            </w:r>
            <w:r w:rsidRPr="0065295F">
              <w:rPr>
                <w:rFonts w:cs="Arial"/>
                <w:sz w:val="18"/>
                <w:szCs w:val="18"/>
              </w:rPr>
              <w:t xml:space="preserve"> with an intact gag</w:t>
            </w:r>
          </w:p>
          <w:p w:rsidR="00641891" w:rsidRDefault="00641891" w:rsidP="00436B65">
            <w:pPr>
              <w:ind w:left="51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>Reflex</w:t>
            </w:r>
          </w:p>
          <w:p w:rsidR="00436B65" w:rsidRDefault="00436B65" w:rsidP="00436B65">
            <w:pPr>
              <w:numPr>
                <w:ilvl w:val="0"/>
                <w:numId w:val="3"/>
              </w:numPr>
              <w:tabs>
                <w:tab w:val="left" w:pos="510"/>
              </w:tabs>
              <w:ind w:left="510" w:hanging="27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>Semiconscious or un</w:t>
            </w:r>
            <w:r>
              <w:rPr>
                <w:rFonts w:cs="Arial"/>
                <w:sz w:val="18"/>
                <w:szCs w:val="18"/>
              </w:rPr>
              <w:t>responsive</w:t>
            </w:r>
            <w:r w:rsidRPr="0065295F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child who is &lt; 12 months of age</w:t>
            </w:r>
          </w:p>
          <w:p w:rsidR="00436B65" w:rsidRDefault="00436B65" w:rsidP="00436B65">
            <w:pPr>
              <w:numPr>
                <w:ilvl w:val="0"/>
                <w:numId w:val="8"/>
              </w:numPr>
              <w:tabs>
                <w:tab w:val="left" w:pos="510"/>
              </w:tabs>
              <w:ind w:left="51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Teeth are clenched and an oropharyngeal airway (OPA) cannot be inserted</w:t>
            </w:r>
          </w:p>
          <w:p w:rsidR="00436B65" w:rsidRDefault="00436B65" w:rsidP="00436B65">
            <w:pPr>
              <w:numPr>
                <w:ilvl w:val="0"/>
                <w:numId w:val="8"/>
              </w:numPr>
              <w:tabs>
                <w:tab w:val="left" w:pos="510"/>
              </w:tabs>
              <w:ind w:left="510" w:hanging="27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Oral trauma when an OPA is contraindicated</w:t>
            </w:r>
          </w:p>
          <w:p w:rsidR="00436B65" w:rsidRPr="0065295F" w:rsidRDefault="00436B65" w:rsidP="00436B65">
            <w:pPr>
              <w:ind w:left="510"/>
              <w:rPr>
                <w:rFonts w:cs="Arial"/>
                <w:sz w:val="18"/>
                <w:szCs w:val="18"/>
              </w:rPr>
            </w:pPr>
          </w:p>
          <w:p w:rsidR="00641891" w:rsidRPr="0065295F" w:rsidRDefault="00641891" w:rsidP="00641891">
            <w:pPr>
              <w:ind w:left="510" w:hanging="270"/>
              <w:rPr>
                <w:rFonts w:cs="Arial"/>
                <w:sz w:val="8"/>
                <w:szCs w:val="18"/>
              </w:rPr>
            </w:pPr>
          </w:p>
          <w:p w:rsidR="00641891" w:rsidRPr="0065295F" w:rsidRDefault="00641891" w:rsidP="0065295F">
            <w:pPr>
              <w:ind w:left="510"/>
              <w:rPr>
                <w:rFonts w:cs="Arial"/>
                <w:sz w:val="8"/>
                <w:szCs w:val="20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61B0" w:rsidRPr="0065295F" w:rsidRDefault="005661B0" w:rsidP="00641891">
            <w:pPr>
              <w:spacing w:line="120" w:lineRule="exact"/>
              <w:rPr>
                <w:rFonts w:cs="Arial"/>
                <w:sz w:val="12"/>
                <w:szCs w:val="20"/>
              </w:rPr>
            </w:pPr>
          </w:p>
          <w:p w:rsidR="00641891" w:rsidRPr="0065295F" w:rsidRDefault="00E1553D" w:rsidP="00641891">
            <w:pPr>
              <w:numPr>
                <w:ilvl w:val="0"/>
                <w:numId w:val="2"/>
              </w:numPr>
              <w:tabs>
                <w:tab w:val="left" w:pos="240"/>
              </w:tabs>
              <w:ind w:left="330" w:hanging="330"/>
              <w:rPr>
                <w:rFonts w:cs="Arial"/>
                <w:sz w:val="12"/>
                <w:szCs w:val="20"/>
              </w:rPr>
            </w:pPr>
            <w:r w:rsidRPr="0065295F">
              <w:rPr>
                <w:rFonts w:cs="Arial"/>
                <w:sz w:val="18"/>
                <w:szCs w:val="20"/>
              </w:rPr>
              <w:t xml:space="preserve">In </w:t>
            </w:r>
            <w:r w:rsidR="00727C01" w:rsidRPr="0065295F">
              <w:rPr>
                <w:rFonts w:cs="Arial"/>
                <w:sz w:val="18"/>
                <w:szCs w:val="20"/>
              </w:rPr>
              <w:t>most</w:t>
            </w:r>
            <w:r w:rsidRPr="0065295F">
              <w:rPr>
                <w:rFonts w:cs="Arial"/>
                <w:sz w:val="18"/>
                <w:szCs w:val="20"/>
              </w:rPr>
              <w:t xml:space="preserve"> cases, the use of a</w:t>
            </w:r>
            <w:r w:rsidR="00641891" w:rsidRPr="0065295F">
              <w:rPr>
                <w:rFonts w:cs="Arial"/>
                <w:sz w:val="18"/>
                <w:szCs w:val="20"/>
              </w:rPr>
              <w:t>n NPA is better tolerated than an OPA.</w:t>
            </w:r>
          </w:p>
          <w:p w:rsidR="00641891" w:rsidRPr="0065295F" w:rsidRDefault="00641891" w:rsidP="00641891">
            <w:pPr>
              <w:tabs>
                <w:tab w:val="left" w:pos="240"/>
              </w:tabs>
              <w:ind w:left="330"/>
              <w:rPr>
                <w:rFonts w:cs="Arial"/>
                <w:sz w:val="8"/>
                <w:szCs w:val="20"/>
              </w:rPr>
            </w:pPr>
          </w:p>
          <w:p w:rsidR="00641891" w:rsidRPr="0065295F" w:rsidRDefault="00641891" w:rsidP="00641891">
            <w:pPr>
              <w:numPr>
                <w:ilvl w:val="0"/>
                <w:numId w:val="2"/>
              </w:numPr>
              <w:tabs>
                <w:tab w:val="left" w:pos="240"/>
              </w:tabs>
              <w:ind w:left="330" w:hanging="330"/>
              <w:rPr>
                <w:rFonts w:cs="Arial"/>
                <w:sz w:val="12"/>
                <w:szCs w:val="20"/>
              </w:rPr>
            </w:pPr>
            <w:r w:rsidRPr="0065295F">
              <w:rPr>
                <w:rFonts w:cs="Arial"/>
                <w:sz w:val="18"/>
                <w:szCs w:val="20"/>
              </w:rPr>
              <w:t>An NPA is less likely to stimulate vomiting</w:t>
            </w:r>
            <w:r w:rsidR="00E1553D" w:rsidRPr="0065295F">
              <w:rPr>
                <w:rFonts w:cs="Arial"/>
                <w:sz w:val="18"/>
                <w:szCs w:val="20"/>
              </w:rPr>
              <w:t>.</w:t>
            </w:r>
          </w:p>
          <w:p w:rsidR="00E1553D" w:rsidRPr="0065295F" w:rsidRDefault="00E1553D" w:rsidP="00E1553D">
            <w:pPr>
              <w:pStyle w:val="ListParagraph"/>
              <w:rPr>
                <w:rFonts w:cs="Arial"/>
                <w:sz w:val="8"/>
                <w:szCs w:val="20"/>
              </w:rPr>
            </w:pPr>
          </w:p>
          <w:p w:rsidR="00E1553D" w:rsidRPr="0065295F" w:rsidRDefault="00E1553D" w:rsidP="00641891">
            <w:pPr>
              <w:numPr>
                <w:ilvl w:val="0"/>
                <w:numId w:val="2"/>
              </w:numPr>
              <w:tabs>
                <w:tab w:val="left" w:pos="240"/>
              </w:tabs>
              <w:ind w:left="330" w:hanging="330"/>
              <w:rPr>
                <w:rFonts w:cs="Arial"/>
                <w:sz w:val="12"/>
                <w:szCs w:val="20"/>
              </w:rPr>
            </w:pPr>
            <w:r w:rsidRPr="0065295F">
              <w:rPr>
                <w:rFonts w:cs="Arial"/>
                <w:sz w:val="18"/>
                <w:szCs w:val="20"/>
              </w:rPr>
              <w:t xml:space="preserve">Even when inserted correctly, minor bleeding may occur. </w:t>
            </w:r>
          </w:p>
        </w:tc>
      </w:tr>
      <w:tr w:rsidR="00641891" w:rsidRPr="00D7045B" w:rsidTr="0047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268B0" w:rsidRPr="0065295F" w:rsidRDefault="00641891" w:rsidP="00641891">
            <w:pPr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sym w:font="Wingdings" w:char="F074"/>
            </w:r>
            <w:r w:rsidRPr="0065295F">
              <w:rPr>
                <w:rFonts w:cs="Arial"/>
                <w:sz w:val="18"/>
                <w:szCs w:val="18"/>
              </w:rPr>
              <w:t xml:space="preserve">  </w:t>
            </w:r>
            <w:r w:rsidR="00BC797C" w:rsidRPr="0065295F">
              <w:rPr>
                <w:rFonts w:cs="Arial"/>
                <w:sz w:val="18"/>
                <w:szCs w:val="18"/>
              </w:rPr>
              <w:t>State the contraindication for the insertion</w:t>
            </w:r>
            <w:r w:rsidR="00F268B0" w:rsidRPr="0065295F">
              <w:rPr>
                <w:rFonts w:cs="Arial"/>
                <w:sz w:val="18"/>
                <w:szCs w:val="18"/>
              </w:rPr>
              <w:t xml:space="preserve"> of an NPA</w:t>
            </w:r>
          </w:p>
          <w:p w:rsidR="00F268B0" w:rsidRPr="0065295F" w:rsidRDefault="00F268B0" w:rsidP="00641891">
            <w:pPr>
              <w:rPr>
                <w:rFonts w:cs="Arial"/>
                <w:sz w:val="8"/>
                <w:szCs w:val="18"/>
              </w:rPr>
            </w:pPr>
          </w:p>
          <w:p w:rsidR="00F268B0" w:rsidRPr="0065295F" w:rsidRDefault="00F268B0" w:rsidP="00F268B0">
            <w:pPr>
              <w:numPr>
                <w:ilvl w:val="0"/>
                <w:numId w:val="4"/>
              </w:numPr>
              <w:tabs>
                <w:tab w:val="left" w:pos="510"/>
              </w:tabs>
              <w:ind w:left="510" w:hanging="27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>Less than 12 months of age</w:t>
            </w:r>
          </w:p>
          <w:p w:rsidR="00641891" w:rsidRPr="0065295F" w:rsidRDefault="00BC797C" w:rsidP="00641891">
            <w:pPr>
              <w:rPr>
                <w:rFonts w:cs="Arial"/>
                <w:sz w:val="8"/>
                <w:szCs w:val="20"/>
              </w:rPr>
            </w:pPr>
            <w:r w:rsidRPr="0065295F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1891" w:rsidRPr="0065295F" w:rsidRDefault="00F268B0" w:rsidP="00F268B0">
            <w:pPr>
              <w:numPr>
                <w:ilvl w:val="0"/>
                <w:numId w:val="4"/>
              </w:num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20"/>
              </w:rPr>
            </w:pPr>
            <w:r w:rsidRPr="0065295F">
              <w:rPr>
                <w:rFonts w:cs="Arial"/>
                <w:sz w:val="18"/>
                <w:szCs w:val="18"/>
              </w:rPr>
              <w:t>Contraindicated in patients less than 12 months due to the small diameter of the nostrils and adenoidal tissue.</w:t>
            </w:r>
          </w:p>
          <w:p w:rsidR="00F268B0" w:rsidRPr="0065295F" w:rsidRDefault="00F268B0" w:rsidP="00F268B0">
            <w:pPr>
              <w:tabs>
                <w:tab w:val="left" w:pos="240"/>
              </w:tabs>
              <w:ind w:left="240"/>
              <w:rPr>
                <w:rFonts w:cs="Arial"/>
                <w:sz w:val="8"/>
                <w:szCs w:val="20"/>
              </w:rPr>
            </w:pPr>
          </w:p>
          <w:p w:rsidR="00F268B0" w:rsidRPr="0065295F" w:rsidRDefault="00F268B0" w:rsidP="00F268B0">
            <w:pPr>
              <w:numPr>
                <w:ilvl w:val="0"/>
                <w:numId w:val="4"/>
              </w:num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20"/>
              </w:rPr>
            </w:pPr>
            <w:r w:rsidRPr="0065295F">
              <w:rPr>
                <w:rFonts w:cs="Arial"/>
                <w:sz w:val="18"/>
                <w:szCs w:val="18"/>
              </w:rPr>
              <w:t>Evidence no longer supports that facial fractures and/or basilar skills fractures are a contraindication for the placement of an NPA</w:t>
            </w:r>
          </w:p>
        </w:tc>
      </w:tr>
      <w:tr w:rsidR="00081F2D" w:rsidRPr="00D7045B" w:rsidTr="0047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54895" w:rsidRPr="00D54895" w:rsidRDefault="00D54895" w:rsidP="00D5489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081F2D" w:rsidRDefault="003E7270" w:rsidP="0065295F">
            <w:pPr>
              <w:tabs>
                <w:tab w:val="left" w:pos="0"/>
                <w:tab w:val="left" w:pos="24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ab/>
              <w:t xml:space="preserve">Select the </w:t>
            </w:r>
            <w:r w:rsidR="000803C0">
              <w:rPr>
                <w:rFonts w:cs="Arial"/>
                <w:color w:val="000000"/>
                <w:sz w:val="18"/>
                <w:szCs w:val="18"/>
              </w:rPr>
              <w:t xml:space="preserve">patient’s </w:t>
            </w:r>
            <w:r w:rsidR="0065295F">
              <w:rPr>
                <w:rFonts w:cs="Arial"/>
                <w:color w:val="000000"/>
                <w:sz w:val="18"/>
                <w:szCs w:val="18"/>
              </w:rPr>
              <w:t>right nostril for NPA insertion</w:t>
            </w:r>
          </w:p>
          <w:p w:rsidR="0065295F" w:rsidRPr="0065295F" w:rsidRDefault="0065295F" w:rsidP="0065295F">
            <w:pPr>
              <w:tabs>
                <w:tab w:val="left" w:pos="0"/>
                <w:tab w:val="left" w:pos="24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8"/>
                <w:szCs w:val="20"/>
              </w:rPr>
            </w:pPr>
          </w:p>
          <w:p w:rsidR="0065295F" w:rsidRPr="0065295F" w:rsidRDefault="0065295F" w:rsidP="0065295F">
            <w:pPr>
              <w:tabs>
                <w:tab w:val="left" w:pos="0"/>
                <w:tab w:val="left" w:pos="24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b/>
                <w:i/>
                <w:color w:val="000000"/>
                <w:sz w:val="20"/>
                <w:szCs w:val="20"/>
              </w:rPr>
            </w:pPr>
            <w:r w:rsidRPr="0065295F">
              <w:rPr>
                <w:rFonts w:cs="Arial"/>
                <w:b/>
                <w:i/>
                <w:color w:val="000000"/>
                <w:sz w:val="18"/>
                <w:szCs w:val="20"/>
              </w:rPr>
              <w:t>**Switches to left nostril if unsuccessful in right nostril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F2D" w:rsidRPr="0065295F" w:rsidRDefault="00DF5F6F">
            <w:pPr>
              <w:tabs>
                <w:tab w:val="left" w:pos="0"/>
                <w:tab w:val="left" w:pos="24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sym w:font="Wingdings" w:char="F09F"/>
            </w:r>
            <w:r w:rsidR="00081F2D" w:rsidRPr="0065295F">
              <w:rPr>
                <w:rFonts w:cs="Arial"/>
                <w:sz w:val="18"/>
                <w:szCs w:val="18"/>
              </w:rPr>
              <w:tab/>
            </w:r>
            <w:r w:rsidR="00313E71" w:rsidRPr="0065295F">
              <w:rPr>
                <w:rFonts w:cs="Arial"/>
                <w:sz w:val="18"/>
                <w:szCs w:val="18"/>
              </w:rPr>
              <w:t>T</w:t>
            </w:r>
            <w:r w:rsidR="00081F2D" w:rsidRPr="0065295F">
              <w:rPr>
                <w:rFonts w:cs="Arial"/>
                <w:sz w:val="18"/>
                <w:szCs w:val="18"/>
              </w:rPr>
              <w:t xml:space="preserve">he </w:t>
            </w:r>
            <w:r w:rsidR="000803C0">
              <w:rPr>
                <w:rFonts w:cs="Arial"/>
                <w:sz w:val="18"/>
                <w:szCs w:val="18"/>
              </w:rPr>
              <w:t xml:space="preserve">patient’s </w:t>
            </w:r>
            <w:r w:rsidR="00081F2D" w:rsidRPr="0065295F">
              <w:rPr>
                <w:rFonts w:cs="Arial"/>
                <w:sz w:val="18"/>
                <w:szCs w:val="18"/>
              </w:rPr>
              <w:t>right nostril is preferred since it is generally larger than the left.</w:t>
            </w:r>
          </w:p>
          <w:p w:rsidR="0065295F" w:rsidRPr="0065295F" w:rsidRDefault="0065295F" w:rsidP="0065295F">
            <w:pPr>
              <w:numPr>
                <w:ilvl w:val="0"/>
                <w:numId w:val="6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 xml:space="preserve">The right nostril should be is attempted first </w:t>
            </w:r>
            <w:r w:rsidRPr="00A823FA">
              <w:rPr>
                <w:rFonts w:cs="Arial"/>
                <w:sz w:val="18"/>
                <w:szCs w:val="18"/>
                <w:u w:val="single"/>
              </w:rPr>
              <w:t>unless</w:t>
            </w:r>
            <w:r w:rsidRPr="0065295F">
              <w:rPr>
                <w:rFonts w:cs="Arial"/>
                <w:sz w:val="18"/>
                <w:szCs w:val="18"/>
              </w:rPr>
              <w:t xml:space="preserve"> the left nostril is larger than the right or if there is a contraindication for using the right.</w:t>
            </w:r>
            <w:r w:rsidR="00A823FA">
              <w:rPr>
                <w:rFonts w:cs="Arial"/>
                <w:sz w:val="18"/>
                <w:szCs w:val="18"/>
              </w:rPr>
              <w:t xml:space="preserve"> However, whichever nostril is chosen for insertion should provide the same benefit or insertion.</w:t>
            </w:r>
          </w:p>
          <w:p w:rsidR="0065295F" w:rsidRPr="0065295F" w:rsidRDefault="0065295F">
            <w:pPr>
              <w:tabs>
                <w:tab w:val="left" w:pos="0"/>
                <w:tab w:val="left" w:pos="24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</w:tc>
      </w:tr>
      <w:tr w:rsidR="00436B65" w:rsidRPr="00D7045B" w:rsidTr="00471D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B65" w:rsidRPr="00D54895" w:rsidRDefault="00436B65" w:rsidP="00436B6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436B65" w:rsidRPr="00D7045B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Select appropriate size nasopharyngeal airway by measuring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the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436B65" w:rsidRPr="00D7045B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436B65" w:rsidRPr="00D7045B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Pr="00D7045B">
              <w:rPr>
                <w:rFonts w:cs="Arial"/>
                <w:color w:val="000000"/>
                <w:sz w:val="18"/>
                <w:szCs w:val="18"/>
                <w:u w:val="single"/>
              </w:rPr>
              <w:t>Diameter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 - size of the patient’s nostril or tip of little finger</w:t>
            </w:r>
          </w:p>
          <w:p w:rsidR="00436B65" w:rsidRPr="00D7045B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1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436B65" w:rsidRPr="00D7045B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Pr="00D7045B">
              <w:rPr>
                <w:rFonts w:cs="Arial"/>
                <w:color w:val="000000"/>
                <w:sz w:val="18"/>
                <w:szCs w:val="18"/>
                <w:u w:val="single"/>
              </w:rPr>
              <w:t>Length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–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tip of the nose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 to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tip of the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earlobe, 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tragus, or angle of the lower jaw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B65" w:rsidRPr="0065295F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sym w:font="Wingdings" w:char="F09F"/>
            </w:r>
            <w:r w:rsidRPr="0065295F">
              <w:rPr>
                <w:rFonts w:cs="Arial"/>
                <w:sz w:val="18"/>
                <w:szCs w:val="18"/>
              </w:rPr>
              <w:tab/>
              <w:t xml:space="preserve">The tragus is the small pointed prominence of the external ear that is situated in front of the ear canal.  </w:t>
            </w:r>
          </w:p>
          <w:p w:rsidR="00436B65" w:rsidRPr="0065295F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436B65" w:rsidRPr="0065295F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sym w:font="Wingdings" w:char="F09F"/>
            </w:r>
            <w:r w:rsidRPr="0065295F">
              <w:rPr>
                <w:rFonts w:cs="Arial"/>
                <w:sz w:val="18"/>
                <w:szCs w:val="18"/>
              </w:rPr>
              <w:tab/>
              <w:t>To ensure correct length:</w:t>
            </w:r>
          </w:p>
          <w:p w:rsidR="00436B65" w:rsidRPr="0065295F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436B65" w:rsidRPr="0065295F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>-</w:t>
            </w:r>
            <w:r w:rsidRPr="0065295F">
              <w:rPr>
                <w:rFonts w:cs="Arial"/>
                <w:sz w:val="18"/>
                <w:szCs w:val="18"/>
              </w:rPr>
              <w:tab/>
              <w:t>If the airway has an adjustable flange, use it to mark the length.</w:t>
            </w:r>
          </w:p>
          <w:p w:rsidR="00436B65" w:rsidRPr="0065295F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>-</w:t>
            </w:r>
            <w:r w:rsidRPr="0065295F">
              <w:rPr>
                <w:rFonts w:cs="Arial"/>
                <w:sz w:val="18"/>
                <w:szCs w:val="18"/>
              </w:rPr>
              <w:tab/>
              <w:t>If no adjustable flange is present, hold a finger at correct mark throughout insertion (depth point).</w:t>
            </w:r>
          </w:p>
          <w:p w:rsidR="00436B65" w:rsidRPr="0065295F" w:rsidRDefault="00436B65" w:rsidP="00436B65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65295F">
              <w:rPr>
                <w:rFonts w:cs="Arial"/>
                <w:sz w:val="18"/>
                <w:szCs w:val="18"/>
              </w:rPr>
              <w:t>The length of the NPA must be long enough to supply an air passage between the tongue and the posterior pharynx</w:t>
            </w:r>
          </w:p>
        </w:tc>
      </w:tr>
    </w:tbl>
    <w:p w:rsidR="00471D15" w:rsidRDefault="00471D15">
      <w:r>
        <w:br w:type="page"/>
      </w:r>
    </w:p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81"/>
        <w:gridCol w:w="5681"/>
      </w:tblGrid>
      <w:tr w:rsidR="00471D15" w:rsidRPr="00D7045B" w:rsidTr="00062394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71D15" w:rsidRPr="00D7045B" w:rsidRDefault="00471D15" w:rsidP="00471D15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045B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71D15" w:rsidRPr="00D7045B" w:rsidRDefault="00471D15" w:rsidP="00471D15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FE2551" w:rsidRPr="00FE2551" w:rsidTr="00471D1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FE2551" w:rsidRDefault="00471D15" w:rsidP="00471D15">
            <w:pPr>
              <w:spacing w:line="120" w:lineRule="exact"/>
              <w:rPr>
                <w:rFonts w:cs="Arial"/>
                <w:sz w:val="8"/>
                <w:szCs w:val="20"/>
              </w:rPr>
            </w:pPr>
          </w:p>
          <w:p w:rsidR="00471D15" w:rsidRPr="00FE2551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74"/>
            </w:r>
            <w:r w:rsidRPr="00FE2551">
              <w:rPr>
                <w:rFonts w:cs="Arial"/>
                <w:sz w:val="18"/>
                <w:szCs w:val="18"/>
              </w:rPr>
              <w:tab/>
              <w:t>Lubricate with a water-soluble lubricant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FE2551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9F"/>
            </w:r>
            <w:r w:rsidRPr="00FE2551">
              <w:rPr>
                <w:rFonts w:cs="Arial"/>
                <w:sz w:val="18"/>
                <w:szCs w:val="18"/>
              </w:rPr>
              <w:tab/>
            </w:r>
            <w:r w:rsidRPr="00FE2551">
              <w:rPr>
                <w:rFonts w:cs="Arial"/>
                <w:sz w:val="18"/>
                <w:szCs w:val="18"/>
                <w:u w:val="single"/>
              </w:rPr>
              <w:t>Only</w:t>
            </w:r>
            <w:r w:rsidRPr="00FE2551">
              <w:rPr>
                <w:rFonts w:cs="Arial"/>
                <w:sz w:val="18"/>
                <w:szCs w:val="18"/>
              </w:rPr>
              <w:t xml:space="preserve"> water soluble lubricants</w:t>
            </w:r>
            <w:r w:rsidR="00D55FBC" w:rsidRPr="00FE2551">
              <w:rPr>
                <w:rFonts w:cs="Arial"/>
                <w:sz w:val="18"/>
                <w:szCs w:val="18"/>
              </w:rPr>
              <w:t xml:space="preserve"> may be used</w:t>
            </w:r>
            <w:r w:rsidRPr="00FE2551">
              <w:rPr>
                <w:rFonts w:cs="Arial"/>
                <w:sz w:val="18"/>
                <w:szCs w:val="18"/>
              </w:rPr>
              <w:t>.  DO NOT u</w:t>
            </w:r>
            <w:r w:rsidR="00D55FBC" w:rsidRPr="00FE2551">
              <w:rPr>
                <w:rFonts w:cs="Arial"/>
                <w:sz w:val="18"/>
                <w:szCs w:val="18"/>
              </w:rPr>
              <w:t xml:space="preserve">se petroleum based lubricants. </w:t>
            </w:r>
            <w:r w:rsidRPr="00FE2551">
              <w:rPr>
                <w:rFonts w:cs="Arial"/>
                <w:sz w:val="18"/>
                <w:szCs w:val="18"/>
              </w:rPr>
              <w:t>They may cause damage to the lining of the nasal cavity and the pharynx</w:t>
            </w:r>
            <w:r w:rsidR="00D55FBC" w:rsidRPr="00FE2551">
              <w:rPr>
                <w:rFonts w:cs="Arial"/>
                <w:sz w:val="18"/>
                <w:szCs w:val="18"/>
              </w:rPr>
              <w:t>, thereby</w:t>
            </w:r>
            <w:r w:rsidRPr="00FE2551">
              <w:rPr>
                <w:rFonts w:cs="Arial"/>
                <w:sz w:val="18"/>
                <w:szCs w:val="18"/>
              </w:rPr>
              <w:t xml:space="preserve"> increasing the risk of infection and bronchial pneumonia.</w:t>
            </w:r>
          </w:p>
          <w:p w:rsidR="00471D15" w:rsidRPr="00FE2551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9F"/>
            </w:r>
            <w:r w:rsidRPr="00FE2551">
              <w:rPr>
                <w:rFonts w:cs="Arial"/>
                <w:sz w:val="18"/>
                <w:szCs w:val="18"/>
              </w:rPr>
              <w:tab/>
              <w:t>Lubrication minimizes resistance and decreases irritation to the nasal passage.</w:t>
            </w:r>
          </w:p>
        </w:tc>
      </w:tr>
      <w:tr w:rsidR="00471D15" w:rsidTr="00471D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0" w:type="dxa"/>
            <w:gridSpan w:val="2"/>
            <w:shd w:val="clear" w:color="auto" w:fill="CC3300"/>
          </w:tcPr>
          <w:p w:rsidR="00471D15" w:rsidRPr="003F6937" w:rsidRDefault="00471D15" w:rsidP="00471D15">
            <w:pPr>
              <w:rPr>
                <w:sz w:val="4"/>
              </w:rPr>
            </w:pPr>
            <w:r w:rsidRPr="003F6937">
              <w:rPr>
                <w:sz w:val="4"/>
              </w:rPr>
              <w:t xml:space="preserve">     </w:t>
            </w:r>
          </w:p>
        </w:tc>
      </w:tr>
      <w:tr w:rsidR="00471D15" w:rsidRPr="00D7045B" w:rsidTr="00471D15">
        <w:trPr>
          <w:trHeight w:val="433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471D15" w:rsidRPr="00D7045B" w:rsidRDefault="00471D15" w:rsidP="00471D15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471D15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INSERTION OF THE NPA</w:t>
            </w:r>
          </w:p>
          <w:p w:rsidR="00471D15" w:rsidRPr="001A3E0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1A3E0B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471D15" w:rsidRPr="00D7045B" w:rsidTr="00062394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71D15" w:rsidRPr="00D7045B" w:rsidRDefault="00471D15" w:rsidP="00471D15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045B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71D15" w:rsidRPr="00D7045B" w:rsidRDefault="00471D15" w:rsidP="00471D15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4F622D" w:rsidRPr="00D7045B" w:rsidTr="00471D1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622D" w:rsidRPr="00D54895" w:rsidRDefault="004F622D" w:rsidP="004F622D">
            <w:pPr>
              <w:ind w:left="240" w:hanging="240"/>
              <w:rPr>
                <w:rFonts w:cs="Arial"/>
                <w:color w:val="000000"/>
                <w:sz w:val="8"/>
                <w:szCs w:val="20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>
              <w:rPr>
                <w:rFonts w:cs="Arial"/>
                <w:sz w:val="18"/>
                <w:szCs w:val="18"/>
              </w:rPr>
              <w:t xml:space="preserve">  Push the tip of the nose upward and maintain the head in a neutral position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F622D" w:rsidRPr="00D54895" w:rsidRDefault="004F622D" w:rsidP="00471D1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</w:tc>
      </w:tr>
      <w:tr w:rsidR="00471D15" w:rsidRPr="00D7045B" w:rsidTr="00471D1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D54895" w:rsidRDefault="00471D15" w:rsidP="00471D1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471D15" w:rsidRPr="00D7045B" w:rsidRDefault="00471D15" w:rsidP="004D7B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 xml:space="preserve">Hold the NPA in a “pencil-grip” fashion near the flange 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D54895" w:rsidRDefault="00471D15" w:rsidP="00471D1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Holding the NPA in a “pencil-grip” 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provides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the 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appropriate alignment for the insertion of the NPA.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471D15" w:rsidRPr="00D7045B" w:rsidTr="00471D1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D54895" w:rsidRDefault="00471D15" w:rsidP="00471D1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Insert the NPA with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the bevel towards nasal septum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A823FA" w:rsidRDefault="00471D15" w:rsidP="00471D15">
            <w:pPr>
              <w:spacing w:line="120" w:lineRule="exact"/>
              <w:rPr>
                <w:rFonts w:cs="Arial"/>
                <w:sz w:val="8"/>
                <w:szCs w:val="20"/>
              </w:rPr>
            </w:pP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 xml:space="preserve">The </w:t>
            </w:r>
            <w:r w:rsidR="000803C0">
              <w:rPr>
                <w:rFonts w:cs="Arial"/>
                <w:sz w:val="18"/>
                <w:szCs w:val="18"/>
              </w:rPr>
              <w:t xml:space="preserve">patient’s </w:t>
            </w:r>
            <w:r w:rsidRPr="00A823FA">
              <w:rPr>
                <w:rFonts w:cs="Arial"/>
                <w:sz w:val="18"/>
                <w:szCs w:val="18"/>
              </w:rPr>
              <w:t>right nostril should be is attempted first unless the left nostril is larger than the right or if there is a contraindication for using the right.</w:t>
            </w: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8"/>
                <w:szCs w:val="8"/>
              </w:rPr>
            </w:pP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Placement of the NPA into the nares should not cause blanching of the nostril.  If blanching occurs, the NPA is too large and a smaller diameter NPA must be used to prevent tissue necrosis.</w:t>
            </w: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sz w:val="8"/>
                <w:szCs w:val="8"/>
              </w:rPr>
            </w:pP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If resistance is met, a gentle back-and-forth rotation between the fingers will help guide the NPA into the nasopharynx.  If resistance continues, withdraw the NPA, re-lubricate, and attempt to insert into the other nostril.</w:t>
            </w:r>
          </w:p>
        </w:tc>
      </w:tr>
      <w:tr w:rsidR="00471D15" w:rsidRPr="00D7045B" w:rsidTr="00471D1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D54895" w:rsidRDefault="00471D15" w:rsidP="00471D1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Advance NPA by directing tip along floor of nasal cavity</w:t>
            </w:r>
            <w:r w:rsidR="004F622D">
              <w:rPr>
                <w:rFonts w:cs="Arial"/>
                <w:color w:val="000000"/>
                <w:sz w:val="18"/>
                <w:szCs w:val="18"/>
              </w:rPr>
              <w:t xml:space="preserve"> until the flange is seated outside of the nostril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  <w:p w:rsidR="00471D15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Pr="00D7045B">
              <w:rPr>
                <w:rFonts w:cs="Arial"/>
                <w:color w:val="000000"/>
                <w:sz w:val="18"/>
                <w:szCs w:val="18"/>
                <w:u w:val="single"/>
              </w:rPr>
              <w:t>Right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 nostril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jc w:val="both"/>
              <w:rPr>
                <w:rFonts w:cs="Arial"/>
                <w:color w:val="000000"/>
                <w:sz w:val="8"/>
                <w:szCs w:val="18"/>
              </w:rPr>
            </w:pPr>
          </w:p>
          <w:p w:rsidR="00471D15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ab/>
              <w:t>A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dvance 2/3 of the measured length 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Continue to advance NPA until flange is seated against outside of nostril or marked area is reached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  <w:p w:rsidR="00471D15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Pr="00D7045B">
              <w:rPr>
                <w:rFonts w:cs="Arial"/>
                <w:color w:val="000000"/>
                <w:sz w:val="18"/>
                <w:szCs w:val="18"/>
                <w:u w:val="single"/>
              </w:rPr>
              <w:t>Left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 nostril</w:t>
            </w:r>
            <w:r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jc w:val="both"/>
              <w:rPr>
                <w:rFonts w:cs="Arial"/>
                <w:color w:val="000000"/>
                <w:sz w:val="8"/>
                <w:szCs w:val="18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ab/>
              <w:t>I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nsert approximately 1" or until resistance is met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ab/>
              <w:t>R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otate 180</w:t>
            </w:r>
            <w:r w:rsidRPr="00D7045B">
              <w:rPr>
                <w:rFonts w:cs="Arial"/>
                <w:color w:val="000000"/>
                <w:sz w:val="18"/>
                <w:szCs w:val="18"/>
                <w:vertAlign w:val="superscript"/>
              </w:rPr>
              <w:t>O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 into position</w:t>
            </w:r>
          </w:p>
          <w:p w:rsidR="00471D15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ab/>
              <w:t>A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dvance 2/3 of the measured length 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ab/>
              <w:t>A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dvance until flange is seated against outside of nostril or marked area is reached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A823FA" w:rsidRDefault="00471D15" w:rsidP="00471D15">
            <w:pPr>
              <w:spacing w:line="120" w:lineRule="exact"/>
              <w:rPr>
                <w:rFonts w:cs="Arial"/>
                <w:sz w:val="8"/>
                <w:szCs w:val="20"/>
              </w:rPr>
            </w:pP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If resistance if felt, rotating the NPA 180</w:t>
            </w:r>
            <w:r w:rsidRPr="00A823FA">
              <w:rPr>
                <w:rFonts w:cs="Arial"/>
                <w:sz w:val="18"/>
                <w:szCs w:val="18"/>
                <w:vertAlign w:val="superscript"/>
              </w:rPr>
              <w:t>O</w:t>
            </w:r>
            <w:r w:rsidRPr="00A823FA">
              <w:rPr>
                <w:rFonts w:cs="Arial"/>
                <w:sz w:val="18"/>
                <w:szCs w:val="18"/>
              </w:rPr>
              <w:t xml:space="preserve"> allows for the curvature of the NPA to conform to the natural curve of the nasal cavity.</w:t>
            </w: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When NPA is in position, the tip is in the posterior pharynx and should prevent possible obstruction by the tongue if it falls back into the oropharynx.</w:t>
            </w:r>
          </w:p>
          <w:p w:rsidR="00471D15" w:rsidRPr="00A823FA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</w:tr>
      <w:tr w:rsidR="00471D15" w:rsidRPr="00D7045B" w:rsidTr="00471D15">
        <w:trPr>
          <w:trHeight w:hRule="exact" w:val="1599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D54895" w:rsidRDefault="00471D15" w:rsidP="00471D1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Confirm proper position of the NPA: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color w:val="000000"/>
                <w:sz w:val="8"/>
                <w:szCs w:val="8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Patient tolerates airway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Feel at proximal end of airway for airflow on expiration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Check nostril for blanching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71D15" w:rsidRPr="00D54895" w:rsidRDefault="00471D15" w:rsidP="00471D15">
            <w:pPr>
              <w:spacing w:line="120" w:lineRule="exact"/>
              <w:rPr>
                <w:rFonts w:cs="Arial"/>
                <w:color w:val="000000"/>
                <w:sz w:val="8"/>
                <w:szCs w:val="20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727C01">
              <w:rPr>
                <w:rFonts w:cs="Arial"/>
                <w:color w:val="000000"/>
                <w:sz w:val="18"/>
                <w:szCs w:val="18"/>
              </w:rPr>
              <w:tab/>
              <w:t>An NPA is usually well tolerated by conscious or semi-conscious patients who are having difficulty maintaining an airway.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If the patient gags in the final stage of insertion, the airway is too long and the NPA needs to be withdrawn slightly.</w:t>
            </w: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471D15" w:rsidRPr="00D7045B" w:rsidRDefault="00471D15" w:rsidP="00471D1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230"/>
                <w:tab w:val="left" w:pos="1410"/>
                <w:tab w:val="left" w:pos="150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 xml:space="preserve">If nostril shows signs of blanching,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the 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 xml:space="preserve">NPA is too large and a smaller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diameter 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needs to be inserted.</w:t>
            </w:r>
          </w:p>
        </w:tc>
      </w:tr>
      <w:tr w:rsidR="00436B65" w:rsidRPr="00D7045B" w:rsidTr="00436B6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B65" w:rsidRPr="00A823FA" w:rsidRDefault="00436B65" w:rsidP="00436B65">
            <w:pPr>
              <w:spacing w:line="120" w:lineRule="exact"/>
              <w:rPr>
                <w:rFonts w:cs="Arial"/>
                <w:sz w:val="8"/>
                <w:szCs w:val="20"/>
              </w:rPr>
            </w:pP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74"/>
            </w:r>
            <w:r w:rsidRPr="00A823FA">
              <w:rPr>
                <w:rFonts w:cs="Arial"/>
                <w:sz w:val="18"/>
                <w:szCs w:val="18"/>
              </w:rPr>
              <w:tab/>
              <w:t>Reassess airway patency and breathing: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Skin color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Rise and fall of chest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Upper airway sounds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i/>
                <w:sz w:val="18"/>
                <w:szCs w:val="18"/>
              </w:rPr>
            </w:pPr>
            <w:r w:rsidRPr="00A823FA">
              <w:rPr>
                <w:rFonts w:cs="Arial"/>
                <w:b/>
                <w:bCs/>
                <w:i/>
                <w:sz w:val="18"/>
                <w:szCs w:val="18"/>
              </w:rPr>
              <w:t>**</w:t>
            </w:r>
            <w:r w:rsidRPr="00A823FA">
              <w:rPr>
                <w:rFonts w:cs="Arial"/>
                <w:b/>
                <w:bCs/>
                <w:i/>
                <w:sz w:val="18"/>
                <w:szCs w:val="18"/>
              </w:rPr>
              <w:tab/>
              <w:t xml:space="preserve">Reposition head, check position of NPA, or suction - </w:t>
            </w:r>
            <w:r w:rsidRPr="00A823FA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if indicated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i/>
                <w:sz w:val="8"/>
                <w:szCs w:val="8"/>
              </w:rPr>
            </w:pP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i/>
                <w:sz w:val="18"/>
                <w:szCs w:val="18"/>
              </w:rPr>
            </w:pPr>
            <w:r w:rsidRPr="00A823FA">
              <w:rPr>
                <w:rFonts w:cs="Arial"/>
                <w:b/>
                <w:bCs/>
                <w:i/>
                <w:sz w:val="18"/>
                <w:szCs w:val="18"/>
              </w:rPr>
              <w:t>**</w:t>
            </w:r>
            <w:r w:rsidRPr="00A823FA">
              <w:rPr>
                <w:rFonts w:cs="Arial"/>
                <w:b/>
                <w:bCs/>
                <w:i/>
                <w:sz w:val="18"/>
                <w:szCs w:val="18"/>
              </w:rPr>
              <w:tab/>
              <w:t xml:space="preserve">Administer oxygen via mask or ventilate with bag-mask ventilation (BMV) at appropriate rate </w:t>
            </w:r>
            <w:r w:rsidRPr="00A823FA">
              <w:rPr>
                <w:rFonts w:cs="Arial"/>
                <w:i/>
                <w:sz w:val="18"/>
                <w:szCs w:val="18"/>
              </w:rPr>
              <w:t xml:space="preserve">- </w:t>
            </w:r>
            <w:r w:rsidRPr="00A823FA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Upper airway sounds such as grunting, snoring, stridor, etc.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51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t xml:space="preserve">     indicate a partial airway obstruction.  When present, steps to relieve the partial obstruction must be taken. 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Suction or perform airway maneuvers to assure a patent airway, remove NPA if indicated and repeat ABCs and reconfirm size of NPA.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sym w:font="Wingdings" w:char="F09F"/>
            </w:r>
            <w:r w:rsidRPr="00A823FA">
              <w:rPr>
                <w:rFonts w:cs="Arial"/>
                <w:sz w:val="18"/>
                <w:szCs w:val="18"/>
              </w:rPr>
              <w:tab/>
              <w:t>Ventilate with BMV device at appropriate rate:</w:t>
            </w:r>
          </w:p>
          <w:p w:rsidR="00436B65" w:rsidRPr="004F622D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18"/>
              </w:rPr>
            </w:pP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t>~</w:t>
            </w:r>
            <w:r w:rsidRPr="00A823FA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A823FA">
              <w:rPr>
                <w:rFonts w:cs="Arial"/>
                <w:sz w:val="18"/>
                <w:szCs w:val="18"/>
                <w:u w:val="single"/>
              </w:rPr>
              <w:t>Adult</w:t>
            </w:r>
            <w:r w:rsidRPr="00A823FA">
              <w:rPr>
                <w:rFonts w:cs="Arial"/>
                <w:sz w:val="18"/>
                <w:szCs w:val="18"/>
              </w:rPr>
              <w:t xml:space="preserve"> - 10-12/minute (every 5-6 seconds)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t>~  Intubated adult 10/minute (1 breath every 6 seconds)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</w:tabs>
              <w:ind w:left="420" w:hanging="180"/>
              <w:rPr>
                <w:rFonts w:cs="Arial"/>
                <w:sz w:val="4"/>
                <w:szCs w:val="18"/>
              </w:rPr>
            </w:pPr>
            <w:r w:rsidRPr="00A823FA">
              <w:rPr>
                <w:rFonts w:cs="Arial"/>
                <w:sz w:val="4"/>
                <w:szCs w:val="18"/>
              </w:rPr>
              <w:tab/>
            </w:r>
            <w:r w:rsidRPr="00A823FA">
              <w:rPr>
                <w:rFonts w:cs="Arial"/>
                <w:sz w:val="4"/>
                <w:szCs w:val="18"/>
              </w:rPr>
              <w:tab/>
            </w:r>
            <w:r w:rsidRPr="00A823FA">
              <w:rPr>
                <w:rFonts w:cs="Arial"/>
                <w:sz w:val="4"/>
                <w:szCs w:val="18"/>
              </w:rPr>
              <w:tab/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t>~</w:t>
            </w:r>
            <w:r w:rsidRPr="00A823FA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A823FA">
              <w:rPr>
                <w:rFonts w:cs="Arial"/>
                <w:sz w:val="18"/>
                <w:szCs w:val="18"/>
                <w:u w:val="single"/>
              </w:rPr>
              <w:t>Infant/Child</w:t>
            </w:r>
            <w:r w:rsidRPr="00A823FA">
              <w:rPr>
                <w:rFonts w:cs="Arial"/>
                <w:sz w:val="18"/>
                <w:szCs w:val="18"/>
              </w:rPr>
              <w:t xml:space="preserve"> - 12-20/minute (1 breath every 3-5 seconds) </w:t>
            </w:r>
          </w:p>
          <w:p w:rsidR="00436B65" w:rsidRPr="00A823FA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4"/>
                <w:szCs w:val="18"/>
              </w:rPr>
            </w:pPr>
          </w:p>
          <w:p w:rsidR="00436B65" w:rsidRDefault="00436B65" w:rsidP="00436B6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A823FA">
              <w:rPr>
                <w:rFonts w:cs="Arial"/>
                <w:sz w:val="18"/>
                <w:szCs w:val="18"/>
              </w:rPr>
              <w:tab/>
              <w:t>~</w:t>
            </w:r>
            <w:r w:rsidRPr="00A823FA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A823FA">
              <w:rPr>
                <w:rFonts w:cs="Arial"/>
                <w:sz w:val="18"/>
                <w:szCs w:val="18"/>
                <w:u w:val="single"/>
              </w:rPr>
              <w:t>Neonate</w:t>
            </w:r>
            <w:r w:rsidRPr="00A823FA">
              <w:rPr>
                <w:rFonts w:cs="Arial"/>
                <w:sz w:val="18"/>
                <w:szCs w:val="18"/>
              </w:rPr>
              <w:t xml:space="preserve"> – 40-60/minute (every 1-2 seconds)</w:t>
            </w:r>
          </w:p>
          <w:p w:rsidR="00D55FBC" w:rsidRPr="00D55FBC" w:rsidRDefault="00D55FBC" w:rsidP="00436B65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6"/>
                <w:szCs w:val="18"/>
              </w:rPr>
            </w:pPr>
          </w:p>
        </w:tc>
      </w:tr>
      <w:tr w:rsidR="00115777" w:rsidTr="00436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0" w:type="dxa"/>
            <w:gridSpan w:val="2"/>
            <w:shd w:val="clear" w:color="auto" w:fill="CC3300"/>
          </w:tcPr>
          <w:p w:rsidR="00115777" w:rsidRPr="003F6937" w:rsidRDefault="00436B65">
            <w:pPr>
              <w:rPr>
                <w:sz w:val="4"/>
              </w:rPr>
            </w:pPr>
            <w:r>
              <w:tab/>
            </w:r>
            <w:r w:rsidR="00115777" w:rsidRPr="003F6937">
              <w:rPr>
                <w:sz w:val="4"/>
              </w:rPr>
              <w:t xml:space="preserve">                 </w:t>
            </w:r>
          </w:p>
        </w:tc>
      </w:tr>
      <w:tr w:rsidR="00081F2D" w:rsidRPr="00D7045B" w:rsidTr="00436B65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081F2D" w:rsidRPr="00D7045B" w:rsidRDefault="00081F2D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081F2D" w:rsidRDefault="00081F2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1A3E0B">
              <w:rPr>
                <w:rFonts w:cs="Arial"/>
                <w:b/>
                <w:bCs/>
                <w:color w:val="FFFFFF"/>
                <w:sz w:val="22"/>
                <w:szCs w:val="22"/>
              </w:rPr>
              <w:lastRenderedPageBreak/>
              <w:t>REMOVAL OF NASOPHARYNGEAL AIRWAY</w:t>
            </w:r>
          </w:p>
          <w:p w:rsidR="001A3E0B" w:rsidRPr="001A3E0B" w:rsidRDefault="001A3E0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color w:val="FFFFFF"/>
                <w:sz w:val="8"/>
                <w:szCs w:val="22"/>
              </w:rPr>
            </w:pPr>
          </w:p>
          <w:p w:rsidR="00081F2D" w:rsidRPr="00D7045B" w:rsidRDefault="00081F2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  <w:sz w:val="16"/>
                <w:szCs w:val="16"/>
              </w:rPr>
            </w:pPr>
            <w:r w:rsidRPr="001A3E0B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081F2D" w:rsidRPr="00D7045B" w:rsidTr="00062394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81F2D" w:rsidRPr="00D7045B" w:rsidRDefault="00081F2D">
            <w:pPr>
              <w:spacing w:line="120" w:lineRule="exact"/>
              <w:rPr>
                <w:rFonts w:cs="Arial"/>
                <w:color w:val="000000"/>
                <w:sz w:val="16"/>
                <w:szCs w:val="16"/>
              </w:rPr>
            </w:pPr>
          </w:p>
          <w:p w:rsidR="00081F2D" w:rsidRPr="00D7045B" w:rsidRDefault="00081F2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045B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081F2D" w:rsidRPr="00D7045B" w:rsidRDefault="00081F2D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081F2D" w:rsidRPr="00D7045B" w:rsidRDefault="00DB6FB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081F2D" w:rsidRPr="00D7045B" w:rsidTr="00436B6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F2D" w:rsidRPr="00D7045B" w:rsidRDefault="003E727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74"/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ab/>
              <w:t>Remove airway by grasping the flange and guiding the NPA out while directing the NPA down toward the chin</w:t>
            </w:r>
          </w:p>
          <w:p w:rsidR="00081F2D" w:rsidRPr="00D7045B" w:rsidRDefault="00081F2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4D2CB7" w:rsidRDefault="004D2CB7" w:rsidP="004D2CB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50" w:hanging="150"/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**</w:t>
            </w:r>
            <w:r w:rsidR="00081F2D" w:rsidRPr="00D7045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Suction oropharynx - </w:t>
            </w:r>
            <w:r w:rsidR="00081F2D" w:rsidRPr="00D7045B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if indicated</w:t>
            </w:r>
          </w:p>
          <w:p w:rsidR="00081F2D" w:rsidRPr="00D7045B" w:rsidRDefault="004D2CB7" w:rsidP="004D2CB7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50" w:hanging="150"/>
              <w:rPr>
                <w:rFonts w:cs="Arial"/>
                <w:color w:val="000000"/>
                <w:sz w:val="18"/>
                <w:szCs w:val="18"/>
              </w:rPr>
            </w:pPr>
            <w:r w:rsidRPr="00FE2551">
              <w:rPr>
                <w:rFonts w:cs="Arial"/>
                <w:b/>
                <w:i/>
                <w:sz w:val="18"/>
                <w:szCs w:val="18"/>
              </w:rPr>
              <w:t>**Place the patient on a pulse oximeter device – if available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1F2D" w:rsidRDefault="00DF5F6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sz w:val="18"/>
                <w:szCs w:val="18"/>
              </w:rPr>
              <w:sym w:font="Wingdings" w:char="F09F"/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ab/>
              <w:t>Remove the NPA if</w:t>
            </w:r>
            <w:r w:rsidR="00B31253">
              <w:rPr>
                <w:rFonts w:cs="Arial"/>
                <w:color w:val="000000"/>
                <w:sz w:val="18"/>
                <w:szCs w:val="18"/>
              </w:rPr>
              <w:t xml:space="preserve">: </w:t>
            </w:r>
            <w:r w:rsidR="00081F2D" w:rsidRPr="00D7045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B1FA6" w:rsidRPr="002B1FA6" w:rsidRDefault="002B1FA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8"/>
                <w:szCs w:val="18"/>
              </w:rPr>
            </w:pPr>
          </w:p>
          <w:p w:rsidR="00081F2D" w:rsidRPr="00D7045B" w:rsidRDefault="00081F2D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</w:r>
            <w:r w:rsidR="00B31253" w:rsidRPr="005470A8">
              <w:rPr>
                <w:rFonts w:cs="Arial"/>
                <w:sz w:val="18"/>
                <w:szCs w:val="18"/>
              </w:rPr>
              <w:t>the patient is</w:t>
            </w:r>
            <w:r w:rsidR="00B3125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>not tolerating the NPA</w:t>
            </w:r>
          </w:p>
          <w:p w:rsidR="00081F2D" w:rsidRPr="00D7045B" w:rsidRDefault="00081F2D" w:rsidP="00663FF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7045B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7045B">
              <w:rPr>
                <w:rFonts w:cs="Arial"/>
                <w:color w:val="000000"/>
                <w:sz w:val="18"/>
                <w:szCs w:val="18"/>
              </w:rPr>
              <w:tab/>
              <w:t>an advanced airway is to be inserted</w:t>
            </w:r>
          </w:p>
        </w:tc>
      </w:tr>
      <w:tr w:rsidR="00531333" w:rsidRPr="00D7045B" w:rsidTr="00436B6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DA718B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DA718B">
              <w:rPr>
                <w:rFonts w:cs="Arial"/>
                <w:sz w:val="18"/>
                <w:szCs w:val="18"/>
              </w:rPr>
              <w:sym w:font="Wingdings" w:char="F074"/>
            </w:r>
            <w:r w:rsidRPr="00DA718B">
              <w:rPr>
                <w:rFonts w:cs="Arial"/>
                <w:sz w:val="18"/>
                <w:szCs w:val="18"/>
              </w:rPr>
              <w:tab/>
              <w:t>Re</w:t>
            </w:r>
            <w:r w:rsidR="00556A72">
              <w:rPr>
                <w:rFonts w:cs="Arial"/>
                <w:sz w:val="18"/>
                <w:szCs w:val="18"/>
              </w:rPr>
              <w:t>-</w:t>
            </w:r>
            <w:r w:rsidRPr="00DA718B">
              <w:rPr>
                <w:rFonts w:cs="Arial"/>
                <w:sz w:val="18"/>
                <w:szCs w:val="18"/>
              </w:rPr>
              <w:t>assess airway patency and breathing:</w:t>
            </w:r>
          </w:p>
          <w:p w:rsidR="00531333" w:rsidRPr="00DA718B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531333" w:rsidRPr="00DA718B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DA718B">
              <w:rPr>
                <w:rFonts w:cs="Arial"/>
                <w:sz w:val="18"/>
                <w:szCs w:val="18"/>
              </w:rPr>
              <w:sym w:font="Wingdings" w:char="F09F"/>
            </w:r>
            <w:r w:rsidRPr="00DA718B">
              <w:rPr>
                <w:rFonts w:cs="Arial"/>
                <w:sz w:val="18"/>
                <w:szCs w:val="18"/>
              </w:rPr>
              <w:tab/>
              <w:t>Skin color</w:t>
            </w:r>
          </w:p>
          <w:p w:rsidR="00531333" w:rsidRPr="00DA718B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DA718B">
              <w:rPr>
                <w:rFonts w:cs="Arial"/>
                <w:sz w:val="18"/>
                <w:szCs w:val="18"/>
              </w:rPr>
              <w:sym w:font="Wingdings" w:char="F09F"/>
            </w:r>
            <w:r w:rsidRPr="00DA718B"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 xml:space="preserve">Chest rise and fall </w:t>
            </w:r>
          </w:p>
          <w:p w:rsidR="00531333" w:rsidRPr="00F12D2F" w:rsidRDefault="00531333" w:rsidP="004D2CB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18"/>
              </w:rPr>
            </w:pPr>
            <w:r w:rsidRPr="00DA718B">
              <w:rPr>
                <w:rFonts w:cs="Arial"/>
                <w:sz w:val="18"/>
                <w:szCs w:val="18"/>
              </w:rPr>
              <w:sym w:font="Wingdings" w:char="F09F"/>
            </w:r>
            <w:r w:rsidRPr="00DA718B">
              <w:rPr>
                <w:rFonts w:cs="Arial"/>
                <w:sz w:val="18"/>
                <w:szCs w:val="18"/>
              </w:rPr>
              <w:tab/>
              <w:t>Upper airway sounds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D7045B" w:rsidRDefault="00531333" w:rsidP="00531333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FE2551" w:rsidRPr="00FE2551" w:rsidTr="00436B6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74"/>
            </w:r>
            <w:r w:rsidRPr="00FE2551">
              <w:rPr>
                <w:rFonts w:cs="Arial"/>
                <w:sz w:val="18"/>
                <w:szCs w:val="18"/>
              </w:rPr>
              <w:tab/>
              <w:t xml:space="preserve">Administer oxygen via mask, nasal cannula, or </w:t>
            </w:r>
          </w:p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FE2551">
              <w:rPr>
                <w:rFonts w:cs="Arial"/>
                <w:sz w:val="18"/>
                <w:szCs w:val="18"/>
              </w:rPr>
              <w:tab/>
              <w:t xml:space="preserve">BMV device </w:t>
            </w:r>
            <w:r w:rsidR="00F33490" w:rsidRPr="00FE2551">
              <w:rPr>
                <w:rFonts w:cs="Arial"/>
                <w:sz w:val="18"/>
                <w:szCs w:val="18"/>
              </w:rPr>
              <w:t>–</w:t>
            </w:r>
            <w:r w:rsidRPr="00FE2551">
              <w:rPr>
                <w:rFonts w:cs="Arial"/>
                <w:sz w:val="18"/>
                <w:szCs w:val="18"/>
              </w:rPr>
              <w:t xml:space="preserve"> </w:t>
            </w:r>
            <w:r w:rsidR="00F33490" w:rsidRPr="00FE2551">
              <w:rPr>
                <w:rFonts w:cs="Arial"/>
                <w:b/>
                <w:i/>
                <w:sz w:val="18"/>
                <w:szCs w:val="18"/>
              </w:rPr>
              <w:t>if indicated</w:t>
            </w:r>
            <w:r w:rsidR="00F33490" w:rsidRPr="00FE2551">
              <w:rPr>
                <w:rFonts w:cs="Arial"/>
                <w:sz w:val="18"/>
                <w:szCs w:val="18"/>
              </w:rPr>
              <w:t xml:space="preserve"> </w:t>
            </w:r>
            <w:r w:rsidR="00F33490" w:rsidRPr="00FE2551">
              <w:rPr>
                <w:rFonts w:cs="Arial"/>
                <w:b/>
                <w:i/>
                <w:sz w:val="18"/>
                <w:szCs w:val="18"/>
                <w:u w:val="single"/>
              </w:rPr>
              <w:t>per Los Angeles County EMS Agency Reference No. 1304</w:t>
            </w:r>
          </w:p>
          <w:p w:rsidR="00F33490" w:rsidRPr="00FE2551" w:rsidRDefault="00F33490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5" w:hanging="245"/>
              <w:rPr>
                <w:rFonts w:cs="Arial"/>
                <w:b/>
                <w:i/>
                <w:sz w:val="8"/>
                <w:szCs w:val="18"/>
                <w:u w:val="single"/>
              </w:rPr>
            </w:pPr>
          </w:p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4"/>
                <w:szCs w:val="4"/>
              </w:rPr>
            </w:pPr>
          </w:p>
          <w:p w:rsidR="00531333" w:rsidRPr="00FE2551" w:rsidRDefault="00531333" w:rsidP="00FE2551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35" w:hanging="145"/>
              <w:rPr>
                <w:rFonts w:cs="Arial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FE2551" w:rsidRDefault="00531333" w:rsidP="00531333">
            <w:pPr>
              <w:numPr>
                <w:ilvl w:val="0"/>
                <w:numId w:val="11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4"/>
                <w:szCs w:val="4"/>
              </w:rPr>
            </w:pPr>
            <w:r w:rsidRPr="00FE2551">
              <w:rPr>
                <w:rFonts w:cs="Arial"/>
                <w:sz w:val="18"/>
                <w:szCs w:val="18"/>
              </w:rPr>
              <w:t xml:space="preserve">A goal of oxygen administration is to deliver the minimum amount of oxygen to meet the needs of the patient and to maintain an oxygen saturation level </w:t>
            </w:r>
            <w:r w:rsidR="006A147C">
              <w:rPr>
                <w:rFonts w:cs="Arial"/>
                <w:sz w:val="18"/>
                <w:szCs w:val="18"/>
                <w:u w:val="single"/>
              </w:rPr>
              <w:t>of</w:t>
            </w:r>
            <w:r w:rsidRPr="00FE2551">
              <w:rPr>
                <w:rFonts w:cs="Arial"/>
                <w:sz w:val="18"/>
                <w:szCs w:val="18"/>
                <w:u w:val="single"/>
              </w:rPr>
              <w:t xml:space="preserve"> 94</w:t>
            </w:r>
            <w:r w:rsidR="006A147C">
              <w:rPr>
                <w:rFonts w:cs="Arial"/>
                <w:sz w:val="18"/>
                <w:szCs w:val="18"/>
                <w:u w:val="single"/>
              </w:rPr>
              <w:t>-98</w:t>
            </w:r>
            <w:r w:rsidRPr="00FE2551">
              <w:rPr>
                <w:rFonts w:cs="Arial"/>
                <w:sz w:val="18"/>
                <w:szCs w:val="18"/>
                <w:u w:val="single"/>
              </w:rPr>
              <w:t>%.</w:t>
            </w:r>
          </w:p>
          <w:p w:rsidR="00531333" w:rsidRPr="00FE2551" w:rsidRDefault="00531333" w:rsidP="00531333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2"/>
                <w:szCs w:val="12"/>
              </w:rPr>
            </w:pPr>
            <w:r w:rsidRPr="00FE2551">
              <w:rPr>
                <w:rFonts w:cs="Arial"/>
                <w:sz w:val="18"/>
                <w:szCs w:val="18"/>
              </w:rPr>
              <w:t>When available, use pulse oximetry to guide oxygen delivery.  The desired SpO</w:t>
            </w:r>
            <w:r w:rsidRPr="00FE2551">
              <w:rPr>
                <w:rFonts w:cs="Arial"/>
                <w:sz w:val="12"/>
                <w:szCs w:val="18"/>
              </w:rPr>
              <w:t>2</w:t>
            </w:r>
            <w:r w:rsidRPr="00FE2551">
              <w:rPr>
                <w:rFonts w:cs="Arial"/>
                <w:sz w:val="18"/>
                <w:szCs w:val="18"/>
              </w:rPr>
              <w:t xml:space="preserve"> for most non-critical patients is 94-98%.  </w:t>
            </w:r>
          </w:p>
          <w:p w:rsidR="00531333" w:rsidRPr="00FE2551" w:rsidRDefault="00531333" w:rsidP="00531333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b/>
                <w:sz w:val="18"/>
                <w:szCs w:val="18"/>
              </w:rPr>
            </w:pPr>
            <w:r w:rsidRPr="00FE2551">
              <w:rPr>
                <w:rFonts w:cs="Arial"/>
                <w:b/>
                <w:sz w:val="18"/>
                <w:szCs w:val="18"/>
              </w:rPr>
              <w:t xml:space="preserve">SPECIAL CONSIDERATION:  </w:t>
            </w:r>
            <w:r w:rsidRPr="00FE2551">
              <w:rPr>
                <w:rFonts w:cs="Arial"/>
                <w:sz w:val="18"/>
                <w:szCs w:val="18"/>
              </w:rPr>
              <w:t>For chronic obstructive pulmonary disease (COPD), the goal is to titrate oxygen to keep the SpO</w:t>
            </w:r>
            <w:r w:rsidRPr="00FE2551">
              <w:rPr>
                <w:rFonts w:cs="Arial"/>
                <w:sz w:val="12"/>
                <w:szCs w:val="18"/>
              </w:rPr>
              <w:t xml:space="preserve">2 </w:t>
            </w:r>
            <w:r w:rsidRPr="00FE2551">
              <w:rPr>
                <w:rFonts w:cs="Arial"/>
                <w:sz w:val="18"/>
                <w:szCs w:val="18"/>
              </w:rPr>
              <w:t>at 88-92%.</w:t>
            </w:r>
          </w:p>
          <w:p w:rsidR="00531333" w:rsidRPr="00FE2551" w:rsidRDefault="00531333" w:rsidP="00531333">
            <w:pPr>
              <w:numPr>
                <w:ilvl w:val="0"/>
                <w:numId w:val="10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hanging="72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t>Document the SpO</w:t>
            </w:r>
            <w:r w:rsidRPr="00FE2551">
              <w:rPr>
                <w:rFonts w:cs="Arial"/>
                <w:sz w:val="12"/>
                <w:szCs w:val="18"/>
              </w:rPr>
              <w:t xml:space="preserve">2 </w:t>
            </w:r>
            <w:r w:rsidRPr="00FE2551">
              <w:rPr>
                <w:rFonts w:cs="Arial"/>
                <w:sz w:val="18"/>
                <w:szCs w:val="18"/>
              </w:rPr>
              <w:t>reading on the EMS Report or ePCR.</w:t>
            </w:r>
          </w:p>
        </w:tc>
      </w:tr>
      <w:tr w:rsidR="00FE2551" w:rsidRPr="00FE2551" w:rsidTr="00436B6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74"/>
            </w:r>
            <w:r w:rsidRPr="00FE2551">
              <w:rPr>
                <w:rFonts w:cs="Arial"/>
                <w:sz w:val="18"/>
                <w:szCs w:val="18"/>
              </w:rPr>
              <w:tab/>
              <w:t xml:space="preserve">Dispose of contaminated equipment using </w:t>
            </w:r>
            <w:r w:rsidR="00C63E19" w:rsidRPr="00FE2551">
              <w:rPr>
                <w:rFonts w:cs="Arial"/>
                <w:sz w:val="18"/>
                <w:szCs w:val="18"/>
              </w:rPr>
              <w:t xml:space="preserve">an </w:t>
            </w:r>
            <w:r w:rsidRPr="00FE2551">
              <w:rPr>
                <w:rFonts w:cs="Arial"/>
                <w:sz w:val="18"/>
                <w:szCs w:val="18"/>
              </w:rPr>
              <w:t>approved technique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9F"/>
            </w:r>
            <w:r w:rsidRPr="00FE2551">
              <w:rPr>
                <w:rFonts w:cs="Arial"/>
                <w:sz w:val="18"/>
                <w:szCs w:val="18"/>
              </w:rPr>
              <w:tab/>
              <w:t xml:space="preserve">Place </w:t>
            </w:r>
            <w:r w:rsidR="00C63E19" w:rsidRPr="00FE2551">
              <w:rPr>
                <w:rFonts w:cs="Arial"/>
                <w:sz w:val="18"/>
                <w:szCs w:val="18"/>
              </w:rPr>
              <w:t xml:space="preserve">the </w:t>
            </w:r>
            <w:r w:rsidRPr="00FE2551">
              <w:rPr>
                <w:rFonts w:cs="Arial"/>
                <w:sz w:val="18"/>
                <w:szCs w:val="18"/>
              </w:rPr>
              <w:t>contaminated equipment in plastic bag, seal, and dispose of at designated sites.</w:t>
            </w:r>
          </w:p>
        </w:tc>
      </w:tr>
      <w:tr w:rsidR="00531333" w:rsidRPr="003F6937" w:rsidTr="00436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3300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0" w:type="dxa"/>
            <w:gridSpan w:val="2"/>
            <w:shd w:val="clear" w:color="auto" w:fill="CC3300"/>
          </w:tcPr>
          <w:p w:rsidR="00531333" w:rsidRPr="003F6937" w:rsidRDefault="00531333" w:rsidP="00531333">
            <w:pPr>
              <w:rPr>
                <w:sz w:val="6"/>
              </w:rPr>
            </w:pPr>
            <w:r>
              <w:tab/>
            </w:r>
            <w:r w:rsidRPr="003F6937">
              <w:rPr>
                <w:sz w:val="6"/>
              </w:rPr>
              <w:t xml:space="preserve">             </w:t>
            </w:r>
          </w:p>
        </w:tc>
      </w:tr>
      <w:tr w:rsidR="00531333" w:rsidRPr="00D7045B" w:rsidTr="00436B65"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531333" w:rsidRPr="00D7045B" w:rsidRDefault="00531333" w:rsidP="00531333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531333" w:rsidRPr="0030101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04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301015">
              <w:rPr>
                <w:rFonts w:cs="Arial"/>
                <w:b/>
                <w:bCs/>
                <w:color w:val="FFFFFF"/>
                <w:sz w:val="22"/>
                <w:szCs w:val="22"/>
              </w:rPr>
              <w:t>RE</w:t>
            </w:r>
            <w:r w:rsidR="00556A72">
              <w:rPr>
                <w:rFonts w:cs="Arial"/>
                <w:b/>
                <w:bCs/>
                <w:color w:val="FFFFFF"/>
                <w:sz w:val="22"/>
                <w:szCs w:val="22"/>
              </w:rPr>
              <w:t>-</w:t>
            </w:r>
            <w:r w:rsidRPr="00301015">
              <w:rPr>
                <w:rFonts w:cs="Arial"/>
                <w:b/>
                <w:bCs/>
                <w:color w:val="FFFFFF"/>
                <w:sz w:val="22"/>
                <w:szCs w:val="22"/>
              </w:rPr>
              <w:t>ASSESSMENT</w:t>
            </w:r>
          </w:p>
          <w:p w:rsidR="00531333" w:rsidRPr="00F5167D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F5167D">
              <w:rPr>
                <w:rFonts w:cs="Arial"/>
                <w:b/>
                <w:bCs/>
                <w:color w:val="FFFFFF"/>
                <w:sz w:val="18"/>
                <w:szCs w:val="18"/>
              </w:rPr>
              <w:t>(Ongoing Assessment)</w:t>
            </w:r>
          </w:p>
        </w:tc>
      </w:tr>
      <w:tr w:rsidR="00531333" w:rsidRPr="00D7045B" w:rsidTr="00062394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31333" w:rsidRPr="00D7045B" w:rsidRDefault="00531333" w:rsidP="00531333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531333" w:rsidRPr="00D7045B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045B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31333" w:rsidRPr="00D7045B" w:rsidRDefault="00531333" w:rsidP="00531333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531333" w:rsidRPr="00D7045B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FE2551" w:rsidRPr="00FE2551" w:rsidTr="00436B6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74"/>
            </w:r>
            <w:r w:rsidRPr="00FE2551">
              <w:rPr>
                <w:rFonts w:cs="Arial"/>
                <w:sz w:val="18"/>
                <w:szCs w:val="18"/>
              </w:rPr>
              <w:tab/>
              <w:t>Assess airway and breathing</w:t>
            </w:r>
            <w:r w:rsidR="00F33490" w:rsidRPr="00FE2551">
              <w:rPr>
                <w:rFonts w:cs="Arial"/>
                <w:sz w:val="18"/>
                <w:szCs w:val="18"/>
              </w:rPr>
              <w:t xml:space="preserve"> at least every five (5) minutes or sooner</w:t>
            </w:r>
            <w:r w:rsidRPr="00FE2551">
              <w:rPr>
                <w:rFonts w:cs="Arial"/>
                <w:sz w:val="18"/>
                <w:szCs w:val="18"/>
              </w:rPr>
              <w:t>:</w:t>
            </w:r>
          </w:p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9F"/>
            </w:r>
            <w:r w:rsidRPr="00FE2551">
              <w:rPr>
                <w:rFonts w:cs="Arial"/>
                <w:sz w:val="18"/>
                <w:szCs w:val="18"/>
              </w:rPr>
              <w:tab/>
              <w:t>Changes in airway sounds</w:t>
            </w:r>
          </w:p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sym w:font="Wingdings" w:char="F09F"/>
            </w:r>
            <w:r w:rsidRPr="00FE2551">
              <w:rPr>
                <w:rFonts w:cs="Arial"/>
                <w:sz w:val="18"/>
                <w:szCs w:val="18"/>
              </w:rPr>
              <w:tab/>
              <w:t>Changes in respiratory status</w:t>
            </w:r>
          </w:p>
          <w:p w:rsidR="00FE2551" w:rsidRPr="00CE0335" w:rsidRDefault="00FE2551" w:rsidP="00FE255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sym w:font="Wingdings" w:char="F09F"/>
            </w:r>
            <w:r w:rsidRPr="00CE0335">
              <w:rPr>
                <w:rFonts w:cs="Arial"/>
                <w:sz w:val="18"/>
                <w:szCs w:val="18"/>
              </w:rPr>
              <w:tab/>
              <w:t>Respiratory assessment:</w:t>
            </w:r>
          </w:p>
          <w:p w:rsidR="00FE2551" w:rsidRPr="00CE0335" w:rsidRDefault="00FE2551" w:rsidP="00FE255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rate</w:t>
            </w:r>
          </w:p>
          <w:p w:rsidR="00FE2551" w:rsidRPr="00CE0335" w:rsidRDefault="00FE2551" w:rsidP="00FE255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effort/quality</w:t>
            </w:r>
          </w:p>
          <w:p w:rsidR="00FE2551" w:rsidRDefault="00FE2551" w:rsidP="00FE2551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tidal volume</w:t>
            </w:r>
          </w:p>
          <w:p w:rsidR="006A43FC" w:rsidRPr="00CE0335" w:rsidRDefault="006A43FC" w:rsidP="006A43FC">
            <w:pPr>
              <w:numPr>
                <w:ilvl w:val="0"/>
                <w:numId w:val="12"/>
              </w:num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hanging="9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Pulse ox reading</w:t>
            </w:r>
          </w:p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8"/>
                <w:szCs w:val="18"/>
              </w:rPr>
            </w:pPr>
          </w:p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42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b/>
                <w:i/>
                <w:sz w:val="18"/>
                <w:szCs w:val="18"/>
              </w:rPr>
              <w:t>**Manage patient condition as indicated.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FE2551" w:rsidRDefault="00531333" w:rsidP="00531333">
            <w:pPr>
              <w:numPr>
                <w:ilvl w:val="0"/>
                <w:numId w:val="9"/>
              </w:numPr>
              <w:tabs>
                <w:tab w:val="left" w:pos="24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t xml:space="preserve">Assess airway and breathing at least every </w:t>
            </w:r>
            <w:r w:rsidR="00F33490" w:rsidRPr="00FE2551">
              <w:rPr>
                <w:rFonts w:cs="Arial"/>
                <w:sz w:val="18"/>
                <w:szCs w:val="18"/>
              </w:rPr>
              <w:t>five (</w:t>
            </w:r>
            <w:r w:rsidRPr="00FE2551">
              <w:rPr>
                <w:rFonts w:cs="Arial"/>
                <w:sz w:val="18"/>
                <w:szCs w:val="18"/>
              </w:rPr>
              <w:t>5</w:t>
            </w:r>
            <w:r w:rsidR="00F33490" w:rsidRPr="00FE2551">
              <w:rPr>
                <w:rFonts w:cs="Arial"/>
                <w:sz w:val="18"/>
                <w:szCs w:val="18"/>
              </w:rPr>
              <w:t>)</w:t>
            </w:r>
            <w:r w:rsidRPr="00FE2551">
              <w:rPr>
                <w:rFonts w:cs="Arial"/>
                <w:sz w:val="18"/>
                <w:szCs w:val="18"/>
              </w:rPr>
              <w:t xml:space="preserve"> minutes or if there are changes in airway sounds or respiratory status.</w:t>
            </w:r>
          </w:p>
          <w:p w:rsidR="00531333" w:rsidRPr="00FE2551" w:rsidRDefault="00531333" w:rsidP="00531333">
            <w:pPr>
              <w:tabs>
                <w:tab w:val="left" w:pos="240"/>
              </w:tabs>
              <w:ind w:left="240"/>
              <w:rPr>
                <w:rFonts w:cs="Arial"/>
                <w:sz w:val="8"/>
                <w:szCs w:val="18"/>
              </w:rPr>
            </w:pPr>
          </w:p>
          <w:p w:rsidR="00531333" w:rsidRPr="00FE2551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8"/>
                <w:szCs w:val="18"/>
              </w:rPr>
            </w:pPr>
          </w:p>
          <w:p w:rsidR="00531333" w:rsidRPr="00FE2551" w:rsidRDefault="00531333" w:rsidP="00607CD1">
            <w:pPr>
              <w:numPr>
                <w:ilvl w:val="0"/>
                <w:numId w:val="5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FE2551">
              <w:rPr>
                <w:rFonts w:cs="Arial"/>
                <w:sz w:val="18"/>
                <w:szCs w:val="18"/>
              </w:rPr>
              <w:t>Evaluating and comparing the results from a prior assessment assists with recognizing that the patient is improving, responding to treatment or condition is deteriorating.</w:t>
            </w:r>
          </w:p>
        </w:tc>
      </w:tr>
      <w:tr w:rsidR="00531333" w:rsidTr="00436B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800" w:type="dxa"/>
            <w:gridSpan w:val="2"/>
            <w:shd w:val="clear" w:color="auto" w:fill="CC3300"/>
          </w:tcPr>
          <w:p w:rsidR="00531333" w:rsidRPr="003F6937" w:rsidRDefault="00531333" w:rsidP="00531333">
            <w:pPr>
              <w:rPr>
                <w:sz w:val="4"/>
              </w:rPr>
            </w:pPr>
            <w:r w:rsidRPr="003F6937">
              <w:rPr>
                <w:sz w:val="4"/>
              </w:rPr>
              <w:t xml:space="preserve"> </w:t>
            </w:r>
          </w:p>
        </w:tc>
      </w:tr>
      <w:tr w:rsidR="00531333" w:rsidRPr="00D7045B" w:rsidTr="00436B65">
        <w:trPr>
          <w:trHeight w:val="496"/>
        </w:trPr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  <w:vAlign w:val="center"/>
          </w:tcPr>
          <w:p w:rsidR="00531333" w:rsidRPr="00D7045B" w:rsidRDefault="00531333" w:rsidP="00531333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531333" w:rsidRPr="0030101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301015">
              <w:rPr>
                <w:rFonts w:cs="Arial"/>
                <w:b/>
                <w:bCs/>
                <w:color w:val="FFFFFF"/>
                <w:sz w:val="22"/>
                <w:szCs w:val="22"/>
              </w:rPr>
              <w:t>PATIENT REPORT AND DOCUMENTATION</w:t>
            </w:r>
          </w:p>
        </w:tc>
      </w:tr>
      <w:tr w:rsidR="00531333" w:rsidRPr="00D7045B" w:rsidTr="00062394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31333" w:rsidRPr="00D7045B" w:rsidRDefault="00531333" w:rsidP="00531333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531333" w:rsidRPr="00D7045B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7045B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531333" w:rsidRPr="00D7045B" w:rsidRDefault="00531333" w:rsidP="00531333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531333" w:rsidRPr="00D7045B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44EDF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531333" w:rsidRPr="00D7045B" w:rsidTr="00436B6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CE0335" w:rsidRDefault="00531333" w:rsidP="00531333">
            <w:pPr>
              <w:tabs>
                <w:tab w:val="left" w:pos="24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CE0335">
              <w:rPr>
                <w:rFonts w:cs="Arial"/>
                <w:sz w:val="18"/>
                <w:szCs w:val="18"/>
              </w:rPr>
              <w:t>§</w:t>
            </w:r>
            <w:r w:rsidRPr="00CE0335">
              <w:rPr>
                <w:rFonts w:cs="Arial"/>
                <w:sz w:val="18"/>
                <w:szCs w:val="18"/>
              </w:rPr>
              <w:tab/>
            </w:r>
            <w:r w:rsidRPr="00CE0335">
              <w:rPr>
                <w:rFonts w:cs="Arial"/>
                <w:bCs/>
                <w:sz w:val="18"/>
                <w:szCs w:val="18"/>
              </w:rPr>
              <w:t>Give patient report to equal or higher level of care personnel</w:t>
            </w:r>
            <w:r w:rsidRPr="00CE0335">
              <w:rPr>
                <w:rFonts w:cs="Arial"/>
                <w:sz w:val="8"/>
                <w:szCs w:val="8"/>
              </w:rPr>
              <w:t xml:space="preserve"> </w:t>
            </w:r>
          </w:p>
          <w:p w:rsidR="00531333" w:rsidRPr="00CE0335" w:rsidRDefault="00531333" w:rsidP="00531333">
            <w:pPr>
              <w:tabs>
                <w:tab w:val="left" w:pos="240"/>
              </w:tabs>
              <w:rPr>
                <w:rFonts w:cs="Arial"/>
                <w:sz w:val="8"/>
                <w:szCs w:val="8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436B65" w:rsidRDefault="00531333" w:rsidP="00531333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436B65">
              <w:rPr>
                <w:rFonts w:cs="Arial"/>
                <w:sz w:val="18"/>
                <w:szCs w:val="18"/>
              </w:rPr>
              <w:sym w:font="Wingdings" w:char="F09F"/>
            </w:r>
            <w:r w:rsidRPr="00436B65">
              <w:rPr>
                <w:rFonts w:cs="Arial"/>
                <w:sz w:val="18"/>
                <w:szCs w:val="18"/>
              </w:rPr>
              <w:tab/>
              <w:t>The report should consist of all pertinent information regarding the assessment findings, treatment rendered, and the patient’s response to care provided.</w:t>
            </w:r>
          </w:p>
        </w:tc>
      </w:tr>
      <w:tr w:rsidR="00531333" w:rsidRPr="00D7045B" w:rsidTr="00436B65"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§</w:t>
            </w:r>
            <w:r w:rsidRPr="00CE0335">
              <w:rPr>
                <w:rFonts w:cs="Arial"/>
                <w:sz w:val="18"/>
                <w:szCs w:val="18"/>
              </w:rPr>
              <w:tab/>
              <w:t>Verbalize/Document:</w:t>
            </w:r>
          </w:p>
          <w:p w:rsidR="00531333" w:rsidRPr="004D2CB7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8"/>
              </w:rPr>
            </w:pP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sym w:font="Wingdings" w:char="F09F"/>
            </w:r>
            <w:r w:rsidRPr="00CE0335">
              <w:rPr>
                <w:rFonts w:cs="Arial"/>
                <w:sz w:val="18"/>
                <w:szCs w:val="18"/>
              </w:rPr>
              <w:tab/>
              <w:t>Indication for insertion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sym w:font="Wingdings" w:char="F09F"/>
            </w:r>
            <w:r w:rsidRPr="00CE0335">
              <w:rPr>
                <w:rFonts w:cs="Arial"/>
                <w:sz w:val="18"/>
                <w:szCs w:val="18"/>
              </w:rPr>
              <w:tab/>
              <w:t xml:space="preserve">Indication for removal - </w:t>
            </w:r>
            <w:r w:rsidRPr="00CE0335">
              <w:rPr>
                <w:rFonts w:cs="Arial"/>
                <w:i/>
                <w:iCs/>
                <w:sz w:val="18"/>
                <w:szCs w:val="18"/>
                <w:u w:val="single"/>
              </w:rPr>
              <w:t>if applicable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sym w:font="Wingdings" w:char="F09F"/>
            </w:r>
            <w:r w:rsidRPr="00CE0335">
              <w:rPr>
                <w:rFonts w:cs="Arial"/>
                <w:sz w:val="18"/>
                <w:szCs w:val="18"/>
              </w:rPr>
              <w:tab/>
              <w:t>Patient tolerance</w:t>
            </w:r>
          </w:p>
          <w:p w:rsidR="00531333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sym w:font="Wingdings" w:char="F09F"/>
            </w:r>
            <w:r w:rsidRPr="00CE0335">
              <w:rPr>
                <w:rFonts w:cs="Arial"/>
                <w:sz w:val="18"/>
                <w:szCs w:val="18"/>
              </w:rPr>
              <w:tab/>
              <w:t>Size of NPA used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sym w:font="Wingdings" w:char="F09F"/>
            </w:r>
            <w:r w:rsidRPr="00CE0335">
              <w:rPr>
                <w:rFonts w:cs="Arial"/>
                <w:sz w:val="18"/>
                <w:szCs w:val="18"/>
              </w:rPr>
              <w:tab/>
              <w:t>Respiratory assessment: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rate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effort/quality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tidal volume</w:t>
            </w:r>
          </w:p>
          <w:p w:rsidR="00531333" w:rsidRPr="004D2CB7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8"/>
              </w:rPr>
            </w:pP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sym w:font="Wingdings" w:char="F09F"/>
            </w:r>
            <w:r w:rsidRPr="00CE0335">
              <w:rPr>
                <w:rFonts w:cs="Arial"/>
                <w:sz w:val="18"/>
                <w:szCs w:val="18"/>
              </w:rPr>
              <w:tab/>
              <w:t xml:space="preserve">Oxygen administration - </w:t>
            </w:r>
            <w:r w:rsidRPr="00CE0335">
              <w:rPr>
                <w:rFonts w:cs="Arial"/>
                <w:i/>
                <w:iCs/>
                <w:sz w:val="18"/>
                <w:szCs w:val="18"/>
                <w:u w:val="single"/>
              </w:rPr>
              <w:t>If needed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airway adjunct/ventilatory devices used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oxygen liter flow</w:t>
            </w:r>
          </w:p>
          <w:p w:rsidR="00531333" w:rsidRPr="00CE033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600" w:hanging="180"/>
              <w:rPr>
                <w:rFonts w:cs="Arial"/>
                <w:sz w:val="18"/>
                <w:szCs w:val="18"/>
              </w:rPr>
            </w:pPr>
            <w:r w:rsidRPr="00CE0335">
              <w:rPr>
                <w:rFonts w:cs="Arial"/>
                <w:sz w:val="18"/>
                <w:szCs w:val="18"/>
              </w:rPr>
              <w:t>-</w:t>
            </w:r>
            <w:r w:rsidRPr="00CE0335">
              <w:rPr>
                <w:rFonts w:cs="Arial"/>
                <w:sz w:val="18"/>
                <w:szCs w:val="18"/>
              </w:rPr>
              <w:tab/>
              <w:t>ventilation rate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31333" w:rsidRPr="00436B6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436B65">
              <w:rPr>
                <w:rFonts w:cs="Arial"/>
                <w:sz w:val="18"/>
                <w:szCs w:val="18"/>
              </w:rPr>
              <w:sym w:font="Wingdings" w:char="F09F"/>
            </w:r>
            <w:r w:rsidRPr="00436B65">
              <w:rPr>
                <w:rFonts w:cs="Arial"/>
                <w:sz w:val="18"/>
                <w:szCs w:val="18"/>
              </w:rPr>
              <w:tab/>
              <w:t xml:space="preserve">Documentation must be on either the Los Angeles County EMS Report form, </w:t>
            </w:r>
            <w:bookmarkStart w:id="0" w:name="_GoBack"/>
            <w:bookmarkEnd w:id="0"/>
            <w:r w:rsidRPr="00436B65">
              <w:rPr>
                <w:rFonts w:cs="Arial"/>
                <w:sz w:val="18"/>
                <w:szCs w:val="18"/>
              </w:rPr>
              <w:t>departmental Pa</w:t>
            </w:r>
            <w:r w:rsidR="00B14CA1">
              <w:rPr>
                <w:rFonts w:cs="Arial"/>
                <w:sz w:val="18"/>
                <w:szCs w:val="18"/>
              </w:rPr>
              <w:t>tient Care Record form, or ePCR</w:t>
            </w:r>
          </w:p>
          <w:p w:rsidR="00531333" w:rsidRPr="00436B6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531333" w:rsidRPr="00436B6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40550D">
              <w:rPr>
                <w:rFonts w:cs="Arial"/>
                <w:sz w:val="14"/>
                <w:szCs w:val="18"/>
              </w:rPr>
              <w:sym w:font="Symbol" w:char="F0B7"/>
            </w:r>
            <w:r w:rsidRPr="00436B65">
              <w:rPr>
                <w:rFonts w:cs="Arial"/>
                <w:sz w:val="18"/>
                <w:szCs w:val="18"/>
              </w:rPr>
              <w:tab/>
              <w:t>Documenting reassessment information provides a comprehensive picture of patient’s response to treatment.</w:t>
            </w:r>
          </w:p>
          <w:p w:rsidR="00531333" w:rsidRPr="00436B6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531333" w:rsidRPr="00436B65" w:rsidRDefault="00531333" w:rsidP="00531333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40550D">
              <w:rPr>
                <w:rFonts w:cs="Arial"/>
                <w:sz w:val="14"/>
                <w:szCs w:val="18"/>
              </w:rPr>
              <w:sym w:font="Symbol" w:char="F0B7"/>
            </w:r>
            <w:r w:rsidRPr="0040550D">
              <w:rPr>
                <w:rFonts w:cs="Arial"/>
                <w:sz w:val="14"/>
                <w:szCs w:val="18"/>
              </w:rPr>
              <w:tab/>
            </w:r>
            <w:r w:rsidRPr="00436B65">
              <w:rPr>
                <w:rFonts w:cs="Arial"/>
                <w:sz w:val="18"/>
                <w:szCs w:val="18"/>
              </w:rPr>
              <w:t xml:space="preserve">The last reassessment information (before patient care is transferred) should be documented in the section of the EMS form. </w:t>
            </w:r>
          </w:p>
        </w:tc>
      </w:tr>
    </w:tbl>
    <w:p w:rsidR="00081F2D" w:rsidRPr="00D7045B" w:rsidRDefault="00081F2D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8"/>
          <w:szCs w:val="18"/>
        </w:rPr>
      </w:pPr>
      <w:r w:rsidRPr="00D7045B">
        <w:rPr>
          <w:rFonts w:cs="Arial"/>
          <w:color w:val="000000"/>
          <w:sz w:val="12"/>
          <w:szCs w:val="12"/>
        </w:rPr>
        <w:t>Developed</w:t>
      </w:r>
      <w:r w:rsidR="001E598C">
        <w:rPr>
          <w:rFonts w:cs="Arial"/>
          <w:color w:val="000000"/>
          <w:sz w:val="12"/>
          <w:szCs w:val="12"/>
        </w:rPr>
        <w:t xml:space="preserve">:  </w:t>
      </w:r>
      <w:r w:rsidRPr="00D7045B">
        <w:rPr>
          <w:rFonts w:cs="Arial"/>
          <w:color w:val="000000"/>
          <w:sz w:val="12"/>
          <w:szCs w:val="12"/>
        </w:rPr>
        <w:t>9/02</w:t>
      </w:r>
      <w:r w:rsidR="00534776">
        <w:rPr>
          <w:rFonts w:cs="Arial"/>
          <w:color w:val="000000"/>
          <w:sz w:val="12"/>
          <w:szCs w:val="12"/>
        </w:rPr>
        <w:t xml:space="preserve">     </w:t>
      </w:r>
      <w:r w:rsidR="0005578A">
        <w:rPr>
          <w:rFonts w:cs="Arial"/>
          <w:color w:val="000000"/>
          <w:sz w:val="12"/>
          <w:szCs w:val="12"/>
        </w:rPr>
        <w:t xml:space="preserve">Revised </w:t>
      </w:r>
      <w:r w:rsidR="00FE77D2">
        <w:rPr>
          <w:rFonts w:cs="Arial"/>
          <w:color w:val="000000"/>
          <w:sz w:val="12"/>
          <w:szCs w:val="12"/>
        </w:rPr>
        <w:t>10</w:t>
      </w:r>
      <w:r w:rsidR="00E926FF">
        <w:rPr>
          <w:rFonts w:cs="Arial"/>
          <w:color w:val="000000"/>
          <w:sz w:val="12"/>
          <w:szCs w:val="12"/>
        </w:rPr>
        <w:t>/2018</w:t>
      </w:r>
    </w:p>
    <w:p w:rsidR="00316675" w:rsidRDefault="00FE77D2" w:rsidP="00316675">
      <w:pPr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-264160</wp:posOffset>
            </wp:positionV>
            <wp:extent cx="2080895" cy="471805"/>
            <wp:effectExtent l="0" t="0" r="0" b="4445"/>
            <wp:wrapNone/>
            <wp:docPr id="6" name="Picture 6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75" w:rsidRDefault="00316675" w:rsidP="00316675">
      <w:pPr>
        <w:jc w:val="center"/>
        <w:rPr>
          <w:rFonts w:cs="Arial"/>
          <w:sz w:val="28"/>
          <w:szCs w:val="28"/>
        </w:rPr>
      </w:pPr>
    </w:p>
    <w:p w:rsidR="00316675" w:rsidRPr="00316675" w:rsidRDefault="00316675" w:rsidP="00316675">
      <w:pPr>
        <w:jc w:val="center"/>
        <w:rPr>
          <w:rFonts w:cs="Arial"/>
          <w:b/>
          <w:bCs/>
          <w:sz w:val="28"/>
          <w:szCs w:val="28"/>
        </w:rPr>
      </w:pPr>
      <w:r w:rsidRPr="00316675">
        <w:rPr>
          <w:rFonts w:cs="Arial"/>
          <w:b/>
          <w:sz w:val="28"/>
          <w:szCs w:val="28"/>
        </w:rPr>
        <w:t>AIRWAY EMERGEN</w:t>
      </w:r>
      <w:r w:rsidR="00DC54C3">
        <w:rPr>
          <w:rFonts w:cs="Arial"/>
          <w:b/>
          <w:sz w:val="28"/>
          <w:szCs w:val="28"/>
        </w:rPr>
        <w:t>C</w:t>
      </w:r>
      <w:r w:rsidRPr="00316675">
        <w:rPr>
          <w:rFonts w:cs="Arial"/>
          <w:b/>
          <w:sz w:val="28"/>
          <w:szCs w:val="28"/>
        </w:rPr>
        <w:t>Y / AIRWAY MANAGEMENT</w:t>
      </w:r>
    </w:p>
    <w:p w:rsidR="00316675" w:rsidRPr="00333844" w:rsidRDefault="00316675" w:rsidP="00316675">
      <w:pPr>
        <w:jc w:val="center"/>
        <w:rPr>
          <w:rFonts w:cs="Arial"/>
          <w:sz w:val="12"/>
          <w:szCs w:val="12"/>
        </w:rPr>
      </w:pPr>
      <w:r w:rsidRPr="00333844">
        <w:rPr>
          <w:rFonts w:cs="Arial"/>
          <w:b/>
          <w:bCs/>
          <w:sz w:val="28"/>
          <w:szCs w:val="28"/>
        </w:rPr>
        <w:t>NASOPHARYNGEAL AIRWAY (NPA)</w:t>
      </w:r>
    </w:p>
    <w:p w:rsidR="00316675" w:rsidRPr="00203C9E" w:rsidRDefault="00316675" w:rsidP="00316675">
      <w:pPr>
        <w:jc w:val="center"/>
        <w:rPr>
          <w:rFonts w:cs="Arial"/>
          <w:b/>
          <w:bCs/>
          <w:sz w:val="8"/>
          <w:szCs w:val="8"/>
        </w:rPr>
      </w:pPr>
    </w:p>
    <w:p w:rsidR="00316675" w:rsidRPr="00CD0FB9" w:rsidRDefault="00316675" w:rsidP="00316675">
      <w:pPr>
        <w:jc w:val="center"/>
        <w:rPr>
          <w:b/>
          <w:color w:val="CC3300"/>
          <w:sz w:val="28"/>
          <w:szCs w:val="28"/>
        </w:rPr>
      </w:pPr>
      <w:r w:rsidRPr="00CD0FB9">
        <w:rPr>
          <w:b/>
          <w:color w:val="CC3300"/>
          <w:sz w:val="28"/>
          <w:szCs w:val="28"/>
        </w:rPr>
        <w:t>Supplemental Information</w:t>
      </w:r>
    </w:p>
    <w:p w:rsidR="00316675" w:rsidRPr="003E5F06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20"/>
        </w:rPr>
      </w:pP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  <w:b/>
          <w:bCs/>
          <w:sz w:val="20"/>
          <w:szCs w:val="20"/>
        </w:rPr>
        <w:t>COMPLICATIONS:</w:t>
      </w: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>Vomiting</w:t>
      </w: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</w:r>
      <w:r w:rsidRPr="00436B65">
        <w:rPr>
          <w:rFonts w:cs="Arial"/>
          <w:sz w:val="20"/>
          <w:szCs w:val="20"/>
        </w:rPr>
        <w:t>Laryngospasm</w:t>
      </w:r>
      <w:r w:rsidR="00630470" w:rsidRPr="00436B65">
        <w:rPr>
          <w:rFonts w:cs="Arial"/>
          <w:sz w:val="20"/>
          <w:szCs w:val="20"/>
        </w:rPr>
        <w:t xml:space="preserve"> if the airway is too long</w:t>
      </w: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>Injury and pressure necrosis to nasal mucosa</w:t>
      </w: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>Laceration of adenoids or tissue lining the nasal cavity</w:t>
      </w: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 xml:space="preserve">Severe nosebleed </w:t>
      </w: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>Airway obstruction if kinked or clogged</w:t>
      </w:r>
    </w:p>
    <w:p w:rsidR="00316675" w:rsidRPr="003E5F06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20"/>
        </w:rPr>
      </w:pPr>
    </w:p>
    <w:p w:rsidR="00316675" w:rsidRPr="00333844" w:rsidRDefault="00316675" w:rsidP="0031667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  <w:b/>
          <w:bCs/>
          <w:sz w:val="20"/>
          <w:szCs w:val="20"/>
        </w:rPr>
        <w:t>NOTES:</w:t>
      </w:r>
    </w:p>
    <w:p w:rsidR="004D5D16" w:rsidRPr="00333844" w:rsidRDefault="004D5D16" w:rsidP="004D5D16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4D5D16" w:rsidRPr="00333844" w:rsidRDefault="004D5D16" w:rsidP="00BE7905">
      <w:pPr>
        <w:tabs>
          <w:tab w:val="left" w:pos="-46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Every unresponsive patient needs to be evaluated for a patent airway and have an appropriate airway adjunct (NP</w:t>
      </w:r>
      <w:r w:rsidR="00D02D73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 or OP</w:t>
      </w:r>
      <w:r w:rsidR="00D02D73">
        <w:rPr>
          <w:rFonts w:cs="Arial"/>
          <w:sz w:val="20"/>
          <w:szCs w:val="20"/>
        </w:rPr>
        <w:t>A</w:t>
      </w:r>
      <w:r>
        <w:rPr>
          <w:rFonts w:cs="Arial"/>
          <w:sz w:val="20"/>
          <w:szCs w:val="20"/>
        </w:rPr>
        <w:t xml:space="preserve">) inserted if they </w:t>
      </w:r>
      <w:r w:rsidR="008F71D2">
        <w:rPr>
          <w:rFonts w:cs="Arial"/>
          <w:sz w:val="20"/>
          <w:szCs w:val="20"/>
        </w:rPr>
        <w:t>have</w:t>
      </w:r>
      <w:r>
        <w:rPr>
          <w:rFonts w:cs="Arial"/>
          <w:sz w:val="20"/>
          <w:szCs w:val="20"/>
        </w:rPr>
        <w:t xml:space="preserve"> </w:t>
      </w:r>
      <w:r w:rsidR="009E5E5A">
        <w:rPr>
          <w:rFonts w:cs="Arial"/>
          <w:sz w:val="20"/>
          <w:szCs w:val="20"/>
        </w:rPr>
        <w:t xml:space="preserve">or </w:t>
      </w:r>
      <w:r>
        <w:rPr>
          <w:rFonts w:cs="Arial"/>
          <w:sz w:val="20"/>
          <w:szCs w:val="20"/>
        </w:rPr>
        <w:t>do not have a gag reflex.</w:t>
      </w:r>
    </w:p>
    <w:p w:rsidR="004D5D16" w:rsidRPr="00333844" w:rsidRDefault="004D5D16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 xml:space="preserve">Too short of an airway </w:t>
      </w:r>
      <w:r w:rsidR="004D5D16">
        <w:rPr>
          <w:rFonts w:cs="Arial"/>
          <w:sz w:val="20"/>
          <w:szCs w:val="20"/>
        </w:rPr>
        <w:t xml:space="preserve">that does </w:t>
      </w:r>
      <w:r w:rsidRPr="00333844">
        <w:rPr>
          <w:rFonts w:cs="Arial"/>
          <w:sz w:val="20"/>
          <w:szCs w:val="20"/>
        </w:rPr>
        <w:t>not extend past the tongue</w:t>
      </w:r>
      <w:r w:rsidR="00663FF7">
        <w:rPr>
          <w:rFonts w:cs="Arial"/>
          <w:sz w:val="20"/>
          <w:szCs w:val="20"/>
        </w:rPr>
        <w:t xml:space="preserve"> </w:t>
      </w:r>
      <w:r w:rsidR="007F6A7A">
        <w:rPr>
          <w:rFonts w:cs="Arial"/>
          <w:sz w:val="20"/>
          <w:szCs w:val="20"/>
        </w:rPr>
        <w:t>may obstruct the airway if the tongue falls back into the oropharynx.</w:t>
      </w: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>Too long of an airway may pass into the esophagus and cause hypoventilation and gastric distention.</w:t>
      </w: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>A nasopharyngeal airway does not protect the lower airway from vomitus or secretions or hold the tongue forward.</w:t>
      </w: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>Never force a nasopharyngeal airway into nostril.  If an obstruction or deviated septum is encountered, remove the NPA and try the other nostril.</w:t>
      </w: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360" w:hanging="360"/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 xml:space="preserve">Use soft, flexible NPAs rather than the rigid, clear plastic NPAs </w:t>
      </w:r>
      <w:r w:rsidR="007F6A7A">
        <w:rPr>
          <w:rFonts w:cs="Arial"/>
          <w:sz w:val="20"/>
          <w:szCs w:val="20"/>
        </w:rPr>
        <w:t xml:space="preserve">which will </w:t>
      </w:r>
      <w:r w:rsidRPr="00333844">
        <w:rPr>
          <w:rFonts w:cs="Arial"/>
          <w:sz w:val="20"/>
          <w:szCs w:val="20"/>
        </w:rPr>
        <w:t>less likely cause soft-tissue damage or nose bleeds.</w:t>
      </w:r>
    </w:p>
    <w:p w:rsidR="00316675" w:rsidRPr="00333844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8"/>
          <w:szCs w:val="8"/>
        </w:rPr>
      </w:pPr>
    </w:p>
    <w:p w:rsidR="00316675" w:rsidRPr="00985787" w:rsidRDefault="00316675" w:rsidP="00BE7905">
      <w:pPr>
        <w:tabs>
          <w:tab w:val="left" w:pos="36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20"/>
          <w:szCs w:val="20"/>
        </w:rPr>
      </w:pPr>
      <w:r w:rsidRPr="00333844">
        <w:rPr>
          <w:rFonts w:cs="Arial"/>
        </w:rPr>
        <w:t>•</w:t>
      </w:r>
      <w:r w:rsidRPr="00333844">
        <w:rPr>
          <w:rFonts w:cs="Arial"/>
          <w:sz w:val="20"/>
          <w:szCs w:val="20"/>
        </w:rPr>
        <w:tab/>
        <w:t xml:space="preserve">A second rescuer is needed to maintain in-line axial stabilization if </w:t>
      </w:r>
      <w:r w:rsidRPr="00985787">
        <w:rPr>
          <w:rFonts w:cs="Arial"/>
          <w:sz w:val="20"/>
          <w:szCs w:val="20"/>
        </w:rPr>
        <w:t xml:space="preserve">spinal </w:t>
      </w:r>
      <w:r w:rsidR="00630470" w:rsidRPr="00985787">
        <w:rPr>
          <w:rFonts w:cs="Arial"/>
          <w:sz w:val="20"/>
          <w:szCs w:val="20"/>
        </w:rPr>
        <w:t xml:space="preserve">motion restriction </w:t>
      </w:r>
      <w:r w:rsidRPr="00985787">
        <w:rPr>
          <w:rFonts w:cs="Arial"/>
          <w:sz w:val="20"/>
          <w:szCs w:val="20"/>
        </w:rPr>
        <w:t>is required.</w:t>
      </w:r>
    </w:p>
    <w:p w:rsidR="00316675" w:rsidRPr="003E5F06" w:rsidRDefault="00316675" w:rsidP="00316675">
      <w:pPr>
        <w:rPr>
          <w:rFonts w:cs="Arial"/>
          <w:sz w:val="8"/>
          <w:szCs w:val="20"/>
        </w:rPr>
      </w:pPr>
    </w:p>
    <w:p w:rsidR="00316675" w:rsidRPr="003E5F06" w:rsidRDefault="00316675" w:rsidP="00316675">
      <w:pPr>
        <w:rPr>
          <w:rFonts w:cs="Arial"/>
          <w:sz w:val="1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063"/>
        <w:gridCol w:w="5580"/>
      </w:tblGrid>
      <w:tr w:rsidR="00FE2551" w:rsidRPr="000612AB" w:rsidTr="00FE2551">
        <w:tc>
          <w:tcPr>
            <w:tcW w:w="10643" w:type="dxa"/>
            <w:gridSpan w:val="2"/>
            <w:shd w:val="clear" w:color="auto" w:fill="BFBFBF"/>
          </w:tcPr>
          <w:p w:rsidR="00FE2551" w:rsidRPr="000612AB" w:rsidRDefault="00FE2551" w:rsidP="000B1913">
            <w:pPr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12AB">
              <w:rPr>
                <w:b/>
                <w:bCs/>
                <w:sz w:val="22"/>
                <w:szCs w:val="22"/>
              </w:rPr>
              <w:t>COMPONENTS OF AN AIRWAY BAG:</w:t>
            </w:r>
          </w:p>
        </w:tc>
      </w:tr>
      <w:tr w:rsidR="00FE2551" w:rsidRPr="000612AB" w:rsidTr="00FE2551">
        <w:tc>
          <w:tcPr>
            <w:tcW w:w="5063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BMV devices – adult, child, infant</w:t>
            </w:r>
          </w:p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580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Portable suction </w:t>
            </w:r>
          </w:p>
        </w:tc>
      </w:tr>
      <w:tr w:rsidR="00FE2551" w:rsidRPr="000612AB" w:rsidTr="00FE2551">
        <w:tc>
          <w:tcPr>
            <w:tcW w:w="5063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OP/NP airways – all sizes</w:t>
            </w:r>
          </w:p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580" w:type="dxa"/>
          </w:tcPr>
          <w:p w:rsidR="00FE2551" w:rsidRPr="000612AB" w:rsidRDefault="00FE2551" w:rsidP="00436B65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Suction </w:t>
            </w:r>
            <w:r>
              <w:rPr>
                <w:rFonts w:cs="Arial"/>
                <w:b/>
                <w:bCs/>
                <w:sz w:val="18"/>
                <w:szCs w:val="28"/>
              </w:rPr>
              <w:t>equipment</w:t>
            </w: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 – various sizes</w:t>
            </w:r>
          </w:p>
        </w:tc>
      </w:tr>
      <w:tr w:rsidR="00FE2551" w:rsidRPr="000612AB" w:rsidTr="00FE2551">
        <w:tc>
          <w:tcPr>
            <w:tcW w:w="5063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Nasal cannula</w:t>
            </w:r>
          </w:p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580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Portable oxygen cylinder</w:t>
            </w:r>
            <w:r>
              <w:rPr>
                <w:rFonts w:cs="Arial"/>
                <w:b/>
                <w:bCs/>
                <w:sz w:val="18"/>
                <w:szCs w:val="28"/>
              </w:rPr>
              <w:t xml:space="preserve"> &amp; oxygen regulator</w:t>
            </w:r>
          </w:p>
        </w:tc>
      </w:tr>
      <w:tr w:rsidR="00FE2551" w:rsidRPr="000612AB" w:rsidTr="00FE2551">
        <w:tc>
          <w:tcPr>
            <w:tcW w:w="5063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Simple face mask – adult, child, and infants</w:t>
            </w:r>
          </w:p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580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Pulse Oximeter</w:t>
            </w:r>
          </w:p>
        </w:tc>
      </w:tr>
      <w:tr w:rsidR="00FE2551" w:rsidRPr="000612AB" w:rsidTr="00FE2551">
        <w:tc>
          <w:tcPr>
            <w:tcW w:w="5063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Non-rebreather – adult, child, and infants</w:t>
            </w:r>
          </w:p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580" w:type="dxa"/>
          </w:tcPr>
          <w:p w:rsidR="00FE2551" w:rsidRPr="000612AB" w:rsidRDefault="00FE2551" w:rsidP="000B1913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28"/>
              </w:rPr>
              <w:t>Water soluble lubricant</w:t>
            </w:r>
          </w:p>
        </w:tc>
      </w:tr>
    </w:tbl>
    <w:p w:rsidR="00081F2D" w:rsidRPr="00B85F45" w:rsidRDefault="00B85F45" w:rsidP="00B85F45">
      <w:pPr>
        <w:tabs>
          <w:tab w:val="left" w:pos="9345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sectPr w:rsidR="00081F2D" w:rsidRPr="00B85F45" w:rsidSect="00081F2D">
      <w:footerReference w:type="default" r:id="rId8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BC7" w:rsidRDefault="00F04BC7">
      <w:r>
        <w:separator/>
      </w:r>
    </w:p>
  </w:endnote>
  <w:endnote w:type="continuationSeparator" w:id="0">
    <w:p w:rsidR="00F04BC7" w:rsidRDefault="00F0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45" w:rsidRDefault="00C622A5" w:rsidP="00C332A0">
    <w:pPr>
      <w:spacing w:line="240" w:lineRule="exact"/>
      <w:rPr>
        <w:sz w:val="18"/>
        <w:szCs w:val="18"/>
        <w:vertAlign w:val="superscript"/>
      </w:rPr>
    </w:pPr>
    <w:r w:rsidRPr="00C622A5">
      <w:rPr>
        <w:sz w:val="18"/>
        <w:szCs w:val="18"/>
      </w:rPr>
      <w:t>Airway</w:t>
    </w:r>
    <w:r w:rsidR="00375ED3">
      <w:rPr>
        <w:sz w:val="18"/>
        <w:szCs w:val="18"/>
      </w:rPr>
      <w:t xml:space="preserve"> Emergency </w:t>
    </w:r>
    <w:r w:rsidRPr="00C622A5">
      <w:rPr>
        <w:sz w:val="18"/>
        <w:szCs w:val="18"/>
      </w:rPr>
      <w:t xml:space="preserve">– Nasopharyngeal </w:t>
    </w:r>
    <w:r w:rsidR="00F768C0">
      <w:rPr>
        <w:sz w:val="18"/>
        <w:szCs w:val="18"/>
      </w:rPr>
      <w:t xml:space="preserve">Airway </w:t>
    </w:r>
    <w:r w:rsidRPr="00C622A5">
      <w:rPr>
        <w:sz w:val="18"/>
        <w:szCs w:val="18"/>
      </w:rPr>
      <w:t>(NPA)</w:t>
    </w:r>
    <w:r w:rsidR="00B22D5C">
      <w:rPr>
        <w:sz w:val="18"/>
        <w:szCs w:val="18"/>
      </w:rPr>
      <w:t xml:space="preserve"> </w:t>
    </w:r>
    <w:r w:rsidR="00B85F45">
      <w:rPr>
        <w:sz w:val="18"/>
        <w:szCs w:val="18"/>
      </w:rPr>
      <w:t xml:space="preserve">   </w:t>
    </w:r>
    <w:r w:rsidR="00B22D5C" w:rsidRPr="003E7270">
      <w:rPr>
        <w:rFonts w:ascii="Times New Roman" w:hAnsi="Times New Roman"/>
        <w:sz w:val="18"/>
        <w:szCs w:val="18"/>
        <w:vertAlign w:val="superscript"/>
      </w:rPr>
      <w:t>©</w:t>
    </w:r>
    <w:r w:rsidR="003E7270" w:rsidRPr="003E7270">
      <w:rPr>
        <w:rFonts w:ascii="Times New Roman" w:hAnsi="Times New Roman"/>
        <w:sz w:val="18"/>
        <w:szCs w:val="18"/>
        <w:vertAlign w:val="superscript"/>
      </w:rPr>
      <w:t xml:space="preserve"> </w:t>
    </w:r>
    <w:r w:rsidR="00D55FBC">
      <w:rPr>
        <w:rFonts w:ascii="Times New Roman" w:hAnsi="Times New Roman"/>
        <w:sz w:val="18"/>
        <w:szCs w:val="18"/>
        <w:vertAlign w:val="superscript"/>
      </w:rPr>
      <w:t>2018</w:t>
    </w:r>
    <w:r w:rsidR="0025739D">
      <w:rPr>
        <w:sz w:val="18"/>
        <w:szCs w:val="18"/>
        <w:vertAlign w:val="superscript"/>
      </w:rPr>
      <w:tab/>
    </w:r>
  </w:p>
  <w:p w:rsidR="00081F2D" w:rsidRPr="00C622A5" w:rsidRDefault="0025739D" w:rsidP="00C332A0">
    <w:pPr>
      <w:spacing w:line="240" w:lineRule="exact"/>
      <w:rPr>
        <w:sz w:val="16"/>
        <w:szCs w:val="16"/>
      </w:rPr>
    </w:pPr>
    <w:r>
      <w:rPr>
        <w:sz w:val="18"/>
        <w:szCs w:val="18"/>
        <w:vertAlign w:val="superscript"/>
      </w:rPr>
      <w:tab/>
    </w:r>
    <w:r>
      <w:rPr>
        <w:sz w:val="18"/>
        <w:szCs w:val="18"/>
        <w:vertAlign w:val="superscript"/>
      </w:rPr>
      <w:tab/>
    </w:r>
    <w:r>
      <w:rPr>
        <w:sz w:val="18"/>
        <w:szCs w:val="18"/>
        <w:vertAlign w:val="superscript"/>
      </w:rPr>
      <w:tab/>
    </w:r>
    <w:r w:rsidR="00B85F45">
      <w:rPr>
        <w:sz w:val="18"/>
        <w:szCs w:val="18"/>
        <w:vertAlign w:val="superscript"/>
      </w:rPr>
      <w:tab/>
    </w:r>
    <w:r w:rsidR="00B85F45">
      <w:rPr>
        <w:sz w:val="18"/>
        <w:szCs w:val="18"/>
        <w:vertAlign w:val="superscript"/>
      </w:rPr>
      <w:tab/>
    </w:r>
    <w:r>
      <w:rPr>
        <w:sz w:val="18"/>
        <w:szCs w:val="18"/>
        <w:vertAlign w:val="superscript"/>
      </w:rPr>
      <w:tab/>
    </w:r>
    <w:r w:rsidR="00B85F45">
      <w:rPr>
        <w:sz w:val="18"/>
        <w:szCs w:val="18"/>
        <w:vertAlign w:val="superscript"/>
      </w:rPr>
      <w:t xml:space="preserve">           </w:t>
    </w:r>
    <w:r w:rsidR="00C622A5" w:rsidRPr="00C622A5">
      <w:rPr>
        <w:sz w:val="16"/>
        <w:szCs w:val="16"/>
      </w:rPr>
      <w:t xml:space="preserve">Page </w:t>
    </w:r>
    <w:r w:rsidR="00C622A5" w:rsidRPr="00C622A5">
      <w:rPr>
        <w:sz w:val="16"/>
        <w:szCs w:val="16"/>
      </w:rPr>
      <w:fldChar w:fldCharType="begin"/>
    </w:r>
    <w:r w:rsidR="00C622A5" w:rsidRPr="00C622A5">
      <w:rPr>
        <w:sz w:val="16"/>
        <w:szCs w:val="16"/>
      </w:rPr>
      <w:instrText xml:space="preserve"> PAGE </w:instrText>
    </w:r>
    <w:r w:rsidR="00C622A5" w:rsidRPr="00C622A5">
      <w:rPr>
        <w:sz w:val="16"/>
        <w:szCs w:val="16"/>
      </w:rPr>
      <w:fldChar w:fldCharType="separate"/>
    </w:r>
    <w:r w:rsidR="00B14CA1">
      <w:rPr>
        <w:noProof/>
        <w:sz w:val="16"/>
        <w:szCs w:val="16"/>
      </w:rPr>
      <w:t>4</w:t>
    </w:r>
    <w:r w:rsidR="00C622A5" w:rsidRPr="00C622A5">
      <w:rPr>
        <w:sz w:val="16"/>
        <w:szCs w:val="16"/>
      </w:rPr>
      <w:fldChar w:fldCharType="end"/>
    </w:r>
    <w:r w:rsidR="00C622A5" w:rsidRPr="00C622A5">
      <w:rPr>
        <w:sz w:val="16"/>
        <w:szCs w:val="16"/>
      </w:rPr>
      <w:t xml:space="preserve"> of </w:t>
    </w:r>
    <w:r w:rsidR="00C622A5" w:rsidRPr="00C622A5">
      <w:rPr>
        <w:sz w:val="16"/>
        <w:szCs w:val="16"/>
      </w:rPr>
      <w:fldChar w:fldCharType="begin"/>
    </w:r>
    <w:r w:rsidR="00C622A5" w:rsidRPr="00C622A5">
      <w:rPr>
        <w:sz w:val="16"/>
        <w:szCs w:val="16"/>
      </w:rPr>
      <w:instrText xml:space="preserve"> NUMPAGES </w:instrText>
    </w:r>
    <w:r w:rsidR="00C622A5" w:rsidRPr="00C622A5">
      <w:rPr>
        <w:sz w:val="16"/>
        <w:szCs w:val="16"/>
      </w:rPr>
      <w:fldChar w:fldCharType="separate"/>
    </w:r>
    <w:r w:rsidR="00B14CA1">
      <w:rPr>
        <w:noProof/>
        <w:sz w:val="16"/>
        <w:szCs w:val="16"/>
      </w:rPr>
      <w:t>4</w:t>
    </w:r>
    <w:r w:rsidR="00C622A5" w:rsidRPr="00C622A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BC7" w:rsidRDefault="00F04BC7">
      <w:r>
        <w:separator/>
      </w:r>
    </w:p>
  </w:footnote>
  <w:footnote w:type="continuationSeparator" w:id="0">
    <w:p w:rsidR="00F04BC7" w:rsidRDefault="00F0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3845530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9656B2"/>
    <w:multiLevelType w:val="hybridMultilevel"/>
    <w:tmpl w:val="A97A4418"/>
    <w:lvl w:ilvl="0" w:tplc="DE364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BB1"/>
    <w:multiLevelType w:val="hybridMultilevel"/>
    <w:tmpl w:val="EFAC197A"/>
    <w:lvl w:ilvl="0" w:tplc="B20E6936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3DF072A5"/>
    <w:multiLevelType w:val="hybridMultilevel"/>
    <w:tmpl w:val="CAEC41B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CD2479D"/>
    <w:multiLevelType w:val="hybridMultilevel"/>
    <w:tmpl w:val="CBCCDD2E"/>
    <w:lvl w:ilvl="0" w:tplc="2A76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F60E2"/>
    <w:multiLevelType w:val="hybridMultilevel"/>
    <w:tmpl w:val="5AB413A8"/>
    <w:lvl w:ilvl="0" w:tplc="783ABF3A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 w15:restartNumberingAfterBreak="0">
    <w:nsid w:val="4F1F3095"/>
    <w:multiLevelType w:val="hybridMultilevel"/>
    <w:tmpl w:val="106A37A8"/>
    <w:lvl w:ilvl="0" w:tplc="7402D758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5AF36E98"/>
    <w:multiLevelType w:val="hybridMultilevel"/>
    <w:tmpl w:val="62A0049E"/>
    <w:lvl w:ilvl="0" w:tplc="7402D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1719E"/>
    <w:multiLevelType w:val="hybridMultilevel"/>
    <w:tmpl w:val="4970B724"/>
    <w:lvl w:ilvl="0" w:tplc="730CFDBC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A465E"/>
    <w:multiLevelType w:val="hybridMultilevel"/>
    <w:tmpl w:val="8C3668D8"/>
    <w:lvl w:ilvl="0" w:tplc="04662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17E7A"/>
    <w:multiLevelType w:val="hybridMultilevel"/>
    <w:tmpl w:val="61461076"/>
    <w:lvl w:ilvl="0" w:tplc="B20E693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7F6B1072"/>
    <w:multiLevelType w:val="hybridMultilevel"/>
    <w:tmpl w:val="37A88314"/>
    <w:lvl w:ilvl="0" w:tplc="B20E6936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240"/>
        <w:lvlJc w:val="left"/>
        <w:pPr>
          <w:ind w:left="240" w:hanging="240"/>
        </w:pPr>
        <w:rPr>
          <w:rFonts w:ascii="WP TypographicSymbols" w:hAnsi="WP TypographicSymbols" w:hint="default"/>
        </w:rPr>
      </w:lvl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2D"/>
    <w:rsid w:val="00021F90"/>
    <w:rsid w:val="000433EB"/>
    <w:rsid w:val="0005198A"/>
    <w:rsid w:val="0005532B"/>
    <w:rsid w:val="0005578A"/>
    <w:rsid w:val="00062394"/>
    <w:rsid w:val="00066A21"/>
    <w:rsid w:val="00072F14"/>
    <w:rsid w:val="000803C0"/>
    <w:rsid w:val="00081F2D"/>
    <w:rsid w:val="00084C2D"/>
    <w:rsid w:val="000A0B15"/>
    <w:rsid w:val="000C29A2"/>
    <w:rsid w:val="000C4EDB"/>
    <w:rsid w:val="000D03CF"/>
    <w:rsid w:val="000F5A2F"/>
    <w:rsid w:val="00115777"/>
    <w:rsid w:val="00116782"/>
    <w:rsid w:val="00135EA2"/>
    <w:rsid w:val="00141DA8"/>
    <w:rsid w:val="00144994"/>
    <w:rsid w:val="00163FA6"/>
    <w:rsid w:val="001A3E0B"/>
    <w:rsid w:val="001B551B"/>
    <w:rsid w:val="001D3B43"/>
    <w:rsid w:val="001E598C"/>
    <w:rsid w:val="0022490C"/>
    <w:rsid w:val="002554B6"/>
    <w:rsid w:val="0025739D"/>
    <w:rsid w:val="00272D66"/>
    <w:rsid w:val="00274B0D"/>
    <w:rsid w:val="002A57EB"/>
    <w:rsid w:val="002B1FA6"/>
    <w:rsid w:val="00301015"/>
    <w:rsid w:val="00313E71"/>
    <w:rsid w:val="00316675"/>
    <w:rsid w:val="00370AB8"/>
    <w:rsid w:val="00375ED3"/>
    <w:rsid w:val="003A47B2"/>
    <w:rsid w:val="003D7707"/>
    <w:rsid w:val="003E47A4"/>
    <w:rsid w:val="003E5F06"/>
    <w:rsid w:val="003E7270"/>
    <w:rsid w:val="003F6937"/>
    <w:rsid w:val="0040550D"/>
    <w:rsid w:val="00415653"/>
    <w:rsid w:val="00436B65"/>
    <w:rsid w:val="00440466"/>
    <w:rsid w:val="00440CE1"/>
    <w:rsid w:val="004455BC"/>
    <w:rsid w:val="00445F70"/>
    <w:rsid w:val="004513E5"/>
    <w:rsid w:val="0045651A"/>
    <w:rsid w:val="004622E5"/>
    <w:rsid w:val="00471D15"/>
    <w:rsid w:val="004775BB"/>
    <w:rsid w:val="00482703"/>
    <w:rsid w:val="00491E03"/>
    <w:rsid w:val="0049418E"/>
    <w:rsid w:val="004A4F8B"/>
    <w:rsid w:val="004C69D4"/>
    <w:rsid w:val="004D2CB7"/>
    <w:rsid w:val="004D5D16"/>
    <w:rsid w:val="004D7B3B"/>
    <w:rsid w:val="004F06F1"/>
    <w:rsid w:val="004F36B8"/>
    <w:rsid w:val="004F622D"/>
    <w:rsid w:val="00531333"/>
    <w:rsid w:val="00534776"/>
    <w:rsid w:val="005470A8"/>
    <w:rsid w:val="00556A72"/>
    <w:rsid w:val="00563A2B"/>
    <w:rsid w:val="005661B0"/>
    <w:rsid w:val="00577961"/>
    <w:rsid w:val="005B3A75"/>
    <w:rsid w:val="005E1AFD"/>
    <w:rsid w:val="005E2719"/>
    <w:rsid w:val="005E7CE5"/>
    <w:rsid w:val="00600CD7"/>
    <w:rsid w:val="00607CD1"/>
    <w:rsid w:val="00630470"/>
    <w:rsid w:val="00641891"/>
    <w:rsid w:val="0065295F"/>
    <w:rsid w:val="00661369"/>
    <w:rsid w:val="00663FF7"/>
    <w:rsid w:val="006769FF"/>
    <w:rsid w:val="00690A9C"/>
    <w:rsid w:val="006A0CC2"/>
    <w:rsid w:val="006A147C"/>
    <w:rsid w:val="006A43FC"/>
    <w:rsid w:val="006A6137"/>
    <w:rsid w:val="006C1792"/>
    <w:rsid w:val="006D2CCC"/>
    <w:rsid w:val="006E0534"/>
    <w:rsid w:val="00707DFD"/>
    <w:rsid w:val="00727C01"/>
    <w:rsid w:val="007525CA"/>
    <w:rsid w:val="007531EB"/>
    <w:rsid w:val="007537B2"/>
    <w:rsid w:val="007D64B9"/>
    <w:rsid w:val="007F6A7A"/>
    <w:rsid w:val="00813044"/>
    <w:rsid w:val="008631BE"/>
    <w:rsid w:val="008644B4"/>
    <w:rsid w:val="008E5D04"/>
    <w:rsid w:val="008F71D2"/>
    <w:rsid w:val="00906B68"/>
    <w:rsid w:val="00942E67"/>
    <w:rsid w:val="00943EF7"/>
    <w:rsid w:val="009515B7"/>
    <w:rsid w:val="00985787"/>
    <w:rsid w:val="009A49C7"/>
    <w:rsid w:val="009C61D6"/>
    <w:rsid w:val="009E092B"/>
    <w:rsid w:val="009E22DE"/>
    <w:rsid w:val="009E5E5A"/>
    <w:rsid w:val="00A00526"/>
    <w:rsid w:val="00A34BB2"/>
    <w:rsid w:val="00A46C80"/>
    <w:rsid w:val="00A823FA"/>
    <w:rsid w:val="00A94873"/>
    <w:rsid w:val="00AA3E24"/>
    <w:rsid w:val="00AA459B"/>
    <w:rsid w:val="00AA78F9"/>
    <w:rsid w:val="00AA7DC0"/>
    <w:rsid w:val="00AE16B8"/>
    <w:rsid w:val="00AF707F"/>
    <w:rsid w:val="00B00CA0"/>
    <w:rsid w:val="00B14CA1"/>
    <w:rsid w:val="00B20431"/>
    <w:rsid w:val="00B22D5C"/>
    <w:rsid w:val="00B31253"/>
    <w:rsid w:val="00B42E53"/>
    <w:rsid w:val="00B7674F"/>
    <w:rsid w:val="00B81095"/>
    <w:rsid w:val="00B85F45"/>
    <w:rsid w:val="00B868BF"/>
    <w:rsid w:val="00B94430"/>
    <w:rsid w:val="00B965C0"/>
    <w:rsid w:val="00BB2985"/>
    <w:rsid w:val="00BB4D87"/>
    <w:rsid w:val="00BB6FFC"/>
    <w:rsid w:val="00BC797C"/>
    <w:rsid w:val="00BE3624"/>
    <w:rsid w:val="00BE7905"/>
    <w:rsid w:val="00BF37C4"/>
    <w:rsid w:val="00C2691C"/>
    <w:rsid w:val="00C33094"/>
    <w:rsid w:val="00C332A0"/>
    <w:rsid w:val="00C40134"/>
    <w:rsid w:val="00C450C2"/>
    <w:rsid w:val="00C622A5"/>
    <w:rsid w:val="00C63446"/>
    <w:rsid w:val="00C63AA3"/>
    <w:rsid w:val="00C63E19"/>
    <w:rsid w:val="00C90B61"/>
    <w:rsid w:val="00CA6454"/>
    <w:rsid w:val="00CD0FB9"/>
    <w:rsid w:val="00CD2AFF"/>
    <w:rsid w:val="00CD6756"/>
    <w:rsid w:val="00CD7EF2"/>
    <w:rsid w:val="00CE0335"/>
    <w:rsid w:val="00D02D73"/>
    <w:rsid w:val="00D07741"/>
    <w:rsid w:val="00D35E89"/>
    <w:rsid w:val="00D36795"/>
    <w:rsid w:val="00D432F2"/>
    <w:rsid w:val="00D4339C"/>
    <w:rsid w:val="00D54895"/>
    <w:rsid w:val="00D55FBC"/>
    <w:rsid w:val="00D568A1"/>
    <w:rsid w:val="00D56D9E"/>
    <w:rsid w:val="00D57457"/>
    <w:rsid w:val="00D66F12"/>
    <w:rsid w:val="00D7045B"/>
    <w:rsid w:val="00D77118"/>
    <w:rsid w:val="00D8184F"/>
    <w:rsid w:val="00D943BD"/>
    <w:rsid w:val="00DB0958"/>
    <w:rsid w:val="00DB13D3"/>
    <w:rsid w:val="00DB6FBA"/>
    <w:rsid w:val="00DC4EA4"/>
    <w:rsid w:val="00DC54C3"/>
    <w:rsid w:val="00DE52FD"/>
    <w:rsid w:val="00DF224D"/>
    <w:rsid w:val="00DF5F6F"/>
    <w:rsid w:val="00E03C05"/>
    <w:rsid w:val="00E1553D"/>
    <w:rsid w:val="00E20EEB"/>
    <w:rsid w:val="00E21168"/>
    <w:rsid w:val="00E2213D"/>
    <w:rsid w:val="00E3201A"/>
    <w:rsid w:val="00E3689E"/>
    <w:rsid w:val="00E50A02"/>
    <w:rsid w:val="00E51834"/>
    <w:rsid w:val="00E577F8"/>
    <w:rsid w:val="00E926FF"/>
    <w:rsid w:val="00EA421C"/>
    <w:rsid w:val="00EB1A8D"/>
    <w:rsid w:val="00EE68D8"/>
    <w:rsid w:val="00EE7271"/>
    <w:rsid w:val="00F04BC7"/>
    <w:rsid w:val="00F04E00"/>
    <w:rsid w:val="00F14A89"/>
    <w:rsid w:val="00F23CA2"/>
    <w:rsid w:val="00F268B0"/>
    <w:rsid w:val="00F27BDF"/>
    <w:rsid w:val="00F33490"/>
    <w:rsid w:val="00F34464"/>
    <w:rsid w:val="00F453B0"/>
    <w:rsid w:val="00F460B5"/>
    <w:rsid w:val="00F5167D"/>
    <w:rsid w:val="00F768C0"/>
    <w:rsid w:val="00F9754A"/>
    <w:rsid w:val="00FA6F5A"/>
    <w:rsid w:val="00FB05E0"/>
    <w:rsid w:val="00FD460C"/>
    <w:rsid w:val="00FD6FAF"/>
    <w:rsid w:val="00FE2551"/>
    <w:rsid w:val="00FE597B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821ACDB"/>
  <w15:docId w15:val="{FCFBB07D-7857-439E-91BC-ED29D2270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40" w:hanging="240"/>
    </w:pPr>
  </w:style>
  <w:style w:type="paragraph" w:styleId="Header">
    <w:name w:val="header"/>
    <w:basedOn w:val="Normal"/>
    <w:rsid w:val="00C622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22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72D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25C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55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1663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11126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2018-10-09T19:46:00Z</dcterms:created>
  <dc:creator>ereich</dc:creator>
  <lastModifiedBy>Rifenburg, Jacqueline</lastModifiedBy>
  <lastPrinted>2018-09-18T17:29:00Z</lastPrinted>
  <dcterms:modified xsi:type="dcterms:W3CDTF">2018-12-12T16:56:00Z</dcterms:modified>
  <revision>5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A-Airway Managment-NPA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12/31/2018 12:00:00 AM</vt:lpwstr>
  </property>
  <property pid="10" fmtid="{D5CDD505-2E9C-101B-9397-08002B2CF9AE}" name="sds_doc_id">
    <vt:lpwstr>1049469</vt:lpwstr>
  </property>
  <property pid="11" fmtid="{D5CDD505-2E9C-101B-9397-08002B2CF9AE}" name="sds_customer_org_name">
    <vt:lpwstr/>
  </property>
  <property pid="12" fmtid="{D5CDD505-2E9C-101B-9397-08002B2CF9AE}" name="object_name">
    <vt:lpwstr>1049469_A-AirwayManagement-NPA.docx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