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colors2.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2FF" w:rsidRDefault="001942FF" w:rsidP="001942FF"/>
    <w:p w:rsidR="001942FF" w:rsidRDefault="001942FF" w:rsidP="001942FF"/>
    <w:p w:rsidR="001942FF" w:rsidRDefault="001942FF" w:rsidP="001942FF"/>
    <w:p w:rsidR="001942FF" w:rsidRDefault="001942FF" w:rsidP="001942FF"/>
    <w:p w:rsidR="001942FF" w:rsidRDefault="001942FF" w:rsidP="001942FF"/>
    <w:p w:rsidR="001942FF" w:rsidRDefault="001942FF" w:rsidP="001942FF"/>
    <w:p w:rsidR="001942FF" w:rsidRDefault="001942FF" w:rsidP="001942FF"/>
    <w:p w:rsidR="00885C88" w:rsidRDefault="00885C88"/>
    <w:p w:rsidR="0010635B" w:rsidRPr="00C315EF" w:rsidRDefault="0010635B">
      <w:pPr>
        <w:rPr>
          <w:highlight w:val="yellow"/>
        </w:rPr>
      </w:pPr>
      <w:r w:rsidRPr="00C315EF">
        <w:rPr>
          <w:highlight w:val="yellow"/>
        </w:rPr>
        <w:t>Facility Logo</w:t>
      </w:r>
      <w:r w:rsidR="008E4275" w:rsidRPr="00C315EF">
        <w:rPr>
          <w:highlight w:val="yellow"/>
        </w:rPr>
        <w:t xml:space="preserve"> or Photo</w:t>
      </w:r>
    </w:p>
    <w:p w:rsidR="0010635B" w:rsidRPr="001942FF" w:rsidRDefault="000B7B24">
      <w:pPr>
        <w:rPr>
          <w:b/>
          <w:sz w:val="40"/>
        </w:rPr>
      </w:pPr>
      <w:r>
        <w:rPr>
          <w:b/>
          <w:sz w:val="40"/>
          <w:highlight w:val="yellow"/>
        </w:rPr>
        <w:t>Facility Name</w:t>
      </w:r>
    </w:p>
    <w:p w:rsidR="001942FF" w:rsidRDefault="001942FF" w:rsidP="001942FF"/>
    <w:p w:rsidR="001942FF" w:rsidRDefault="001942FF" w:rsidP="001942FF"/>
    <w:p w:rsidR="0010635B" w:rsidRDefault="0010635B"/>
    <w:p w:rsidR="00442821" w:rsidRPr="00F71FBA" w:rsidRDefault="00442821" w:rsidP="00442821">
      <w:pPr>
        <w:rPr>
          <w:b/>
          <w:sz w:val="44"/>
        </w:rPr>
      </w:pPr>
      <w:r w:rsidRPr="00F71FBA">
        <w:rPr>
          <w:b/>
          <w:sz w:val="44"/>
        </w:rPr>
        <w:t>Business Continuity Plan</w:t>
      </w:r>
    </w:p>
    <w:p w:rsidR="0010635B" w:rsidRPr="00F71FBA" w:rsidRDefault="0010635B">
      <w:pPr>
        <w:rPr>
          <w:b/>
          <w:sz w:val="40"/>
        </w:rPr>
      </w:pPr>
      <w:r w:rsidRPr="00F71FBA">
        <w:rPr>
          <w:b/>
          <w:caps/>
          <w:sz w:val="40"/>
        </w:rPr>
        <w:t>Facility-Wide</w:t>
      </w:r>
      <w:r w:rsidRPr="00F71FBA">
        <w:rPr>
          <w:b/>
          <w:sz w:val="40"/>
        </w:rPr>
        <w:t xml:space="preserve"> [Template]</w:t>
      </w:r>
    </w:p>
    <w:p w:rsidR="00D178C6" w:rsidRDefault="00D178C6">
      <w:pPr>
        <w:rPr>
          <w:sz w:val="28"/>
        </w:rPr>
      </w:pPr>
    </w:p>
    <w:p w:rsidR="0073363A" w:rsidRPr="001942FF" w:rsidRDefault="0073363A" w:rsidP="0073363A">
      <w:pPr>
        <w:rPr>
          <w:sz w:val="28"/>
        </w:rPr>
      </w:pPr>
      <w:r w:rsidRPr="001942FF">
        <w:rPr>
          <w:sz w:val="28"/>
        </w:rPr>
        <w:t>Version Date:</w:t>
      </w:r>
      <w:r w:rsidRPr="000B7B24">
        <w:rPr>
          <w:sz w:val="28"/>
          <w:highlight w:val="yellow"/>
        </w:rPr>
        <w:t xml:space="preserve"> </w:t>
      </w:r>
      <w:r w:rsidR="00AC2FBF">
        <w:rPr>
          <w:sz w:val="28"/>
          <w:highlight w:val="yellow"/>
        </w:rPr>
        <w:t xml:space="preserve">February </w:t>
      </w:r>
      <w:r w:rsidR="00835F89">
        <w:rPr>
          <w:sz w:val="28"/>
          <w:highlight w:val="yellow"/>
        </w:rPr>
        <w:t>23</w:t>
      </w:r>
      <w:r w:rsidR="00AC2FBF">
        <w:rPr>
          <w:sz w:val="28"/>
          <w:highlight w:val="yellow"/>
        </w:rPr>
        <w:t xml:space="preserve">, </w:t>
      </w:r>
      <w:r w:rsidR="00C315EF" w:rsidRPr="000B7B24">
        <w:rPr>
          <w:sz w:val="28"/>
          <w:highlight w:val="yellow"/>
        </w:rPr>
        <w:t>2016</w:t>
      </w:r>
    </w:p>
    <w:p w:rsidR="0010635B" w:rsidRDefault="0010635B"/>
    <w:p w:rsidR="0010635B" w:rsidRDefault="0010635B"/>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0635B" w:rsidRDefault="0010635B" w:rsidP="0010635B">
      <w:pPr>
        <w:rPr>
          <w:b/>
          <w:sz w:val="36"/>
          <w:szCs w:val="36"/>
        </w:rPr>
      </w:pPr>
      <w:r w:rsidRPr="00391EF6">
        <w:rPr>
          <w:b/>
          <w:noProof/>
          <w:sz w:val="36"/>
          <w:szCs w:val="36"/>
        </w:rPr>
        <w:drawing>
          <wp:inline distT="0" distB="0" distL="0" distR="0">
            <wp:extent cx="543339" cy="390525"/>
            <wp:effectExtent l="19050" t="0" r="9111" b="0"/>
            <wp:docPr id="4" name="Picture 2" descr="ems log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s logo06"/>
                    <pic:cNvPicPr>
                      <a:picLocks noChangeAspect="1" noChangeArrowheads="1"/>
                    </pic:cNvPicPr>
                  </pic:nvPicPr>
                  <pic:blipFill>
                    <a:blip r:embed="rId7" cstate="print"/>
                    <a:srcRect/>
                    <a:stretch>
                      <a:fillRect/>
                    </a:stretch>
                  </pic:blipFill>
                  <pic:spPr bwMode="auto">
                    <a:xfrm>
                      <a:off x="0" y="0"/>
                      <a:ext cx="543339" cy="390525"/>
                    </a:xfrm>
                    <a:prstGeom prst="rect">
                      <a:avLst/>
                    </a:prstGeom>
                    <a:noFill/>
                    <a:ln w="9525">
                      <a:noFill/>
                      <a:miter lim="800000"/>
                      <a:headEnd/>
                      <a:tailEnd/>
                    </a:ln>
                  </pic:spPr>
                </pic:pic>
              </a:graphicData>
            </a:graphic>
          </wp:inline>
        </w:drawing>
      </w:r>
    </w:p>
    <w:p w:rsidR="001942FF" w:rsidRDefault="00BA3CBC">
      <w:r>
        <w:t xml:space="preserve">This template is provided by the </w:t>
      </w:r>
      <w:r w:rsidR="0010635B" w:rsidRPr="0010635B">
        <w:t>Los Angeles County Emergency Medical Services Agency</w:t>
      </w:r>
      <w:r>
        <w:t xml:space="preserve"> </w:t>
      </w:r>
      <w:r w:rsidR="009E3C9A">
        <w:t xml:space="preserve">as a resource </w:t>
      </w:r>
      <w:r>
        <w:t xml:space="preserve">to assist healthcare facilities document their business continuity </w:t>
      </w:r>
      <w:r w:rsidR="006663E4">
        <w:t xml:space="preserve">program </w:t>
      </w:r>
      <w:r w:rsidR="001942FF">
        <w:t>planning activities</w:t>
      </w:r>
      <w:r w:rsidR="009E3C9A">
        <w:t xml:space="preserve">, </w:t>
      </w:r>
      <w:r w:rsidR="001942FF">
        <w:t>and to meet the US DHHS ASPR Healthcare Preparedness Capability 2: Healthcare System Recovery whose focus is an effective and efficient return to normalcy or a new standard of normalcy for the provision of healthcare delivery to the community.</w:t>
      </w:r>
      <w:r w:rsidR="009E3C9A">
        <w:t xml:space="preserve"> </w:t>
      </w:r>
      <w:r w:rsidR="001942FF">
        <w:br w:type="page"/>
      </w:r>
    </w:p>
    <w:p w:rsidR="007E156E" w:rsidRDefault="007E156E" w:rsidP="007E156E">
      <w:pPr>
        <w:tabs>
          <w:tab w:val="left" w:pos="720"/>
          <w:tab w:val="right" w:leader="dot" w:pos="9360"/>
        </w:tabs>
        <w:spacing w:line="360" w:lineRule="auto"/>
        <w:rPr>
          <w:b/>
          <w:sz w:val="32"/>
        </w:rPr>
      </w:pPr>
      <w:r>
        <w:rPr>
          <w:b/>
          <w:sz w:val="32"/>
        </w:rPr>
        <w:lastRenderedPageBreak/>
        <w:t>Approval Page</w:t>
      </w:r>
    </w:p>
    <w:p w:rsidR="00363B27" w:rsidRPr="008E4275" w:rsidRDefault="00363B27" w:rsidP="007E156E">
      <w:pPr>
        <w:tabs>
          <w:tab w:val="left" w:pos="720"/>
          <w:tab w:val="right" w:leader="dot" w:pos="9360"/>
        </w:tabs>
        <w:spacing w:line="360" w:lineRule="auto"/>
        <w:rPr>
          <w:b/>
          <w:sz w:val="32"/>
        </w:rPr>
      </w:pPr>
    </w:p>
    <w:p w:rsidR="0020695D" w:rsidRPr="0020695D" w:rsidRDefault="0020695D" w:rsidP="0020695D">
      <w:pPr>
        <w:rPr>
          <w:b/>
        </w:rPr>
      </w:pPr>
      <w:r w:rsidRPr="0020695D">
        <w:rPr>
          <w:b/>
        </w:rPr>
        <w:t>Policy</w:t>
      </w:r>
    </w:p>
    <w:p w:rsidR="0020695D" w:rsidRPr="00F25BE1" w:rsidRDefault="00F25BE1" w:rsidP="00F25BE1">
      <w:r w:rsidRPr="00F25BE1">
        <w:t xml:space="preserve">It is the policy of </w:t>
      </w:r>
      <w:r w:rsidRPr="00C315EF">
        <w:rPr>
          <w:highlight w:val="yellow"/>
        </w:rPr>
        <w:t>Facility Name</w:t>
      </w:r>
      <w:r>
        <w:t xml:space="preserve"> </w:t>
      </w:r>
      <w:r w:rsidRPr="00F25BE1">
        <w:t xml:space="preserve">to maintain service delivery or restore services as rapidly as possible following an emergency that disrupts those services. </w:t>
      </w:r>
      <w:r>
        <w:t xml:space="preserve"> </w:t>
      </w:r>
      <w:r w:rsidRPr="00F25BE1">
        <w:t xml:space="preserve">As soon as the safety of patients, visitors, and staff has been assured, the </w:t>
      </w:r>
      <w:r>
        <w:t>facility</w:t>
      </w:r>
      <w:r w:rsidRPr="00F25BE1">
        <w:t xml:space="preserve"> will give priority to providing or ensuring patient access to health care.</w:t>
      </w:r>
    </w:p>
    <w:p w:rsidR="00F25BE1" w:rsidRPr="00F25BE1" w:rsidRDefault="00F25BE1" w:rsidP="00F25BE1"/>
    <w:p w:rsidR="00943A59" w:rsidRPr="0020695D" w:rsidRDefault="00943A59" w:rsidP="0020695D">
      <w:pPr>
        <w:rPr>
          <w:b/>
        </w:rPr>
      </w:pPr>
      <w:r w:rsidRPr="0020695D">
        <w:rPr>
          <w:b/>
        </w:rPr>
        <w:t xml:space="preserve">Plan Authorization </w:t>
      </w:r>
    </w:p>
    <w:p w:rsidR="00943A59" w:rsidRPr="0020695D" w:rsidRDefault="00943A59" w:rsidP="0020695D">
      <w:r w:rsidRPr="0020695D">
        <w:t xml:space="preserve">This </w:t>
      </w:r>
      <w:r w:rsidR="0020695D">
        <w:t>Business Continuity Plan (BCP</w:t>
      </w:r>
      <w:r w:rsidRPr="0020695D">
        <w:t xml:space="preserve">) has been developed for use by </w:t>
      </w:r>
      <w:r w:rsidR="0020695D" w:rsidRPr="00C315EF">
        <w:rPr>
          <w:highlight w:val="yellow"/>
        </w:rPr>
        <w:t>Facility Name</w:t>
      </w:r>
      <w:r w:rsidR="0020695D">
        <w:t xml:space="preserve">. </w:t>
      </w:r>
      <w:r w:rsidRPr="0020695D">
        <w:t xml:space="preserve"> By affixing the signature indicated below, this </w:t>
      </w:r>
      <w:r w:rsidR="0020695D">
        <w:t>BCP</w:t>
      </w:r>
      <w:r w:rsidRPr="0020695D">
        <w:t xml:space="preserve"> is hereby approved for implementation and intended to supersede all previous versions. </w:t>
      </w:r>
      <w:r w:rsidR="0020695D">
        <w:t xml:space="preserve"> </w:t>
      </w:r>
      <w:r w:rsidRPr="0020695D">
        <w:t xml:space="preserve">This </w:t>
      </w:r>
      <w:r w:rsidR="0020695D">
        <w:t>BCP</w:t>
      </w:r>
      <w:r w:rsidRPr="0020695D">
        <w:t xml:space="preserve"> was established to promote a system to: save lives; protect the health</w:t>
      </w:r>
      <w:r w:rsidR="006B3AC3">
        <w:t>,</w:t>
      </w:r>
      <w:r w:rsidRPr="0020695D">
        <w:t xml:space="preserve"> ensure the safety of the hospital environment; alleviate damage and hardship; and, reduce future vulnerability within the </w:t>
      </w:r>
      <w:r w:rsidR="0020695D">
        <w:t>facility</w:t>
      </w:r>
      <w:r w:rsidRPr="0020695D">
        <w:t xml:space="preserve">. </w:t>
      </w:r>
      <w:r w:rsidR="0020695D">
        <w:t xml:space="preserve"> F</w:t>
      </w:r>
      <w:r w:rsidRPr="0020695D">
        <w:t xml:space="preserve">urther, this document indicates the commitment to </w:t>
      </w:r>
      <w:r w:rsidR="0020695D">
        <w:t>ongoing</w:t>
      </w:r>
      <w:r w:rsidRPr="0020695D">
        <w:t xml:space="preserve"> planning, training, and exercise activities in order to ensure the level of preparedness necessary to respond to emergencies or incidents </w:t>
      </w:r>
      <w:r w:rsidR="0020695D">
        <w:t>affecting</w:t>
      </w:r>
      <w:r w:rsidRPr="0020695D">
        <w:t xml:space="preserve"> the </w:t>
      </w:r>
      <w:r w:rsidR="0020695D">
        <w:t>facility</w:t>
      </w:r>
      <w:r w:rsidRPr="0020695D">
        <w:t xml:space="preserve">. </w:t>
      </w:r>
    </w:p>
    <w:p w:rsidR="0020695D" w:rsidRDefault="0020695D" w:rsidP="0020695D"/>
    <w:p w:rsidR="0020695D" w:rsidRDefault="0020695D" w:rsidP="0020695D"/>
    <w:p w:rsidR="0020695D" w:rsidRDefault="0020695D" w:rsidP="0020695D"/>
    <w:p w:rsidR="0020695D" w:rsidRDefault="0020695D" w:rsidP="0020695D"/>
    <w:p w:rsidR="0020695D" w:rsidRDefault="0020695D" w:rsidP="0020695D"/>
    <w:p w:rsidR="0020695D" w:rsidRDefault="0020695D" w:rsidP="0020695D"/>
    <w:p w:rsidR="0020695D" w:rsidRDefault="0020695D" w:rsidP="0020695D"/>
    <w:p w:rsidR="0020695D" w:rsidRPr="0020695D" w:rsidRDefault="0020695D" w:rsidP="0020695D">
      <w:pPr>
        <w:tabs>
          <w:tab w:val="left" w:pos="5040"/>
          <w:tab w:val="left" w:pos="5760"/>
          <w:tab w:val="left" w:pos="9360"/>
        </w:tabs>
        <w:rPr>
          <w:u w:val="single"/>
        </w:rPr>
      </w:pPr>
      <w:r>
        <w:rPr>
          <w:u w:val="single"/>
        </w:rPr>
        <w:tab/>
      </w:r>
      <w:r>
        <w:tab/>
      </w:r>
      <w:r>
        <w:rPr>
          <w:u w:val="single"/>
        </w:rPr>
        <w:tab/>
      </w:r>
    </w:p>
    <w:p w:rsidR="00943A59" w:rsidRPr="0020695D" w:rsidRDefault="00943A59" w:rsidP="0020695D">
      <w:pPr>
        <w:tabs>
          <w:tab w:val="left" w:pos="5040"/>
          <w:tab w:val="left" w:pos="5760"/>
          <w:tab w:val="left" w:pos="9360"/>
        </w:tabs>
      </w:pPr>
      <w:r w:rsidRPr="0020695D">
        <w:t xml:space="preserve">Chief Executive Officer </w:t>
      </w:r>
      <w:r w:rsidR="0020695D">
        <w:tab/>
      </w:r>
      <w:r w:rsidR="0020695D">
        <w:tab/>
      </w:r>
      <w:r w:rsidRPr="0020695D">
        <w:t xml:space="preserve">Date </w:t>
      </w:r>
    </w:p>
    <w:p w:rsidR="00943A59" w:rsidRPr="0020695D" w:rsidRDefault="00943A59" w:rsidP="0020695D"/>
    <w:p w:rsidR="00943A59" w:rsidRPr="0020695D" w:rsidRDefault="00943A59" w:rsidP="0020695D"/>
    <w:p w:rsidR="00943A59" w:rsidRDefault="00943A59" w:rsidP="00943A59"/>
    <w:p w:rsidR="00943A59" w:rsidRDefault="00943A59" w:rsidP="00943A59"/>
    <w:p w:rsidR="0020695D" w:rsidRDefault="0020695D">
      <w:pPr>
        <w:rPr>
          <w:b/>
          <w:sz w:val="32"/>
        </w:rPr>
      </w:pPr>
      <w:r>
        <w:rPr>
          <w:b/>
          <w:sz w:val="32"/>
        </w:rPr>
        <w:br w:type="page"/>
      </w:r>
    </w:p>
    <w:p w:rsidR="008E4275" w:rsidRPr="008E4275" w:rsidRDefault="008E4275" w:rsidP="00264761">
      <w:pPr>
        <w:tabs>
          <w:tab w:val="left" w:pos="720"/>
          <w:tab w:val="right" w:leader="dot" w:pos="9360"/>
        </w:tabs>
        <w:spacing w:line="360" w:lineRule="auto"/>
        <w:rPr>
          <w:b/>
          <w:sz w:val="32"/>
        </w:rPr>
      </w:pPr>
      <w:r w:rsidRPr="008E4275">
        <w:rPr>
          <w:b/>
          <w:sz w:val="32"/>
        </w:rPr>
        <w:lastRenderedPageBreak/>
        <w:t>Contents</w:t>
      </w:r>
    </w:p>
    <w:p w:rsidR="008E4275" w:rsidRDefault="008E4275" w:rsidP="00264761">
      <w:pPr>
        <w:tabs>
          <w:tab w:val="left" w:pos="720"/>
          <w:tab w:val="right" w:leader="dot" w:pos="9360"/>
        </w:tabs>
        <w:spacing w:line="360" w:lineRule="auto"/>
      </w:pPr>
    </w:p>
    <w:p w:rsidR="00805860" w:rsidRDefault="007E156E" w:rsidP="00264761">
      <w:pPr>
        <w:tabs>
          <w:tab w:val="left" w:pos="720"/>
          <w:tab w:val="right" w:leader="dot" w:pos="9360"/>
        </w:tabs>
        <w:spacing w:line="360" w:lineRule="auto"/>
      </w:pPr>
      <w:r>
        <w:t xml:space="preserve">Business Continuity </w:t>
      </w:r>
      <w:r w:rsidR="00805860">
        <w:t>Program</w:t>
      </w:r>
      <w:r w:rsidR="00805860" w:rsidRPr="00805860">
        <w:t xml:space="preserve"> </w:t>
      </w:r>
      <w:r w:rsidR="00805860">
        <w:t>Overview</w:t>
      </w:r>
      <w:r w:rsidR="00264761">
        <w:tab/>
      </w:r>
      <w:r w:rsidR="00835F89">
        <w:t xml:space="preserve"> 4</w:t>
      </w:r>
    </w:p>
    <w:p w:rsidR="008E4275" w:rsidRDefault="00805860" w:rsidP="00264761">
      <w:pPr>
        <w:tabs>
          <w:tab w:val="left" w:pos="720"/>
          <w:tab w:val="right" w:leader="dot" w:pos="9360"/>
        </w:tabs>
        <w:spacing w:line="360" w:lineRule="auto"/>
      </w:pPr>
      <w:r>
        <w:t>Business Continuity Plan Purpose</w:t>
      </w:r>
      <w:r w:rsidR="0076300E">
        <w:t xml:space="preserve"> and Overview</w:t>
      </w:r>
      <w:r w:rsidR="00264761">
        <w:tab/>
      </w:r>
      <w:r w:rsidR="00835F89">
        <w:t xml:space="preserve"> 5</w:t>
      </w:r>
    </w:p>
    <w:p w:rsidR="0015470C" w:rsidRPr="0076300E" w:rsidRDefault="0015470C" w:rsidP="00264761">
      <w:pPr>
        <w:tabs>
          <w:tab w:val="left" w:pos="720"/>
          <w:tab w:val="right" w:leader="dot" w:pos="9360"/>
        </w:tabs>
        <w:spacing w:line="360" w:lineRule="auto"/>
      </w:pPr>
    </w:p>
    <w:p w:rsidR="009C5206" w:rsidRPr="00264761" w:rsidRDefault="009C5206" w:rsidP="008A1F5F">
      <w:pPr>
        <w:tabs>
          <w:tab w:val="left" w:pos="720"/>
          <w:tab w:val="right" w:leader="dot" w:pos="9360"/>
        </w:tabs>
        <w:spacing w:line="360" w:lineRule="auto"/>
        <w:rPr>
          <w:b/>
        </w:rPr>
      </w:pPr>
      <w:r w:rsidRPr="00264761">
        <w:rPr>
          <w:b/>
        </w:rPr>
        <w:t>Continuity Elements</w:t>
      </w:r>
    </w:p>
    <w:p w:rsidR="008E4275" w:rsidRPr="0076300E" w:rsidRDefault="008E4275" w:rsidP="008A1F5F">
      <w:pPr>
        <w:tabs>
          <w:tab w:val="left" w:pos="720"/>
          <w:tab w:val="right" w:leader="dot" w:pos="9360"/>
        </w:tabs>
        <w:spacing w:line="360" w:lineRule="auto"/>
      </w:pPr>
      <w:r w:rsidRPr="0076300E">
        <w:t>Orders of Succession</w:t>
      </w:r>
      <w:r w:rsidR="00264761">
        <w:tab/>
      </w:r>
      <w:r w:rsidR="00835F89">
        <w:t xml:space="preserve"> 9</w:t>
      </w:r>
    </w:p>
    <w:p w:rsidR="008E4275" w:rsidRPr="0076300E" w:rsidRDefault="008E4275" w:rsidP="008A1F5F">
      <w:pPr>
        <w:tabs>
          <w:tab w:val="left" w:pos="720"/>
          <w:tab w:val="right" w:leader="dot" w:pos="9360"/>
        </w:tabs>
        <w:spacing w:line="360" w:lineRule="auto"/>
      </w:pPr>
      <w:r w:rsidRPr="0076300E">
        <w:t>Delegation</w:t>
      </w:r>
      <w:r w:rsidR="000B7B24">
        <w:t>s</w:t>
      </w:r>
      <w:r w:rsidRPr="0076300E">
        <w:t xml:space="preserve"> of Authority</w:t>
      </w:r>
      <w:r w:rsidR="00264761">
        <w:tab/>
      </w:r>
      <w:r w:rsidR="00835F89">
        <w:t xml:space="preserve"> 10</w:t>
      </w:r>
    </w:p>
    <w:p w:rsidR="008E4275" w:rsidRPr="0076300E" w:rsidRDefault="008E4275" w:rsidP="008A1F5F">
      <w:pPr>
        <w:tabs>
          <w:tab w:val="left" w:pos="720"/>
          <w:tab w:val="right" w:leader="dot" w:pos="9360"/>
        </w:tabs>
        <w:spacing w:line="360" w:lineRule="auto"/>
      </w:pPr>
      <w:r w:rsidRPr="0076300E">
        <w:t>Mission-</w:t>
      </w:r>
      <w:r w:rsidR="006B3AC3">
        <w:t>Essential</w:t>
      </w:r>
      <w:r w:rsidRPr="0076300E">
        <w:t xml:space="preserve"> Services</w:t>
      </w:r>
      <w:r w:rsidR="00127E6F" w:rsidRPr="0076300E">
        <w:t xml:space="preserve"> Assessment</w:t>
      </w:r>
      <w:r w:rsidR="00264761">
        <w:tab/>
      </w:r>
      <w:r w:rsidR="00835F89">
        <w:t>11</w:t>
      </w:r>
    </w:p>
    <w:p w:rsidR="0076300E" w:rsidRPr="0076300E" w:rsidRDefault="0076300E" w:rsidP="008A1F5F">
      <w:pPr>
        <w:tabs>
          <w:tab w:val="left" w:pos="720"/>
          <w:tab w:val="right" w:leader="dot" w:pos="9360"/>
        </w:tabs>
        <w:spacing w:line="360" w:lineRule="auto"/>
      </w:pPr>
      <w:r w:rsidRPr="0076300E">
        <w:t>Staffing</w:t>
      </w:r>
      <w:r w:rsidR="00264761">
        <w:tab/>
      </w:r>
      <w:r w:rsidR="00835F89">
        <w:t xml:space="preserve"> 14</w:t>
      </w:r>
    </w:p>
    <w:p w:rsidR="0076300E" w:rsidRPr="0076300E" w:rsidRDefault="0076300E" w:rsidP="008A1F5F">
      <w:pPr>
        <w:tabs>
          <w:tab w:val="left" w:pos="720"/>
          <w:tab w:val="right" w:leader="dot" w:pos="9360"/>
        </w:tabs>
        <w:spacing w:line="360" w:lineRule="auto"/>
      </w:pPr>
      <w:r w:rsidRPr="0076300E">
        <w:t>Continuity Communications</w:t>
      </w:r>
      <w:r w:rsidR="00264761">
        <w:tab/>
      </w:r>
      <w:r w:rsidR="00835F89">
        <w:t xml:space="preserve"> 16</w:t>
      </w:r>
    </w:p>
    <w:p w:rsidR="00127E6F" w:rsidRPr="008A1F5F" w:rsidRDefault="00127E6F" w:rsidP="008A1F5F">
      <w:pPr>
        <w:tabs>
          <w:tab w:val="right" w:leader="dot" w:pos="9360"/>
        </w:tabs>
        <w:spacing w:line="360" w:lineRule="auto"/>
      </w:pPr>
      <w:r w:rsidRPr="008A1F5F">
        <w:t>Vital Records Management</w:t>
      </w:r>
      <w:r w:rsidR="00264761" w:rsidRPr="008A1F5F">
        <w:tab/>
      </w:r>
      <w:r w:rsidR="00835F89">
        <w:t xml:space="preserve"> 17</w:t>
      </w:r>
    </w:p>
    <w:p w:rsidR="0076300E" w:rsidRPr="008A1F5F" w:rsidRDefault="008A1F5F" w:rsidP="008A1F5F">
      <w:pPr>
        <w:tabs>
          <w:tab w:val="right" w:leader="dot" w:pos="9360"/>
        </w:tabs>
        <w:spacing w:line="360" w:lineRule="auto"/>
      </w:pPr>
      <w:r w:rsidRPr="008A1F5F">
        <w:t>Continuity Facilities, Department Closure and Devolution</w:t>
      </w:r>
      <w:r>
        <w:tab/>
      </w:r>
      <w:r w:rsidR="00835F89">
        <w:t xml:space="preserve"> 22</w:t>
      </w:r>
    </w:p>
    <w:p w:rsidR="008E4275" w:rsidRPr="008A1F5F" w:rsidRDefault="008E4275" w:rsidP="008A1F5F">
      <w:pPr>
        <w:tabs>
          <w:tab w:val="right" w:leader="dot" w:pos="9360"/>
        </w:tabs>
        <w:spacing w:line="360" w:lineRule="auto"/>
      </w:pPr>
      <w:r w:rsidRPr="008A1F5F">
        <w:t>Reconstitution</w:t>
      </w:r>
      <w:r w:rsidR="008A1F5F">
        <w:t>: Recovery and Resumption of Services</w:t>
      </w:r>
      <w:r w:rsidR="00264761" w:rsidRPr="008A1F5F">
        <w:tab/>
      </w:r>
      <w:r w:rsidR="00835F89">
        <w:t xml:space="preserve">23 </w:t>
      </w:r>
    </w:p>
    <w:p w:rsidR="00CB29F5" w:rsidRPr="0076300E" w:rsidRDefault="00CB29F5" w:rsidP="008A1F5F">
      <w:pPr>
        <w:tabs>
          <w:tab w:val="left" w:pos="720"/>
          <w:tab w:val="right" w:leader="dot" w:pos="9360"/>
        </w:tabs>
        <w:spacing w:line="360" w:lineRule="auto"/>
      </w:pPr>
      <w:r w:rsidRPr="0076300E">
        <w:t>Hierarchy of Repopulation Approval(s)</w:t>
      </w:r>
      <w:r w:rsidR="00264761">
        <w:tab/>
      </w:r>
      <w:r w:rsidR="00835F89">
        <w:t xml:space="preserve"> 24</w:t>
      </w:r>
    </w:p>
    <w:p w:rsidR="00CB29F5" w:rsidRPr="0076300E" w:rsidRDefault="00CB29F5" w:rsidP="008A1F5F">
      <w:pPr>
        <w:tabs>
          <w:tab w:val="left" w:pos="720"/>
          <w:tab w:val="right" w:leader="dot" w:pos="9360"/>
        </w:tabs>
        <w:spacing w:line="360" w:lineRule="auto"/>
      </w:pPr>
      <w:r w:rsidRPr="0076300E">
        <w:t>General All-Hazards Hospital Re-Population Factors – Steps</w:t>
      </w:r>
      <w:r w:rsidR="00264761">
        <w:tab/>
      </w:r>
      <w:r w:rsidR="00835F89">
        <w:t xml:space="preserve"> 25</w:t>
      </w:r>
    </w:p>
    <w:p w:rsidR="00CB29F5" w:rsidRPr="0076300E" w:rsidRDefault="00CB29F5" w:rsidP="00264761">
      <w:pPr>
        <w:tabs>
          <w:tab w:val="left" w:pos="720"/>
          <w:tab w:val="right" w:leader="dot" w:pos="9360"/>
        </w:tabs>
        <w:spacing w:line="360" w:lineRule="auto"/>
      </w:pPr>
    </w:p>
    <w:p w:rsidR="008E4275" w:rsidRPr="008A1F5F" w:rsidRDefault="001E1DF3" w:rsidP="00264761">
      <w:pPr>
        <w:tabs>
          <w:tab w:val="left" w:pos="720"/>
          <w:tab w:val="right" w:leader="dot" w:pos="9360"/>
        </w:tabs>
        <w:spacing w:line="360" w:lineRule="auto"/>
        <w:rPr>
          <w:b/>
        </w:rPr>
      </w:pPr>
      <w:r w:rsidRPr="008A1F5F">
        <w:rPr>
          <w:b/>
        </w:rPr>
        <w:t>Appendices</w:t>
      </w:r>
    </w:p>
    <w:p w:rsidR="0087462E" w:rsidRDefault="0087462E" w:rsidP="0087462E">
      <w:pPr>
        <w:tabs>
          <w:tab w:val="left" w:pos="720"/>
          <w:tab w:val="right" w:leader="dot" w:pos="9360"/>
        </w:tabs>
        <w:spacing w:line="360" w:lineRule="auto"/>
      </w:pPr>
      <w:r>
        <w:t>A. BCP Update Schedule</w:t>
      </w:r>
      <w:r>
        <w:tab/>
      </w:r>
      <w:r w:rsidR="00835F89">
        <w:t>26</w:t>
      </w:r>
    </w:p>
    <w:p w:rsidR="0087462E" w:rsidRDefault="0087462E" w:rsidP="0087462E">
      <w:pPr>
        <w:tabs>
          <w:tab w:val="left" w:pos="720"/>
          <w:tab w:val="right" w:leader="dot" w:pos="9360"/>
        </w:tabs>
        <w:spacing w:line="360" w:lineRule="auto"/>
      </w:pPr>
      <w:r>
        <w:t>B. BCP Training and Exercise Schedule</w:t>
      </w:r>
      <w:r>
        <w:tab/>
      </w:r>
      <w:r w:rsidR="00835F89">
        <w:t>27</w:t>
      </w:r>
    </w:p>
    <w:p w:rsidR="0087462E" w:rsidRDefault="0087462E" w:rsidP="0087462E">
      <w:pPr>
        <w:tabs>
          <w:tab w:val="left" w:pos="720"/>
          <w:tab w:val="right" w:leader="dot" w:pos="9360"/>
        </w:tabs>
        <w:spacing w:line="360" w:lineRule="auto"/>
      </w:pPr>
      <w:r>
        <w:t>C. Business Continuity Coordinator Job Description</w:t>
      </w:r>
      <w:r w:rsidR="00C315EF">
        <w:t xml:space="preserve"> Sample</w:t>
      </w:r>
      <w:r>
        <w:tab/>
      </w:r>
      <w:r w:rsidR="00835F89">
        <w:t xml:space="preserve"> 28</w:t>
      </w:r>
    </w:p>
    <w:p w:rsidR="0087462E" w:rsidRDefault="0087462E" w:rsidP="0087462E">
      <w:pPr>
        <w:tabs>
          <w:tab w:val="left" w:pos="720"/>
          <w:tab w:val="right" w:leader="dot" w:pos="9360"/>
        </w:tabs>
        <w:spacing w:line="360" w:lineRule="auto"/>
      </w:pPr>
      <w:r>
        <w:t>D. HICS Business Continuity Branch Director Job Action Sheet</w:t>
      </w:r>
      <w:r>
        <w:tab/>
      </w:r>
      <w:r w:rsidR="00835F89">
        <w:t xml:space="preserve"> 30</w:t>
      </w:r>
    </w:p>
    <w:p w:rsidR="0087462E" w:rsidRDefault="0087462E" w:rsidP="0087462E">
      <w:pPr>
        <w:tabs>
          <w:tab w:val="left" w:pos="720"/>
          <w:tab w:val="right" w:leader="dot" w:pos="9360"/>
        </w:tabs>
        <w:spacing w:line="360" w:lineRule="auto"/>
      </w:pPr>
      <w:r>
        <w:t>E. Glossary and Acronym List</w:t>
      </w:r>
      <w:r>
        <w:tab/>
      </w:r>
      <w:r w:rsidR="00835F89">
        <w:t xml:space="preserve"> 36</w:t>
      </w:r>
    </w:p>
    <w:p w:rsidR="0087462E" w:rsidRDefault="0087462E" w:rsidP="0087462E">
      <w:pPr>
        <w:tabs>
          <w:tab w:val="left" w:pos="720"/>
          <w:tab w:val="right" w:leader="dot" w:pos="9360"/>
        </w:tabs>
        <w:spacing w:line="360" w:lineRule="auto"/>
      </w:pPr>
      <w:r>
        <w:t>F. References and Resources</w:t>
      </w:r>
      <w:r>
        <w:tab/>
      </w:r>
      <w:r w:rsidR="00835F89">
        <w:t xml:space="preserve"> 47</w:t>
      </w:r>
    </w:p>
    <w:p w:rsidR="0087462E" w:rsidRDefault="0087462E" w:rsidP="0087462E">
      <w:pPr>
        <w:tabs>
          <w:tab w:val="left" w:pos="720"/>
          <w:tab w:val="right" w:leader="dot" w:pos="9360"/>
        </w:tabs>
        <w:spacing w:line="360" w:lineRule="auto"/>
      </w:pPr>
      <w:r>
        <w:t>G. Financial Sustainability</w:t>
      </w:r>
      <w:r>
        <w:tab/>
      </w:r>
      <w:r w:rsidR="00835F89">
        <w:t xml:space="preserve"> 48</w:t>
      </w:r>
    </w:p>
    <w:p w:rsidR="00BA3CBC" w:rsidRPr="0010635B" w:rsidRDefault="00BA3CBC" w:rsidP="00264761">
      <w:pPr>
        <w:tabs>
          <w:tab w:val="left" w:pos="720"/>
        </w:tabs>
        <w:spacing w:line="360" w:lineRule="auto"/>
      </w:pPr>
    </w:p>
    <w:p w:rsidR="009E3C9A" w:rsidRDefault="009E3C9A">
      <w:pPr>
        <w:rPr>
          <w:b/>
          <w:sz w:val="32"/>
        </w:rPr>
      </w:pPr>
      <w:r>
        <w:rPr>
          <w:b/>
          <w:sz w:val="32"/>
        </w:rPr>
        <w:br w:type="page"/>
      </w:r>
    </w:p>
    <w:p w:rsidR="00805860" w:rsidRPr="00805860" w:rsidRDefault="007E156E" w:rsidP="00805860">
      <w:pPr>
        <w:rPr>
          <w:b/>
          <w:sz w:val="32"/>
        </w:rPr>
      </w:pPr>
      <w:r>
        <w:rPr>
          <w:b/>
          <w:sz w:val="32"/>
        </w:rPr>
        <w:lastRenderedPageBreak/>
        <w:t>Business Continuity</w:t>
      </w:r>
      <w:r w:rsidR="00805860" w:rsidRPr="00805860">
        <w:rPr>
          <w:b/>
          <w:sz w:val="32"/>
        </w:rPr>
        <w:t xml:space="preserve"> Program</w:t>
      </w:r>
      <w:r w:rsidR="00805860">
        <w:rPr>
          <w:b/>
          <w:sz w:val="32"/>
        </w:rPr>
        <w:t xml:space="preserve"> Overview</w:t>
      </w:r>
    </w:p>
    <w:p w:rsidR="00451847" w:rsidRDefault="00451847" w:rsidP="00451847"/>
    <w:p w:rsidR="00451847" w:rsidRDefault="00451847" w:rsidP="00451847">
      <w:r w:rsidRPr="00C315EF">
        <w:rPr>
          <w:highlight w:val="yellow"/>
        </w:rPr>
        <w:t>Facility Name</w:t>
      </w:r>
      <w:r>
        <w:t xml:space="preserve"> recognizes the importance of continuity planning to ensure the continuity of </w:t>
      </w:r>
      <w:r w:rsidR="006663E4">
        <w:t xml:space="preserve">performing </w:t>
      </w:r>
      <w:r>
        <w:t xml:space="preserve">essential </w:t>
      </w:r>
      <w:r w:rsidR="006663E4">
        <w:t>services</w:t>
      </w:r>
      <w:r>
        <w:t xml:space="preserve"> across a wide range of emergencies and incidents, and to enable our organization to continue functions on which our customers and community depend.</w:t>
      </w:r>
    </w:p>
    <w:p w:rsidR="008C14E8" w:rsidRDefault="008C14E8" w:rsidP="00451847"/>
    <w:p w:rsidR="008C14E8" w:rsidRDefault="008C14E8" w:rsidP="00451847">
      <w:r>
        <w:t>Overall, internal objectives are to protect life and property (including vital information), and external objectives are to support customers and the community with providing essential services until normal operations can resume.</w:t>
      </w:r>
    </w:p>
    <w:p w:rsidR="006663E4" w:rsidRDefault="006663E4" w:rsidP="00451847"/>
    <w:p w:rsidR="006663E4" w:rsidRPr="006663E4" w:rsidRDefault="007E156E" w:rsidP="006663E4">
      <w:pPr>
        <w:rPr>
          <w:b/>
        </w:rPr>
      </w:pPr>
      <w:r>
        <w:rPr>
          <w:b/>
        </w:rPr>
        <w:t>Business Continuity</w:t>
      </w:r>
      <w:r w:rsidR="006663E4" w:rsidRPr="006663E4">
        <w:rPr>
          <w:b/>
        </w:rPr>
        <w:t xml:space="preserve"> </w:t>
      </w:r>
      <w:r w:rsidR="00805860">
        <w:rPr>
          <w:b/>
        </w:rPr>
        <w:t>Planning Team</w:t>
      </w:r>
    </w:p>
    <w:p w:rsidR="009E3C9A" w:rsidRPr="00E1195A" w:rsidRDefault="009E3C9A" w:rsidP="00E1195A">
      <w:r>
        <w:t xml:space="preserve">The </w:t>
      </w:r>
      <w:r w:rsidR="007E156E">
        <w:t xml:space="preserve">Business Continuity </w:t>
      </w:r>
      <w:r>
        <w:t xml:space="preserve">Planning Team </w:t>
      </w:r>
      <w:r w:rsidR="00E1195A">
        <w:t xml:space="preserve">meets </w:t>
      </w:r>
      <w:r w:rsidR="00E1195A" w:rsidRPr="00C315EF">
        <w:rPr>
          <w:highlight w:val="yellow"/>
        </w:rPr>
        <w:t>quarterly [</w:t>
      </w:r>
      <w:r w:rsidR="00E1195A" w:rsidRPr="00C315EF">
        <w:rPr>
          <w:i/>
          <w:highlight w:val="yellow"/>
        </w:rPr>
        <w:t>or other timeline</w:t>
      </w:r>
      <w:r w:rsidR="00E1195A" w:rsidRPr="00C315EF">
        <w:rPr>
          <w:highlight w:val="yellow"/>
        </w:rPr>
        <w:t>]</w:t>
      </w:r>
      <w:r w:rsidR="00E1195A">
        <w:t xml:space="preserve"> and includes the following members: </w:t>
      </w:r>
    </w:p>
    <w:p w:rsidR="00E1195A" w:rsidRDefault="007E156E" w:rsidP="00735126">
      <w:pPr>
        <w:pStyle w:val="ListParagraph"/>
        <w:numPr>
          <w:ilvl w:val="0"/>
          <w:numId w:val="3"/>
        </w:numPr>
      </w:pPr>
      <w:r>
        <w:t xml:space="preserve">Chair: </w:t>
      </w:r>
      <w:r w:rsidR="00E1195A" w:rsidRPr="00E1195A">
        <w:t>Facility Senior Management / Executive (COO, CFO, CIO, CNE</w:t>
      </w:r>
      <w:r>
        <w:t>/CNO</w:t>
      </w:r>
      <w:r w:rsidR="00E1195A" w:rsidRPr="00E1195A">
        <w:t>)</w:t>
      </w:r>
    </w:p>
    <w:p w:rsidR="00E1195A" w:rsidRDefault="00E1195A" w:rsidP="00735126">
      <w:pPr>
        <w:pStyle w:val="ListParagraph"/>
        <w:numPr>
          <w:ilvl w:val="0"/>
          <w:numId w:val="3"/>
        </w:numPr>
      </w:pPr>
      <w:r>
        <w:t>Clinical Operations Manager (Nursing and/or Ancillary Services Manager)</w:t>
      </w:r>
    </w:p>
    <w:p w:rsidR="008D1EE6" w:rsidRDefault="008D1EE6" w:rsidP="00735126">
      <w:pPr>
        <w:pStyle w:val="ListParagraph"/>
        <w:numPr>
          <w:ilvl w:val="0"/>
          <w:numId w:val="3"/>
        </w:numPr>
      </w:pPr>
      <w:r>
        <w:t>Business Continuity Coordinator / Healthcare Continuity and Recovery Coordinator</w:t>
      </w:r>
    </w:p>
    <w:p w:rsidR="00E1195A" w:rsidRPr="00E1195A" w:rsidRDefault="00E1195A" w:rsidP="00735126">
      <w:pPr>
        <w:pStyle w:val="ListParagraph"/>
        <w:numPr>
          <w:ilvl w:val="0"/>
          <w:numId w:val="3"/>
        </w:numPr>
      </w:pPr>
      <w:r>
        <w:t xml:space="preserve">Emergency </w:t>
      </w:r>
      <w:r w:rsidR="008D1EE6">
        <w:t>Management</w:t>
      </w:r>
      <w:r>
        <w:t xml:space="preserve"> Coordinator</w:t>
      </w:r>
    </w:p>
    <w:p w:rsidR="00E1195A" w:rsidRDefault="00E1195A" w:rsidP="00735126">
      <w:pPr>
        <w:pStyle w:val="ListParagraph"/>
        <w:numPr>
          <w:ilvl w:val="0"/>
          <w:numId w:val="3"/>
        </w:numPr>
      </w:pPr>
      <w:r>
        <w:t>Facilities / Safety Manager</w:t>
      </w:r>
    </w:p>
    <w:p w:rsidR="00E1195A" w:rsidRDefault="00E1195A" w:rsidP="00735126">
      <w:pPr>
        <w:pStyle w:val="ListParagraph"/>
        <w:numPr>
          <w:ilvl w:val="0"/>
          <w:numId w:val="3"/>
        </w:numPr>
      </w:pPr>
      <w:r>
        <w:t>Financial Services Manager</w:t>
      </w:r>
    </w:p>
    <w:p w:rsidR="00E1195A" w:rsidRDefault="00E1195A" w:rsidP="00735126">
      <w:pPr>
        <w:pStyle w:val="ListParagraph"/>
        <w:numPr>
          <w:ilvl w:val="0"/>
          <w:numId w:val="3"/>
        </w:numPr>
      </w:pPr>
      <w:r>
        <w:t>Human Resources Manager</w:t>
      </w:r>
    </w:p>
    <w:p w:rsidR="00E1195A" w:rsidRDefault="00E1195A" w:rsidP="00735126">
      <w:pPr>
        <w:pStyle w:val="ListParagraph"/>
        <w:numPr>
          <w:ilvl w:val="0"/>
          <w:numId w:val="3"/>
        </w:numPr>
      </w:pPr>
      <w:r>
        <w:t>IT Manager</w:t>
      </w:r>
    </w:p>
    <w:p w:rsidR="00E1195A" w:rsidRDefault="00E1195A" w:rsidP="00735126">
      <w:pPr>
        <w:pStyle w:val="ListParagraph"/>
        <w:numPr>
          <w:ilvl w:val="0"/>
          <w:numId w:val="3"/>
        </w:numPr>
      </w:pPr>
      <w:r>
        <w:t>Risk Management</w:t>
      </w:r>
    </w:p>
    <w:p w:rsidR="00E1195A" w:rsidRDefault="00E1195A" w:rsidP="00E1195A"/>
    <w:p w:rsidR="00E1195A" w:rsidRPr="0077254A" w:rsidRDefault="007E156E" w:rsidP="00E1195A">
      <w:pPr>
        <w:rPr>
          <w:b/>
        </w:rPr>
      </w:pPr>
      <w:r w:rsidRPr="0077254A">
        <w:rPr>
          <w:b/>
        </w:rPr>
        <w:t xml:space="preserve">Business Continuity </w:t>
      </w:r>
      <w:r w:rsidR="00E1195A" w:rsidRPr="0077254A">
        <w:rPr>
          <w:b/>
        </w:rPr>
        <w:t>Planning Team Key Activities include:</w:t>
      </w:r>
    </w:p>
    <w:p w:rsidR="00E1195A" w:rsidRDefault="00E1195A" w:rsidP="00735126">
      <w:pPr>
        <w:pStyle w:val="ListParagraph"/>
        <w:numPr>
          <w:ilvl w:val="0"/>
          <w:numId w:val="2"/>
        </w:numPr>
      </w:pPr>
      <w:r>
        <w:t xml:space="preserve">Conduct </w:t>
      </w:r>
      <w:r w:rsidR="006B3AC3">
        <w:t xml:space="preserve">a </w:t>
      </w:r>
      <w:r w:rsidR="00B539A8">
        <w:t xml:space="preserve">business impact analysis and business process analysis </w:t>
      </w:r>
      <w:r>
        <w:t>for each department</w:t>
      </w:r>
    </w:p>
    <w:p w:rsidR="00E1195A" w:rsidRDefault="00E1195A" w:rsidP="00735126">
      <w:pPr>
        <w:pStyle w:val="ListParagraph"/>
        <w:numPr>
          <w:ilvl w:val="0"/>
          <w:numId w:val="2"/>
        </w:numPr>
      </w:pPr>
      <w:r>
        <w:t>Identify mission-</w:t>
      </w:r>
      <w:r w:rsidR="006B3AC3">
        <w:t>essential</w:t>
      </w:r>
      <w:r>
        <w:t xml:space="preserve"> services or departments</w:t>
      </w:r>
    </w:p>
    <w:p w:rsidR="00E1195A" w:rsidRDefault="00E1195A" w:rsidP="00735126">
      <w:pPr>
        <w:pStyle w:val="ListParagraph"/>
        <w:numPr>
          <w:ilvl w:val="0"/>
          <w:numId w:val="2"/>
        </w:numPr>
      </w:pPr>
      <w:r>
        <w:t>Develop the facility-wide business continuity plan (BCP)</w:t>
      </w:r>
    </w:p>
    <w:p w:rsidR="00E1195A" w:rsidRDefault="00E1195A" w:rsidP="00735126">
      <w:pPr>
        <w:pStyle w:val="ListParagraph"/>
        <w:numPr>
          <w:ilvl w:val="0"/>
          <w:numId w:val="2"/>
        </w:numPr>
      </w:pPr>
      <w:r>
        <w:t>In partnership with facility departments, develop department-specific BCPs</w:t>
      </w:r>
    </w:p>
    <w:p w:rsidR="00E1195A" w:rsidRDefault="00E1195A" w:rsidP="00735126">
      <w:pPr>
        <w:pStyle w:val="ListParagraph"/>
        <w:numPr>
          <w:ilvl w:val="0"/>
          <w:numId w:val="2"/>
        </w:numPr>
      </w:pPr>
      <w:r>
        <w:t>Conduct trainings and exercises to evaluate the plans</w:t>
      </w:r>
    </w:p>
    <w:p w:rsidR="00334E81" w:rsidRDefault="00334E81" w:rsidP="00334E81"/>
    <w:p w:rsidR="00334E81" w:rsidRDefault="00334E81" w:rsidP="00334E81">
      <w:r>
        <w:t>See Appendix A for the BCP Update Schedule, and Appendix B for the BCP Training and Exercise Schedule.</w:t>
      </w:r>
    </w:p>
    <w:p w:rsidR="009E3C9A" w:rsidRDefault="009E3C9A" w:rsidP="00451847"/>
    <w:p w:rsidR="00805860" w:rsidRPr="006663E4" w:rsidRDefault="00805860" w:rsidP="00805860">
      <w:pPr>
        <w:rPr>
          <w:b/>
        </w:rPr>
      </w:pPr>
      <w:r w:rsidRPr="006663E4">
        <w:rPr>
          <w:b/>
        </w:rPr>
        <w:t>Regulations</w:t>
      </w:r>
    </w:p>
    <w:p w:rsidR="00805860" w:rsidRPr="009E3C9A" w:rsidRDefault="00805860" w:rsidP="00805860">
      <w:r w:rsidRPr="009E3C9A">
        <w:t xml:space="preserve">The </w:t>
      </w:r>
      <w:r w:rsidRPr="00C315EF">
        <w:rPr>
          <w:highlight w:val="yellow"/>
        </w:rPr>
        <w:t>Facility Name</w:t>
      </w:r>
      <w:r w:rsidRPr="009E3C9A">
        <w:t xml:space="preserve"> </w:t>
      </w:r>
      <w:r w:rsidR="007E156E">
        <w:t xml:space="preserve">Business Continuity </w:t>
      </w:r>
      <w:r w:rsidRPr="009E3C9A">
        <w:t>Program and BCP help to satisfy the following regulations and guidance:</w:t>
      </w:r>
    </w:p>
    <w:p w:rsidR="00805860" w:rsidRPr="00B539A8" w:rsidRDefault="00805860" w:rsidP="00735126">
      <w:pPr>
        <w:pStyle w:val="ListParagraph"/>
        <w:numPr>
          <w:ilvl w:val="0"/>
          <w:numId w:val="1"/>
        </w:numPr>
        <w:rPr>
          <w:szCs w:val="24"/>
        </w:rPr>
      </w:pPr>
      <w:r w:rsidRPr="00B539A8">
        <w:rPr>
          <w:szCs w:val="24"/>
        </w:rPr>
        <w:t>Hospital Preparedness Program Agreement with the Los Angeles County Emergency Medical Services Agency, Section 4.3.3</w:t>
      </w:r>
    </w:p>
    <w:p w:rsidR="00805860" w:rsidRPr="00B539A8" w:rsidRDefault="00805860" w:rsidP="00735126">
      <w:pPr>
        <w:pStyle w:val="ListParagraph"/>
        <w:numPr>
          <w:ilvl w:val="0"/>
          <w:numId w:val="1"/>
        </w:numPr>
        <w:rPr>
          <w:szCs w:val="24"/>
        </w:rPr>
      </w:pPr>
      <w:r w:rsidRPr="00B539A8">
        <w:rPr>
          <w:szCs w:val="24"/>
        </w:rPr>
        <w:t xml:space="preserve">US DHHS ASPR Healthcare Preparedness Capability 2: Healthcare System Recovery </w:t>
      </w:r>
    </w:p>
    <w:p w:rsidR="00805860" w:rsidRPr="00B539A8" w:rsidRDefault="00805860" w:rsidP="00735126">
      <w:pPr>
        <w:pStyle w:val="ListParagraph"/>
        <w:numPr>
          <w:ilvl w:val="0"/>
          <w:numId w:val="1"/>
        </w:numPr>
        <w:rPr>
          <w:szCs w:val="24"/>
        </w:rPr>
      </w:pPr>
      <w:r w:rsidRPr="00B539A8">
        <w:rPr>
          <w:szCs w:val="24"/>
        </w:rPr>
        <w:t>NFPA 1600</w:t>
      </w:r>
      <w:r w:rsidR="00B539A8" w:rsidRPr="00B539A8">
        <w:rPr>
          <w:szCs w:val="24"/>
        </w:rPr>
        <w:t>: Standard on Disaster/Emergency Management and Business Continuity Programs</w:t>
      </w:r>
    </w:p>
    <w:p w:rsidR="006B3AC3" w:rsidRPr="00B539A8" w:rsidRDefault="00805860" w:rsidP="00B539A8">
      <w:pPr>
        <w:pStyle w:val="ListParagraph"/>
        <w:numPr>
          <w:ilvl w:val="0"/>
          <w:numId w:val="1"/>
        </w:numPr>
        <w:rPr>
          <w:b/>
          <w:szCs w:val="24"/>
        </w:rPr>
      </w:pPr>
      <w:r w:rsidRPr="00B539A8">
        <w:rPr>
          <w:szCs w:val="24"/>
        </w:rPr>
        <w:t>National Security Presidential Directive-51/Homeland Security Presidential Directive-20 (NSPD-51/HSPD-20), National Continuity Policy</w:t>
      </w:r>
      <w:r w:rsidR="006B3AC3" w:rsidRPr="00B539A8">
        <w:rPr>
          <w:b/>
          <w:szCs w:val="24"/>
        </w:rPr>
        <w:br w:type="page"/>
      </w:r>
    </w:p>
    <w:p w:rsidR="00805860" w:rsidRPr="00805860" w:rsidRDefault="00805860" w:rsidP="00805860">
      <w:pPr>
        <w:rPr>
          <w:b/>
          <w:sz w:val="32"/>
          <w:szCs w:val="28"/>
        </w:rPr>
      </w:pPr>
      <w:r w:rsidRPr="00805860">
        <w:rPr>
          <w:b/>
          <w:sz w:val="32"/>
          <w:szCs w:val="28"/>
        </w:rPr>
        <w:lastRenderedPageBreak/>
        <w:t>Business Continuity Plan Purpose and Overview</w:t>
      </w:r>
    </w:p>
    <w:p w:rsidR="00805860" w:rsidRDefault="00805860" w:rsidP="00805860"/>
    <w:p w:rsidR="009E3C9A" w:rsidRPr="00A2135B" w:rsidRDefault="009E3C9A" w:rsidP="009E3C9A">
      <w:pPr>
        <w:rPr>
          <w:b/>
        </w:rPr>
      </w:pPr>
      <w:r w:rsidRPr="00A2135B">
        <w:rPr>
          <w:b/>
        </w:rPr>
        <w:t>Purpose</w:t>
      </w:r>
    </w:p>
    <w:p w:rsidR="009E3C9A" w:rsidRDefault="009E3C9A" w:rsidP="009E3C9A">
      <w:r w:rsidRPr="004E60EB">
        <w:t xml:space="preserve">The Business Continuity Plan </w:t>
      </w:r>
      <w:r w:rsidR="008C14E8">
        <w:t xml:space="preserve">(BCP) </w:t>
      </w:r>
      <w:r>
        <w:t>describes</w:t>
      </w:r>
      <w:r w:rsidRPr="004E60EB">
        <w:t xml:space="preserve"> the implementation of coordinated strategies that initiate activation, relocation, and</w:t>
      </w:r>
      <w:r>
        <w:t>/or</w:t>
      </w:r>
      <w:r w:rsidRPr="004E60EB">
        <w:t xml:space="preserve"> continuity of operations</w:t>
      </w:r>
      <w:r w:rsidR="007E156E">
        <w:t xml:space="preserve"> and recovery</w:t>
      </w:r>
      <w:r w:rsidRPr="004E60EB">
        <w:t xml:space="preserve"> for the </w:t>
      </w:r>
      <w:r>
        <w:t>facility</w:t>
      </w:r>
      <w:r w:rsidRPr="004E60EB">
        <w:t>.</w:t>
      </w:r>
      <w:r>
        <w:t xml:space="preserve"> </w:t>
      </w:r>
      <w:r w:rsidRPr="004E60EB">
        <w:t xml:space="preserve"> The </w:t>
      </w:r>
      <w:r>
        <w:t>BCP</w:t>
      </w:r>
      <w:r w:rsidRPr="004E60EB">
        <w:t xml:space="preserve"> is an </w:t>
      </w:r>
      <w:r>
        <w:t>a</w:t>
      </w:r>
      <w:r w:rsidRPr="004E60EB">
        <w:t>ll-</w:t>
      </w:r>
      <w:r>
        <w:t>h</w:t>
      </w:r>
      <w:r w:rsidRPr="004E60EB">
        <w:t xml:space="preserve">azards plan that addresses the full spectrum </w:t>
      </w:r>
      <w:r>
        <w:t xml:space="preserve">and scale </w:t>
      </w:r>
      <w:r w:rsidRPr="004E60EB">
        <w:t>of threats from natural, manmade, and technological sou</w:t>
      </w:r>
      <w:r>
        <w:t>rces</w:t>
      </w:r>
      <w:r w:rsidRPr="004E60EB">
        <w:t>.</w:t>
      </w:r>
    </w:p>
    <w:p w:rsidR="006B3AC3" w:rsidRDefault="006B3AC3" w:rsidP="009E3C9A"/>
    <w:p w:rsidR="006B3AC3" w:rsidRDefault="006B3AC3" w:rsidP="009E3C9A">
      <w:r>
        <w:t>Department-specific BCPs focus have the same purpose with additional details on the interdependencies the department has on others in order to their essential functions, as well as the departments and functions that are dependent on the department in order for others to do their essential function.</w:t>
      </w:r>
    </w:p>
    <w:p w:rsidR="009E3C9A" w:rsidRPr="00805860" w:rsidRDefault="009E3C9A" w:rsidP="00805860"/>
    <w:p w:rsidR="00E3009A" w:rsidRPr="008C14E8" w:rsidRDefault="00E3009A" w:rsidP="00E3009A">
      <w:pPr>
        <w:rPr>
          <w:b/>
        </w:rPr>
      </w:pPr>
      <w:r w:rsidRPr="008C14E8">
        <w:rPr>
          <w:b/>
        </w:rPr>
        <w:t>Objectives</w:t>
      </w:r>
    </w:p>
    <w:p w:rsidR="00E3009A" w:rsidRPr="00805860" w:rsidRDefault="00E3009A" w:rsidP="00E3009A">
      <w:pPr>
        <w:pStyle w:val="ListParagraph"/>
        <w:numPr>
          <w:ilvl w:val="0"/>
          <w:numId w:val="4"/>
        </w:numPr>
      </w:pPr>
      <w:r w:rsidRPr="00805860">
        <w:t xml:space="preserve">Facilitate immediate, accurate and measured </w:t>
      </w:r>
      <w:r>
        <w:t>service continuity</w:t>
      </w:r>
      <w:r w:rsidRPr="00805860">
        <w:t xml:space="preserve"> activities after emergency conditions are stabilized.</w:t>
      </w:r>
    </w:p>
    <w:p w:rsidR="00E3009A" w:rsidRPr="00805860" w:rsidRDefault="00E3009A" w:rsidP="00E3009A">
      <w:pPr>
        <w:pStyle w:val="ListParagraph"/>
        <w:numPr>
          <w:ilvl w:val="0"/>
          <w:numId w:val="4"/>
        </w:numPr>
      </w:pPr>
      <w:r w:rsidRPr="00805860">
        <w:t>Reduce the time it takes to make some</w:t>
      </w:r>
      <w:r>
        <w:t xml:space="preserve"> critical decisions that </w:t>
      </w:r>
      <w:r w:rsidRPr="00805860">
        <w:t>personnel will need to make when a disaster occurs.</w:t>
      </w:r>
    </w:p>
    <w:p w:rsidR="00E3009A" w:rsidRPr="00805860" w:rsidRDefault="00E3009A" w:rsidP="00E3009A">
      <w:pPr>
        <w:pStyle w:val="ListParagraph"/>
        <w:numPr>
          <w:ilvl w:val="0"/>
          <w:numId w:val="4"/>
        </w:numPr>
      </w:pPr>
      <w:r w:rsidRPr="00805860">
        <w:t xml:space="preserve">Minimize the </w:t>
      </w:r>
      <w:r>
        <w:t>incident’s</w:t>
      </w:r>
      <w:r w:rsidRPr="00805860">
        <w:t xml:space="preserve"> effect on daily operations by ensuring a smooth transition from </w:t>
      </w:r>
      <w:r>
        <w:t>emergency response</w:t>
      </w:r>
      <w:r w:rsidRPr="00805860">
        <w:t xml:space="preserve"> operations back to normal operations.</w:t>
      </w:r>
    </w:p>
    <w:p w:rsidR="00E3009A" w:rsidRPr="00805860" w:rsidRDefault="00E3009A" w:rsidP="00E3009A">
      <w:pPr>
        <w:pStyle w:val="ListParagraph"/>
        <w:numPr>
          <w:ilvl w:val="0"/>
          <w:numId w:val="4"/>
        </w:numPr>
      </w:pPr>
      <w:r w:rsidRPr="00805860">
        <w:t>Expedite restoration of normal services.</w:t>
      </w:r>
    </w:p>
    <w:p w:rsidR="00805860" w:rsidRDefault="00805860" w:rsidP="00805860"/>
    <w:p w:rsidR="004E60EB" w:rsidRPr="00A2135B" w:rsidRDefault="00A2135B" w:rsidP="004E60EB">
      <w:pPr>
        <w:rPr>
          <w:b/>
        </w:rPr>
      </w:pPr>
      <w:r w:rsidRPr="00A2135B">
        <w:rPr>
          <w:b/>
        </w:rPr>
        <w:t>Pre-Incident Risk Assessment</w:t>
      </w:r>
    </w:p>
    <w:p w:rsidR="004E60EB" w:rsidRDefault="007E156E" w:rsidP="004E60EB">
      <w:r>
        <w:t>A</w:t>
      </w:r>
      <w:r w:rsidR="004E60EB">
        <w:t xml:space="preserve"> hazard vulnerability </w:t>
      </w:r>
      <w:r w:rsidR="002E1538">
        <w:t>analysis</w:t>
      </w:r>
      <w:r>
        <w:t xml:space="preserve"> (HVA) is conducted annually</w:t>
      </w:r>
      <w:r w:rsidR="004E60EB">
        <w:t xml:space="preserve">, and </w:t>
      </w:r>
      <w:r>
        <w:t>these top five threats have</w:t>
      </w:r>
      <w:r w:rsidR="004E60EB">
        <w:t xml:space="preserve"> </w:t>
      </w:r>
      <w:r>
        <w:t xml:space="preserve">been </w:t>
      </w:r>
      <w:r w:rsidR="004E60EB">
        <w:t>identified.</w:t>
      </w:r>
      <w:r>
        <w:t xml:space="preserve">  </w:t>
      </w:r>
      <w:r w:rsidR="006B3AC3">
        <w:t>For detailed results, see the HVA document</w:t>
      </w:r>
      <w:r>
        <w:t>.</w:t>
      </w:r>
    </w:p>
    <w:p w:rsidR="002A795C" w:rsidRDefault="002A795C" w:rsidP="004E60EB"/>
    <w:tbl>
      <w:tblPr>
        <w:tblStyle w:val="TableGrid"/>
        <w:tblW w:w="0" w:type="auto"/>
        <w:tblLook w:val="04A0"/>
      </w:tblPr>
      <w:tblGrid>
        <w:gridCol w:w="738"/>
        <w:gridCol w:w="2990"/>
        <w:gridCol w:w="1901"/>
        <w:gridCol w:w="959"/>
        <w:gridCol w:w="2988"/>
      </w:tblGrid>
      <w:tr w:rsidR="00A2135B" w:rsidRPr="00A2135B" w:rsidTr="00334E81">
        <w:trPr>
          <w:tblHeader/>
        </w:trPr>
        <w:tc>
          <w:tcPr>
            <w:tcW w:w="738" w:type="dxa"/>
            <w:shd w:val="clear" w:color="auto" w:fill="D9D9D9" w:themeFill="background1" w:themeFillShade="D9"/>
          </w:tcPr>
          <w:p w:rsidR="00A2135B" w:rsidRPr="00A2135B" w:rsidRDefault="00A2135B" w:rsidP="009C5206">
            <w:pPr>
              <w:spacing w:before="60" w:after="60"/>
              <w:jc w:val="center"/>
              <w:rPr>
                <w:b/>
              </w:rPr>
            </w:pPr>
            <w:r w:rsidRPr="00A2135B">
              <w:rPr>
                <w:b/>
              </w:rPr>
              <w:t>Rank</w:t>
            </w:r>
          </w:p>
        </w:tc>
        <w:tc>
          <w:tcPr>
            <w:tcW w:w="2990" w:type="dxa"/>
            <w:shd w:val="clear" w:color="auto" w:fill="D9D9D9" w:themeFill="background1" w:themeFillShade="D9"/>
          </w:tcPr>
          <w:p w:rsidR="00A2135B" w:rsidRPr="00A2135B" w:rsidRDefault="00A2135B" w:rsidP="009C5206">
            <w:pPr>
              <w:spacing w:before="60" w:after="60"/>
              <w:rPr>
                <w:b/>
              </w:rPr>
            </w:pPr>
            <w:r w:rsidRPr="00A2135B">
              <w:rPr>
                <w:b/>
              </w:rPr>
              <w:t>Hazard</w:t>
            </w:r>
          </w:p>
        </w:tc>
        <w:tc>
          <w:tcPr>
            <w:tcW w:w="1901" w:type="dxa"/>
            <w:shd w:val="clear" w:color="auto" w:fill="D9D9D9" w:themeFill="background1" w:themeFillShade="D9"/>
          </w:tcPr>
          <w:p w:rsidR="00A2135B" w:rsidRPr="00A2135B" w:rsidRDefault="00A2135B" w:rsidP="009C5206">
            <w:pPr>
              <w:spacing w:before="60" w:after="60"/>
              <w:rPr>
                <w:b/>
              </w:rPr>
            </w:pPr>
            <w:r w:rsidRPr="00A2135B">
              <w:rPr>
                <w:b/>
              </w:rPr>
              <w:t>Type</w:t>
            </w:r>
          </w:p>
        </w:tc>
        <w:tc>
          <w:tcPr>
            <w:tcW w:w="959" w:type="dxa"/>
            <w:shd w:val="clear" w:color="auto" w:fill="D9D9D9" w:themeFill="background1" w:themeFillShade="D9"/>
          </w:tcPr>
          <w:p w:rsidR="00A2135B" w:rsidRPr="00A2135B" w:rsidRDefault="00A2135B" w:rsidP="009C5206">
            <w:pPr>
              <w:spacing w:before="60" w:after="60"/>
              <w:rPr>
                <w:b/>
              </w:rPr>
            </w:pPr>
            <w:r w:rsidRPr="00A2135B">
              <w:rPr>
                <w:b/>
              </w:rPr>
              <w:t>Risk %</w:t>
            </w:r>
          </w:p>
        </w:tc>
        <w:tc>
          <w:tcPr>
            <w:tcW w:w="2988" w:type="dxa"/>
            <w:shd w:val="clear" w:color="auto" w:fill="D9D9D9" w:themeFill="background1" w:themeFillShade="D9"/>
          </w:tcPr>
          <w:p w:rsidR="00A2135B" w:rsidRPr="00A2135B" w:rsidRDefault="00A2135B" w:rsidP="009C5206">
            <w:pPr>
              <w:spacing w:before="60" w:after="60"/>
              <w:rPr>
                <w:b/>
              </w:rPr>
            </w:pPr>
            <w:r w:rsidRPr="00A2135B">
              <w:rPr>
                <w:b/>
              </w:rPr>
              <w:t>Comments</w:t>
            </w:r>
          </w:p>
        </w:tc>
      </w:tr>
      <w:tr w:rsidR="00A2135B" w:rsidTr="00334E81">
        <w:tc>
          <w:tcPr>
            <w:tcW w:w="738" w:type="dxa"/>
          </w:tcPr>
          <w:p w:rsidR="00A2135B" w:rsidRDefault="00A2135B" w:rsidP="009C5206">
            <w:pPr>
              <w:spacing w:before="60" w:after="60"/>
              <w:jc w:val="center"/>
            </w:pPr>
            <w:r>
              <w:t>1</w:t>
            </w:r>
          </w:p>
        </w:tc>
        <w:tc>
          <w:tcPr>
            <w:tcW w:w="2990" w:type="dxa"/>
          </w:tcPr>
          <w:p w:rsidR="00A2135B" w:rsidRDefault="00A2135B" w:rsidP="009C5206">
            <w:pPr>
              <w:spacing w:before="60" w:after="60"/>
            </w:pPr>
          </w:p>
        </w:tc>
        <w:tc>
          <w:tcPr>
            <w:tcW w:w="1901" w:type="dxa"/>
          </w:tcPr>
          <w:p w:rsidR="00A2135B" w:rsidRDefault="00A2135B" w:rsidP="009C5206">
            <w:pPr>
              <w:spacing w:before="60" w:after="60"/>
            </w:pPr>
          </w:p>
        </w:tc>
        <w:tc>
          <w:tcPr>
            <w:tcW w:w="959" w:type="dxa"/>
          </w:tcPr>
          <w:p w:rsidR="00A2135B" w:rsidRDefault="00A2135B" w:rsidP="009C5206">
            <w:pPr>
              <w:spacing w:before="60" w:after="60"/>
            </w:pPr>
          </w:p>
        </w:tc>
        <w:tc>
          <w:tcPr>
            <w:tcW w:w="2988" w:type="dxa"/>
          </w:tcPr>
          <w:p w:rsidR="00A2135B" w:rsidRDefault="00A2135B" w:rsidP="009C5206">
            <w:pPr>
              <w:spacing w:before="60" w:after="60"/>
            </w:pPr>
          </w:p>
        </w:tc>
      </w:tr>
      <w:tr w:rsidR="00A2135B" w:rsidTr="00334E81">
        <w:tc>
          <w:tcPr>
            <w:tcW w:w="738" w:type="dxa"/>
          </w:tcPr>
          <w:p w:rsidR="00A2135B" w:rsidRDefault="00A2135B" w:rsidP="009C5206">
            <w:pPr>
              <w:spacing w:before="60" w:after="60"/>
              <w:jc w:val="center"/>
            </w:pPr>
            <w:r>
              <w:t>2</w:t>
            </w:r>
          </w:p>
        </w:tc>
        <w:tc>
          <w:tcPr>
            <w:tcW w:w="2990" w:type="dxa"/>
          </w:tcPr>
          <w:p w:rsidR="00A2135B" w:rsidRDefault="00A2135B" w:rsidP="009C5206">
            <w:pPr>
              <w:spacing w:before="60" w:after="60"/>
            </w:pPr>
          </w:p>
        </w:tc>
        <w:tc>
          <w:tcPr>
            <w:tcW w:w="1901" w:type="dxa"/>
          </w:tcPr>
          <w:p w:rsidR="00A2135B" w:rsidRDefault="00A2135B" w:rsidP="009C5206">
            <w:pPr>
              <w:spacing w:before="60" w:after="60"/>
            </w:pPr>
          </w:p>
        </w:tc>
        <w:tc>
          <w:tcPr>
            <w:tcW w:w="959" w:type="dxa"/>
          </w:tcPr>
          <w:p w:rsidR="00A2135B" w:rsidRDefault="00A2135B" w:rsidP="009C5206">
            <w:pPr>
              <w:spacing w:before="60" w:after="60"/>
            </w:pPr>
          </w:p>
        </w:tc>
        <w:tc>
          <w:tcPr>
            <w:tcW w:w="2988" w:type="dxa"/>
          </w:tcPr>
          <w:p w:rsidR="00A2135B" w:rsidRDefault="00A2135B" w:rsidP="009C5206">
            <w:pPr>
              <w:spacing w:before="60" w:after="60"/>
            </w:pPr>
          </w:p>
        </w:tc>
      </w:tr>
      <w:tr w:rsidR="00A2135B" w:rsidTr="00334E81">
        <w:tc>
          <w:tcPr>
            <w:tcW w:w="738" w:type="dxa"/>
          </w:tcPr>
          <w:p w:rsidR="00A2135B" w:rsidRDefault="00A2135B" w:rsidP="009C5206">
            <w:pPr>
              <w:spacing w:before="60" w:after="60"/>
              <w:jc w:val="center"/>
            </w:pPr>
            <w:r>
              <w:t>3</w:t>
            </w:r>
          </w:p>
        </w:tc>
        <w:tc>
          <w:tcPr>
            <w:tcW w:w="2990" w:type="dxa"/>
          </w:tcPr>
          <w:p w:rsidR="00A2135B" w:rsidRDefault="00A2135B" w:rsidP="009C5206">
            <w:pPr>
              <w:spacing w:before="60" w:after="60"/>
            </w:pPr>
          </w:p>
        </w:tc>
        <w:tc>
          <w:tcPr>
            <w:tcW w:w="1901" w:type="dxa"/>
          </w:tcPr>
          <w:p w:rsidR="00A2135B" w:rsidRDefault="00A2135B" w:rsidP="009C5206">
            <w:pPr>
              <w:spacing w:before="60" w:after="60"/>
            </w:pPr>
          </w:p>
        </w:tc>
        <w:tc>
          <w:tcPr>
            <w:tcW w:w="959" w:type="dxa"/>
          </w:tcPr>
          <w:p w:rsidR="00A2135B" w:rsidRDefault="00A2135B" w:rsidP="009C5206">
            <w:pPr>
              <w:spacing w:before="60" w:after="60"/>
            </w:pPr>
          </w:p>
        </w:tc>
        <w:tc>
          <w:tcPr>
            <w:tcW w:w="2988" w:type="dxa"/>
          </w:tcPr>
          <w:p w:rsidR="00A2135B" w:rsidRDefault="00A2135B" w:rsidP="009C5206">
            <w:pPr>
              <w:spacing w:before="60" w:after="60"/>
            </w:pPr>
          </w:p>
        </w:tc>
      </w:tr>
      <w:tr w:rsidR="00A2135B" w:rsidTr="00334E81">
        <w:tc>
          <w:tcPr>
            <w:tcW w:w="738" w:type="dxa"/>
          </w:tcPr>
          <w:p w:rsidR="00A2135B" w:rsidRDefault="00A2135B" w:rsidP="009C5206">
            <w:pPr>
              <w:spacing w:before="60" w:after="60"/>
              <w:jc w:val="center"/>
            </w:pPr>
            <w:r>
              <w:t>4</w:t>
            </w:r>
          </w:p>
        </w:tc>
        <w:tc>
          <w:tcPr>
            <w:tcW w:w="2990" w:type="dxa"/>
          </w:tcPr>
          <w:p w:rsidR="00A2135B" w:rsidRDefault="00A2135B" w:rsidP="009C5206">
            <w:pPr>
              <w:spacing w:before="60" w:after="60"/>
            </w:pPr>
          </w:p>
        </w:tc>
        <w:tc>
          <w:tcPr>
            <w:tcW w:w="1901" w:type="dxa"/>
          </w:tcPr>
          <w:p w:rsidR="00A2135B" w:rsidRDefault="00A2135B" w:rsidP="009C5206">
            <w:pPr>
              <w:spacing w:before="60" w:after="60"/>
            </w:pPr>
          </w:p>
        </w:tc>
        <w:tc>
          <w:tcPr>
            <w:tcW w:w="959" w:type="dxa"/>
          </w:tcPr>
          <w:p w:rsidR="00A2135B" w:rsidRDefault="00A2135B" w:rsidP="009C5206">
            <w:pPr>
              <w:spacing w:before="60" w:after="60"/>
            </w:pPr>
          </w:p>
        </w:tc>
        <w:tc>
          <w:tcPr>
            <w:tcW w:w="2988" w:type="dxa"/>
          </w:tcPr>
          <w:p w:rsidR="00A2135B" w:rsidRDefault="00A2135B" w:rsidP="009C5206">
            <w:pPr>
              <w:spacing w:before="60" w:after="60"/>
            </w:pPr>
          </w:p>
        </w:tc>
      </w:tr>
      <w:tr w:rsidR="00A2135B" w:rsidTr="00334E81">
        <w:tc>
          <w:tcPr>
            <w:tcW w:w="738" w:type="dxa"/>
          </w:tcPr>
          <w:p w:rsidR="00A2135B" w:rsidRDefault="00A2135B" w:rsidP="009C5206">
            <w:pPr>
              <w:spacing w:before="60" w:after="60"/>
              <w:jc w:val="center"/>
            </w:pPr>
            <w:r>
              <w:t>5</w:t>
            </w:r>
          </w:p>
        </w:tc>
        <w:tc>
          <w:tcPr>
            <w:tcW w:w="2990" w:type="dxa"/>
          </w:tcPr>
          <w:p w:rsidR="00A2135B" w:rsidRDefault="00A2135B" w:rsidP="009C5206">
            <w:pPr>
              <w:spacing w:before="60" w:after="60"/>
            </w:pPr>
          </w:p>
        </w:tc>
        <w:tc>
          <w:tcPr>
            <w:tcW w:w="1901" w:type="dxa"/>
          </w:tcPr>
          <w:p w:rsidR="00A2135B" w:rsidRDefault="00A2135B" w:rsidP="009C5206">
            <w:pPr>
              <w:spacing w:before="60" w:after="60"/>
            </w:pPr>
          </w:p>
        </w:tc>
        <w:tc>
          <w:tcPr>
            <w:tcW w:w="959" w:type="dxa"/>
          </w:tcPr>
          <w:p w:rsidR="00A2135B" w:rsidRDefault="00A2135B" w:rsidP="009C5206">
            <w:pPr>
              <w:spacing w:before="60" w:after="60"/>
            </w:pPr>
          </w:p>
        </w:tc>
        <w:tc>
          <w:tcPr>
            <w:tcW w:w="2988" w:type="dxa"/>
          </w:tcPr>
          <w:p w:rsidR="00A2135B" w:rsidRDefault="00A2135B" w:rsidP="009C5206">
            <w:pPr>
              <w:spacing w:before="60" w:after="60"/>
            </w:pPr>
          </w:p>
        </w:tc>
      </w:tr>
    </w:tbl>
    <w:p w:rsidR="00127E6F" w:rsidRPr="00127E6F" w:rsidRDefault="00127E6F" w:rsidP="008C14E8"/>
    <w:p w:rsidR="008C14E8" w:rsidRPr="00F653D1" w:rsidRDefault="008C14E8" w:rsidP="008C14E8">
      <w:pPr>
        <w:rPr>
          <w:sz w:val="28"/>
        </w:rPr>
      </w:pPr>
      <w:r w:rsidRPr="00F653D1">
        <w:rPr>
          <w:b/>
          <w:sz w:val="28"/>
        </w:rPr>
        <w:t>BCP Activation</w:t>
      </w:r>
      <w:r w:rsidR="002A795C" w:rsidRPr="00F653D1">
        <w:rPr>
          <w:b/>
          <w:sz w:val="28"/>
        </w:rPr>
        <w:t xml:space="preserve">: </w:t>
      </w:r>
      <w:r w:rsidR="002A795C" w:rsidRPr="00F653D1">
        <w:rPr>
          <w:b/>
          <w:sz w:val="28"/>
          <w:u w:val="single"/>
        </w:rPr>
        <w:t>The BCP is activated after emergency conditions are stabilized.</w:t>
      </w:r>
    </w:p>
    <w:p w:rsidR="00127E6F" w:rsidRPr="00127E6F" w:rsidRDefault="00127E6F" w:rsidP="008C14E8"/>
    <w:p w:rsidR="00127E6F" w:rsidRDefault="00127E6F" w:rsidP="00D178C6">
      <w:pPr>
        <w:rPr>
          <w:b/>
        </w:rPr>
      </w:pPr>
      <w:r w:rsidRPr="00127E6F">
        <w:rPr>
          <w:b/>
          <w:noProof/>
        </w:rPr>
        <w:drawing>
          <wp:inline distT="0" distB="0" distL="0" distR="0">
            <wp:extent cx="5943600" cy="1019175"/>
            <wp:effectExtent l="19050" t="0" r="19050" b="0"/>
            <wp:docPr id="6" name="Diagram 3"/>
            <wp:cNvGraphicFramePr/>
            <a:graphic xmlns:a="http://schemas.openxmlformats.org/drawingml/2006/main">
              <a:graphicData uri="http://schemas.openxmlformats.org/drawingml/2006/diagram">
                <dgm:relIds xmlns:dgm="http://schemas.openxmlformats.org/drawingml/2006/diagram" r:dm="rId8" r:lo="rId9" r:qs="rId10" r:cs="rId11"/>
              </a:graphicData>
            </a:graphic>
          </wp:inline>
        </w:drawing>
      </w:r>
    </w:p>
    <w:p w:rsidR="00B131CF" w:rsidRDefault="00D178C6" w:rsidP="00B131CF">
      <w:r w:rsidRPr="00D178C6">
        <w:lastRenderedPageBreak/>
        <w:t xml:space="preserve">Facility-wide and department BCPs are secondary to the EOP and department Emergency Response Plans.  This BCP will be implemented only after the facility has implemented </w:t>
      </w:r>
      <w:r>
        <w:t>e</w:t>
      </w:r>
      <w:r w:rsidRPr="00D178C6">
        <w:t>mergency response procedures outlined in the EOP</w:t>
      </w:r>
      <w:r>
        <w:t xml:space="preserve"> which </w:t>
      </w:r>
      <w:r w:rsidR="002A795C">
        <w:t>are</w:t>
      </w:r>
      <w:r w:rsidRPr="00D178C6">
        <w:t xml:space="preserve"> directed by the Hospital Command Center (HCC) using the Hospital Incident Command System (HICS</w:t>
      </w:r>
      <w:r w:rsidRPr="00B131CF">
        <w:t>).</w:t>
      </w:r>
    </w:p>
    <w:p w:rsidR="006B3AC3" w:rsidRDefault="006B3AC3" w:rsidP="00B131CF"/>
    <w:p w:rsidR="00B131CF" w:rsidRPr="00B131CF" w:rsidRDefault="00763341" w:rsidP="00B131CF">
      <w:r w:rsidRPr="00B131CF">
        <w:t xml:space="preserve">The HICS Business Continuity Branch </w:t>
      </w:r>
      <w:r w:rsidR="006B3AC3">
        <w:t>Director</w:t>
      </w:r>
      <w:r w:rsidRPr="00B131CF">
        <w:t xml:space="preserve"> will c</w:t>
      </w:r>
      <w:r w:rsidR="00B131CF">
        <w:t>oordinate continuity activities, including:</w:t>
      </w:r>
    </w:p>
    <w:p w:rsidR="00B131CF" w:rsidRPr="00B131CF" w:rsidRDefault="00B131CF" w:rsidP="00D6184C">
      <w:pPr>
        <w:pStyle w:val="ListParagraph"/>
        <w:numPr>
          <w:ilvl w:val="0"/>
          <w:numId w:val="16"/>
        </w:numPr>
      </w:pPr>
      <w:r w:rsidRPr="00B131CF">
        <w:t xml:space="preserve">Facilitate the acquisition of and access to essential recovery resources, including business records (e.g., patient medical records, </w:t>
      </w:r>
      <w:r w:rsidR="00334E81">
        <w:t xml:space="preserve">personnel records, </w:t>
      </w:r>
      <w:r w:rsidRPr="00B131CF">
        <w:t>purchasing contracts)</w:t>
      </w:r>
    </w:p>
    <w:p w:rsidR="00B131CF" w:rsidRPr="00B131CF" w:rsidRDefault="00B131CF" w:rsidP="00D6184C">
      <w:pPr>
        <w:pStyle w:val="ListParagraph"/>
        <w:numPr>
          <w:ilvl w:val="0"/>
          <w:numId w:val="16"/>
        </w:numPr>
      </w:pPr>
      <w:r w:rsidRPr="00B131CF">
        <w:t>Support the Infrastructure and Security Branches with needed movement or relocation to alternate business operation sites</w:t>
      </w:r>
    </w:p>
    <w:p w:rsidR="00B131CF" w:rsidRPr="00B131CF" w:rsidRDefault="00B131CF" w:rsidP="00D6184C">
      <w:pPr>
        <w:pStyle w:val="ListParagraph"/>
        <w:numPr>
          <w:ilvl w:val="0"/>
          <w:numId w:val="16"/>
        </w:numPr>
      </w:pPr>
      <w:r w:rsidRPr="00B131CF">
        <w:t>Coordinate with the Logistics Section Communications Unit Leader, IT/IS Unit Leader, and the impacted area to restore business functions and review technology requirements</w:t>
      </w:r>
    </w:p>
    <w:p w:rsidR="00B131CF" w:rsidRPr="00B131CF" w:rsidRDefault="00B131CF" w:rsidP="00D6184C">
      <w:pPr>
        <w:pStyle w:val="ListParagraph"/>
        <w:numPr>
          <w:ilvl w:val="0"/>
          <w:numId w:val="16"/>
        </w:numPr>
      </w:pPr>
      <w:r w:rsidRPr="00B131CF">
        <w:t>Assist other branches and impacted areas with restoring and resuming normal operations</w:t>
      </w:r>
    </w:p>
    <w:p w:rsidR="006B3AC3" w:rsidRPr="006B3AC3" w:rsidRDefault="006B3AC3" w:rsidP="00B131CF"/>
    <w:p w:rsidR="00837505" w:rsidRPr="00B131CF" w:rsidRDefault="007E156E" w:rsidP="00B131CF">
      <w:r>
        <w:t xml:space="preserve">The HICS </w:t>
      </w:r>
      <w:r w:rsidRPr="00B131CF">
        <w:t xml:space="preserve">Business Continuity Branch </w:t>
      </w:r>
      <w:r w:rsidR="006B3AC3">
        <w:t>Director</w:t>
      </w:r>
      <w:r>
        <w:t xml:space="preserve"> Job Action Sheet can be found in Appendix</w:t>
      </w:r>
      <w:r w:rsidR="00334E81">
        <w:t xml:space="preserve"> </w:t>
      </w:r>
      <w:r w:rsidR="00A33074">
        <w:t>D</w:t>
      </w:r>
      <w:r w:rsidR="00334E81">
        <w:t xml:space="preserve"> as well as in the Hospital Command Center, Operations Section materials</w:t>
      </w:r>
      <w:r>
        <w:t>.</w:t>
      </w:r>
    </w:p>
    <w:p w:rsidR="00837505" w:rsidRDefault="00837505" w:rsidP="00837505"/>
    <w:p w:rsidR="00406CA6" w:rsidRDefault="00406CA6" w:rsidP="00837505"/>
    <w:p w:rsidR="00334E81" w:rsidRPr="007E156E" w:rsidRDefault="00334E81" w:rsidP="00334E81">
      <w:pPr>
        <w:rPr>
          <w:b/>
        </w:rPr>
      </w:pPr>
      <w:r>
        <w:rPr>
          <w:b/>
        </w:rPr>
        <w:t>Most Impact on Overall Operations</w:t>
      </w:r>
    </w:p>
    <w:p w:rsidR="00334E81" w:rsidRDefault="00334E81" w:rsidP="00334E81">
      <w:r>
        <w:t xml:space="preserve">A </w:t>
      </w:r>
      <w:r w:rsidR="00A33074">
        <w:t>BIA</w:t>
      </w:r>
      <w:r>
        <w:t xml:space="preserve"> </w:t>
      </w:r>
      <w:r w:rsidR="002A795C">
        <w:t>and essential function analysis have</w:t>
      </w:r>
      <w:r>
        <w:t xml:space="preserve"> been conducted, and interruption of these services </w:t>
      </w:r>
      <w:r w:rsidR="00D606DB">
        <w:t>may</w:t>
      </w:r>
      <w:r>
        <w:t xml:space="preserve"> have the most impact on overall operations.  Each disaster will </w:t>
      </w:r>
      <w:r w:rsidR="00D606DB">
        <w:t>have different impacts on the facility, however focusing initial response and recovery actions on the following areas may expedite overall continuity activities.</w:t>
      </w:r>
    </w:p>
    <w:p w:rsidR="002A795C" w:rsidRDefault="002A795C" w:rsidP="00334E81"/>
    <w:tbl>
      <w:tblPr>
        <w:tblStyle w:val="TableGrid"/>
        <w:tblW w:w="5000" w:type="pct"/>
        <w:tblLook w:val="04A0"/>
      </w:tblPr>
      <w:tblGrid>
        <w:gridCol w:w="738"/>
        <w:gridCol w:w="3060"/>
        <w:gridCol w:w="3204"/>
        <w:gridCol w:w="2574"/>
      </w:tblGrid>
      <w:tr w:rsidR="00334E81" w:rsidRPr="00A2135B" w:rsidTr="00FD051E">
        <w:trPr>
          <w:tblHeader/>
        </w:trPr>
        <w:tc>
          <w:tcPr>
            <w:tcW w:w="385" w:type="pct"/>
            <w:shd w:val="clear" w:color="auto" w:fill="D9D9D9" w:themeFill="background1" w:themeFillShade="D9"/>
          </w:tcPr>
          <w:p w:rsidR="00334E81" w:rsidRPr="00A2135B" w:rsidRDefault="00334E81" w:rsidP="00FD051E">
            <w:pPr>
              <w:spacing w:before="60" w:after="60"/>
              <w:jc w:val="center"/>
              <w:rPr>
                <w:b/>
              </w:rPr>
            </w:pPr>
            <w:r w:rsidRPr="00A2135B">
              <w:rPr>
                <w:b/>
              </w:rPr>
              <w:t>Rank</w:t>
            </w:r>
          </w:p>
        </w:tc>
        <w:tc>
          <w:tcPr>
            <w:tcW w:w="1598" w:type="pct"/>
            <w:shd w:val="clear" w:color="auto" w:fill="D9D9D9" w:themeFill="background1" w:themeFillShade="D9"/>
          </w:tcPr>
          <w:p w:rsidR="00334E81" w:rsidRPr="00A2135B" w:rsidRDefault="00334E81" w:rsidP="00FD051E">
            <w:pPr>
              <w:spacing w:before="60" w:after="60"/>
              <w:rPr>
                <w:b/>
              </w:rPr>
            </w:pPr>
            <w:r>
              <w:rPr>
                <w:b/>
              </w:rPr>
              <w:t>Service</w:t>
            </w:r>
          </w:p>
        </w:tc>
        <w:tc>
          <w:tcPr>
            <w:tcW w:w="1673" w:type="pct"/>
            <w:shd w:val="clear" w:color="auto" w:fill="D9D9D9" w:themeFill="background1" w:themeFillShade="D9"/>
          </w:tcPr>
          <w:p w:rsidR="00334E81" w:rsidRPr="00A2135B" w:rsidRDefault="00334E81" w:rsidP="00FD051E">
            <w:pPr>
              <w:spacing w:before="60" w:after="60"/>
              <w:rPr>
                <w:b/>
              </w:rPr>
            </w:pPr>
            <w:r>
              <w:rPr>
                <w:b/>
              </w:rPr>
              <w:t>Department</w:t>
            </w:r>
          </w:p>
        </w:tc>
        <w:tc>
          <w:tcPr>
            <w:tcW w:w="1344" w:type="pct"/>
            <w:shd w:val="clear" w:color="auto" w:fill="D9D9D9" w:themeFill="background1" w:themeFillShade="D9"/>
          </w:tcPr>
          <w:p w:rsidR="00334E81" w:rsidRPr="00A2135B" w:rsidRDefault="00334E81" w:rsidP="00FD051E">
            <w:pPr>
              <w:spacing w:before="60" w:after="60"/>
              <w:rPr>
                <w:b/>
              </w:rPr>
            </w:pPr>
            <w:r w:rsidRPr="00A2135B">
              <w:rPr>
                <w:b/>
              </w:rPr>
              <w:t>Comments</w:t>
            </w:r>
          </w:p>
        </w:tc>
      </w:tr>
      <w:tr w:rsidR="00334E81" w:rsidTr="00FD051E">
        <w:tc>
          <w:tcPr>
            <w:tcW w:w="385" w:type="pct"/>
          </w:tcPr>
          <w:p w:rsidR="00334E81" w:rsidRDefault="00334E81" w:rsidP="00FD051E">
            <w:pPr>
              <w:spacing w:before="60" w:after="60"/>
              <w:jc w:val="center"/>
            </w:pPr>
            <w:r>
              <w:t>1</w:t>
            </w:r>
          </w:p>
        </w:tc>
        <w:tc>
          <w:tcPr>
            <w:tcW w:w="1598" w:type="pct"/>
          </w:tcPr>
          <w:p w:rsidR="00334E81" w:rsidRDefault="00334E81" w:rsidP="00FD051E">
            <w:pPr>
              <w:spacing w:before="60" w:after="60"/>
            </w:pPr>
          </w:p>
        </w:tc>
        <w:tc>
          <w:tcPr>
            <w:tcW w:w="1673" w:type="pct"/>
          </w:tcPr>
          <w:p w:rsidR="00334E81" w:rsidRDefault="00334E81" w:rsidP="00FD051E">
            <w:pPr>
              <w:spacing w:before="60" w:after="60"/>
            </w:pPr>
          </w:p>
        </w:tc>
        <w:tc>
          <w:tcPr>
            <w:tcW w:w="1344" w:type="pct"/>
          </w:tcPr>
          <w:p w:rsidR="00334E81" w:rsidRDefault="00334E81" w:rsidP="00FD051E">
            <w:pPr>
              <w:spacing w:before="60" w:after="60"/>
            </w:pPr>
          </w:p>
        </w:tc>
      </w:tr>
      <w:tr w:rsidR="00334E81" w:rsidTr="00FD051E">
        <w:tc>
          <w:tcPr>
            <w:tcW w:w="385" w:type="pct"/>
          </w:tcPr>
          <w:p w:rsidR="00334E81" w:rsidRDefault="00334E81" w:rsidP="00FD051E">
            <w:pPr>
              <w:spacing w:before="60" w:after="60"/>
              <w:jc w:val="center"/>
            </w:pPr>
            <w:r>
              <w:t>2</w:t>
            </w:r>
          </w:p>
        </w:tc>
        <w:tc>
          <w:tcPr>
            <w:tcW w:w="1598" w:type="pct"/>
          </w:tcPr>
          <w:p w:rsidR="00334E81" w:rsidRDefault="00334E81" w:rsidP="00FD051E">
            <w:pPr>
              <w:spacing w:before="60" w:after="60"/>
            </w:pPr>
          </w:p>
        </w:tc>
        <w:tc>
          <w:tcPr>
            <w:tcW w:w="1673" w:type="pct"/>
          </w:tcPr>
          <w:p w:rsidR="00334E81" w:rsidRDefault="00334E81" w:rsidP="00FD051E">
            <w:pPr>
              <w:spacing w:before="60" w:after="60"/>
            </w:pPr>
          </w:p>
        </w:tc>
        <w:tc>
          <w:tcPr>
            <w:tcW w:w="1344" w:type="pct"/>
          </w:tcPr>
          <w:p w:rsidR="00334E81" w:rsidRDefault="00334E81" w:rsidP="00FD051E">
            <w:pPr>
              <w:spacing w:before="60" w:after="60"/>
            </w:pPr>
          </w:p>
        </w:tc>
      </w:tr>
      <w:tr w:rsidR="00334E81" w:rsidTr="00FD051E">
        <w:tc>
          <w:tcPr>
            <w:tcW w:w="385" w:type="pct"/>
          </w:tcPr>
          <w:p w:rsidR="00334E81" w:rsidRDefault="00334E81" w:rsidP="00FD051E">
            <w:pPr>
              <w:spacing w:before="60" w:after="60"/>
              <w:jc w:val="center"/>
            </w:pPr>
            <w:r>
              <w:t>3</w:t>
            </w:r>
          </w:p>
        </w:tc>
        <w:tc>
          <w:tcPr>
            <w:tcW w:w="1598" w:type="pct"/>
          </w:tcPr>
          <w:p w:rsidR="00334E81" w:rsidRDefault="00334E81" w:rsidP="00FD051E">
            <w:pPr>
              <w:spacing w:before="60" w:after="60"/>
            </w:pPr>
          </w:p>
        </w:tc>
        <w:tc>
          <w:tcPr>
            <w:tcW w:w="1673" w:type="pct"/>
          </w:tcPr>
          <w:p w:rsidR="00334E81" w:rsidRDefault="00334E81" w:rsidP="00FD051E">
            <w:pPr>
              <w:spacing w:before="60" w:after="60"/>
            </w:pPr>
          </w:p>
        </w:tc>
        <w:tc>
          <w:tcPr>
            <w:tcW w:w="1344" w:type="pct"/>
          </w:tcPr>
          <w:p w:rsidR="00334E81" w:rsidRDefault="00334E81" w:rsidP="00FD051E">
            <w:pPr>
              <w:spacing w:before="60" w:after="60"/>
            </w:pPr>
          </w:p>
        </w:tc>
      </w:tr>
      <w:tr w:rsidR="00334E81" w:rsidTr="00FD051E">
        <w:tc>
          <w:tcPr>
            <w:tcW w:w="385" w:type="pct"/>
          </w:tcPr>
          <w:p w:rsidR="00334E81" w:rsidRDefault="00334E81" w:rsidP="00FD051E">
            <w:pPr>
              <w:spacing w:before="60" w:after="60"/>
              <w:jc w:val="center"/>
            </w:pPr>
            <w:r>
              <w:t>4</w:t>
            </w:r>
          </w:p>
        </w:tc>
        <w:tc>
          <w:tcPr>
            <w:tcW w:w="1598" w:type="pct"/>
          </w:tcPr>
          <w:p w:rsidR="00334E81" w:rsidRDefault="00334E81" w:rsidP="00FD051E">
            <w:pPr>
              <w:spacing w:before="60" w:after="60"/>
            </w:pPr>
          </w:p>
        </w:tc>
        <w:tc>
          <w:tcPr>
            <w:tcW w:w="1673" w:type="pct"/>
          </w:tcPr>
          <w:p w:rsidR="00334E81" w:rsidRDefault="00334E81" w:rsidP="00FD051E">
            <w:pPr>
              <w:spacing w:before="60" w:after="60"/>
            </w:pPr>
          </w:p>
        </w:tc>
        <w:tc>
          <w:tcPr>
            <w:tcW w:w="1344" w:type="pct"/>
          </w:tcPr>
          <w:p w:rsidR="00334E81" w:rsidRDefault="00334E81" w:rsidP="00FD051E">
            <w:pPr>
              <w:spacing w:before="60" w:after="60"/>
            </w:pPr>
          </w:p>
        </w:tc>
      </w:tr>
      <w:tr w:rsidR="00334E81" w:rsidTr="00FD051E">
        <w:tc>
          <w:tcPr>
            <w:tcW w:w="385" w:type="pct"/>
          </w:tcPr>
          <w:p w:rsidR="00334E81" w:rsidRDefault="00334E81" w:rsidP="00FD051E">
            <w:pPr>
              <w:spacing w:before="60" w:after="60"/>
              <w:jc w:val="center"/>
            </w:pPr>
            <w:r>
              <w:t>5</w:t>
            </w:r>
          </w:p>
        </w:tc>
        <w:tc>
          <w:tcPr>
            <w:tcW w:w="1598" w:type="pct"/>
          </w:tcPr>
          <w:p w:rsidR="00334E81" w:rsidRDefault="00334E81" w:rsidP="00FD051E">
            <w:pPr>
              <w:spacing w:before="60" w:after="60"/>
            </w:pPr>
          </w:p>
        </w:tc>
        <w:tc>
          <w:tcPr>
            <w:tcW w:w="1673" w:type="pct"/>
          </w:tcPr>
          <w:p w:rsidR="00334E81" w:rsidRDefault="00334E81" w:rsidP="00FD051E">
            <w:pPr>
              <w:spacing w:before="60" w:after="60"/>
            </w:pPr>
          </w:p>
        </w:tc>
        <w:tc>
          <w:tcPr>
            <w:tcW w:w="1344" w:type="pct"/>
          </w:tcPr>
          <w:p w:rsidR="00334E81" w:rsidRDefault="00334E81" w:rsidP="00FD051E">
            <w:pPr>
              <w:spacing w:before="60" w:after="60"/>
            </w:pPr>
          </w:p>
        </w:tc>
      </w:tr>
    </w:tbl>
    <w:p w:rsidR="000554CA" w:rsidRPr="00A14F41" w:rsidRDefault="000554CA" w:rsidP="000554CA"/>
    <w:p w:rsidR="006B3AC3" w:rsidRDefault="006B3AC3" w:rsidP="000554CA"/>
    <w:p w:rsidR="00406CA6" w:rsidRDefault="00406CA6" w:rsidP="000554CA"/>
    <w:p w:rsidR="00406CA6" w:rsidRDefault="00406CA6" w:rsidP="000554CA"/>
    <w:p w:rsidR="00406CA6" w:rsidRDefault="00406CA6" w:rsidP="000554CA"/>
    <w:p w:rsidR="00406CA6" w:rsidRDefault="00406CA6" w:rsidP="000554CA"/>
    <w:p w:rsidR="00406CA6" w:rsidRDefault="00406CA6" w:rsidP="000554CA"/>
    <w:p w:rsidR="00406CA6" w:rsidRDefault="00406CA6" w:rsidP="000554CA"/>
    <w:p w:rsidR="00406CA6" w:rsidRPr="00A14F41" w:rsidRDefault="00406CA6" w:rsidP="000554CA"/>
    <w:p w:rsidR="000554CA" w:rsidRPr="007E156E" w:rsidRDefault="000554CA" w:rsidP="000554CA">
      <w:pPr>
        <w:rPr>
          <w:b/>
        </w:rPr>
      </w:pPr>
      <w:r>
        <w:rPr>
          <w:b/>
        </w:rPr>
        <w:lastRenderedPageBreak/>
        <w:t xml:space="preserve">Most Impact on </w:t>
      </w:r>
      <w:r w:rsidR="002A795C">
        <w:rPr>
          <w:b/>
        </w:rPr>
        <w:t xml:space="preserve">Patient </w:t>
      </w:r>
      <w:r w:rsidR="006B3AC3">
        <w:rPr>
          <w:b/>
        </w:rPr>
        <w:t>Care</w:t>
      </w:r>
    </w:p>
    <w:p w:rsidR="000554CA" w:rsidRDefault="002A795C" w:rsidP="000554CA">
      <w:r>
        <w:t xml:space="preserve">A </w:t>
      </w:r>
      <w:r w:rsidR="00A33074">
        <w:t>BIA</w:t>
      </w:r>
      <w:r>
        <w:t xml:space="preserve"> and essential function analysis have been conducted, and interruption of these services may have the most impact on patient </w:t>
      </w:r>
      <w:r w:rsidR="006B3AC3">
        <w:t>care</w:t>
      </w:r>
      <w:r>
        <w:t>.</w:t>
      </w:r>
    </w:p>
    <w:p w:rsidR="002A795C" w:rsidRDefault="002A795C" w:rsidP="000554CA"/>
    <w:tbl>
      <w:tblPr>
        <w:tblStyle w:val="TableGrid"/>
        <w:tblW w:w="5000" w:type="pct"/>
        <w:tblLook w:val="04A0"/>
      </w:tblPr>
      <w:tblGrid>
        <w:gridCol w:w="738"/>
        <w:gridCol w:w="3060"/>
        <w:gridCol w:w="3204"/>
        <w:gridCol w:w="2574"/>
      </w:tblGrid>
      <w:tr w:rsidR="000554CA" w:rsidRPr="00A2135B" w:rsidTr="00FD051E">
        <w:trPr>
          <w:tblHeader/>
        </w:trPr>
        <w:tc>
          <w:tcPr>
            <w:tcW w:w="385" w:type="pct"/>
            <w:shd w:val="clear" w:color="auto" w:fill="D9D9D9" w:themeFill="background1" w:themeFillShade="D9"/>
          </w:tcPr>
          <w:p w:rsidR="000554CA" w:rsidRPr="00A2135B" w:rsidRDefault="000554CA" w:rsidP="00FD051E">
            <w:pPr>
              <w:spacing w:before="60" w:after="60"/>
              <w:jc w:val="center"/>
              <w:rPr>
                <w:b/>
              </w:rPr>
            </w:pPr>
            <w:r w:rsidRPr="00A2135B">
              <w:rPr>
                <w:b/>
              </w:rPr>
              <w:t>Rank</w:t>
            </w:r>
          </w:p>
        </w:tc>
        <w:tc>
          <w:tcPr>
            <w:tcW w:w="1598" w:type="pct"/>
            <w:shd w:val="clear" w:color="auto" w:fill="D9D9D9" w:themeFill="background1" w:themeFillShade="D9"/>
          </w:tcPr>
          <w:p w:rsidR="000554CA" w:rsidRPr="00A2135B" w:rsidRDefault="000554CA" w:rsidP="00FD051E">
            <w:pPr>
              <w:spacing w:before="60" w:after="60"/>
              <w:rPr>
                <w:b/>
              </w:rPr>
            </w:pPr>
            <w:r>
              <w:rPr>
                <w:b/>
              </w:rPr>
              <w:t>Service</w:t>
            </w:r>
          </w:p>
        </w:tc>
        <w:tc>
          <w:tcPr>
            <w:tcW w:w="1673" w:type="pct"/>
            <w:shd w:val="clear" w:color="auto" w:fill="D9D9D9" w:themeFill="background1" w:themeFillShade="D9"/>
          </w:tcPr>
          <w:p w:rsidR="000554CA" w:rsidRPr="00A2135B" w:rsidRDefault="000554CA" w:rsidP="00FD051E">
            <w:pPr>
              <w:spacing w:before="60" w:after="60"/>
              <w:rPr>
                <w:b/>
              </w:rPr>
            </w:pPr>
            <w:r>
              <w:rPr>
                <w:b/>
              </w:rPr>
              <w:t>Department</w:t>
            </w:r>
          </w:p>
        </w:tc>
        <w:tc>
          <w:tcPr>
            <w:tcW w:w="1344" w:type="pct"/>
            <w:shd w:val="clear" w:color="auto" w:fill="D9D9D9" w:themeFill="background1" w:themeFillShade="D9"/>
          </w:tcPr>
          <w:p w:rsidR="000554CA" w:rsidRPr="00A2135B" w:rsidRDefault="000554CA" w:rsidP="00FD051E">
            <w:pPr>
              <w:spacing w:before="60" w:after="60"/>
              <w:rPr>
                <w:b/>
              </w:rPr>
            </w:pPr>
            <w:r w:rsidRPr="00A2135B">
              <w:rPr>
                <w:b/>
              </w:rPr>
              <w:t>Comments</w:t>
            </w:r>
          </w:p>
        </w:tc>
      </w:tr>
      <w:tr w:rsidR="000554CA" w:rsidTr="00FD051E">
        <w:tc>
          <w:tcPr>
            <w:tcW w:w="385" w:type="pct"/>
          </w:tcPr>
          <w:p w:rsidR="000554CA" w:rsidRDefault="000554CA" w:rsidP="00FD051E">
            <w:pPr>
              <w:spacing w:before="60" w:after="60"/>
              <w:jc w:val="center"/>
            </w:pPr>
            <w:r>
              <w:t>1</w:t>
            </w:r>
          </w:p>
        </w:tc>
        <w:tc>
          <w:tcPr>
            <w:tcW w:w="1598" w:type="pct"/>
          </w:tcPr>
          <w:p w:rsidR="000554CA" w:rsidRDefault="000554CA" w:rsidP="00FD051E">
            <w:pPr>
              <w:spacing w:before="60" w:after="60"/>
            </w:pPr>
          </w:p>
        </w:tc>
        <w:tc>
          <w:tcPr>
            <w:tcW w:w="1673" w:type="pct"/>
          </w:tcPr>
          <w:p w:rsidR="000554CA" w:rsidRDefault="000554CA" w:rsidP="00FD051E">
            <w:pPr>
              <w:spacing w:before="60" w:after="60"/>
            </w:pPr>
          </w:p>
        </w:tc>
        <w:tc>
          <w:tcPr>
            <w:tcW w:w="1344" w:type="pct"/>
          </w:tcPr>
          <w:p w:rsidR="000554CA" w:rsidRDefault="000554CA" w:rsidP="00FD051E">
            <w:pPr>
              <w:spacing w:before="60" w:after="60"/>
            </w:pPr>
          </w:p>
        </w:tc>
      </w:tr>
      <w:tr w:rsidR="000554CA" w:rsidTr="00FD051E">
        <w:tc>
          <w:tcPr>
            <w:tcW w:w="385" w:type="pct"/>
          </w:tcPr>
          <w:p w:rsidR="000554CA" w:rsidRDefault="000554CA" w:rsidP="00FD051E">
            <w:pPr>
              <w:spacing w:before="60" w:after="60"/>
              <w:jc w:val="center"/>
            </w:pPr>
            <w:r>
              <w:t>2</w:t>
            </w:r>
          </w:p>
        </w:tc>
        <w:tc>
          <w:tcPr>
            <w:tcW w:w="1598" w:type="pct"/>
          </w:tcPr>
          <w:p w:rsidR="000554CA" w:rsidRDefault="000554CA" w:rsidP="00FD051E">
            <w:pPr>
              <w:spacing w:before="60" w:after="60"/>
            </w:pPr>
          </w:p>
        </w:tc>
        <w:tc>
          <w:tcPr>
            <w:tcW w:w="1673" w:type="pct"/>
          </w:tcPr>
          <w:p w:rsidR="000554CA" w:rsidRDefault="000554CA" w:rsidP="00FD051E">
            <w:pPr>
              <w:spacing w:before="60" w:after="60"/>
            </w:pPr>
          </w:p>
        </w:tc>
        <w:tc>
          <w:tcPr>
            <w:tcW w:w="1344" w:type="pct"/>
          </w:tcPr>
          <w:p w:rsidR="000554CA" w:rsidRDefault="000554CA" w:rsidP="00FD051E">
            <w:pPr>
              <w:spacing w:before="60" w:after="60"/>
            </w:pPr>
          </w:p>
        </w:tc>
      </w:tr>
      <w:tr w:rsidR="000554CA" w:rsidTr="00FD051E">
        <w:tc>
          <w:tcPr>
            <w:tcW w:w="385" w:type="pct"/>
          </w:tcPr>
          <w:p w:rsidR="000554CA" w:rsidRDefault="000554CA" w:rsidP="00FD051E">
            <w:pPr>
              <w:spacing w:before="60" w:after="60"/>
              <w:jc w:val="center"/>
            </w:pPr>
            <w:r>
              <w:t>3</w:t>
            </w:r>
          </w:p>
        </w:tc>
        <w:tc>
          <w:tcPr>
            <w:tcW w:w="1598" w:type="pct"/>
          </w:tcPr>
          <w:p w:rsidR="000554CA" w:rsidRDefault="000554CA" w:rsidP="00FD051E">
            <w:pPr>
              <w:spacing w:before="60" w:after="60"/>
            </w:pPr>
          </w:p>
        </w:tc>
        <w:tc>
          <w:tcPr>
            <w:tcW w:w="1673" w:type="pct"/>
          </w:tcPr>
          <w:p w:rsidR="000554CA" w:rsidRDefault="000554CA" w:rsidP="00FD051E">
            <w:pPr>
              <w:spacing w:before="60" w:after="60"/>
            </w:pPr>
          </w:p>
        </w:tc>
        <w:tc>
          <w:tcPr>
            <w:tcW w:w="1344" w:type="pct"/>
          </w:tcPr>
          <w:p w:rsidR="000554CA" w:rsidRDefault="000554CA" w:rsidP="00FD051E">
            <w:pPr>
              <w:spacing w:before="60" w:after="60"/>
            </w:pPr>
          </w:p>
        </w:tc>
      </w:tr>
      <w:tr w:rsidR="000554CA" w:rsidTr="00FD051E">
        <w:tc>
          <w:tcPr>
            <w:tcW w:w="385" w:type="pct"/>
          </w:tcPr>
          <w:p w:rsidR="000554CA" w:rsidRDefault="000554CA" w:rsidP="00FD051E">
            <w:pPr>
              <w:spacing w:before="60" w:after="60"/>
              <w:jc w:val="center"/>
            </w:pPr>
            <w:r>
              <w:t>4</w:t>
            </w:r>
          </w:p>
        </w:tc>
        <w:tc>
          <w:tcPr>
            <w:tcW w:w="1598" w:type="pct"/>
          </w:tcPr>
          <w:p w:rsidR="000554CA" w:rsidRDefault="000554CA" w:rsidP="00FD051E">
            <w:pPr>
              <w:spacing w:before="60" w:after="60"/>
            </w:pPr>
          </w:p>
        </w:tc>
        <w:tc>
          <w:tcPr>
            <w:tcW w:w="1673" w:type="pct"/>
          </w:tcPr>
          <w:p w:rsidR="000554CA" w:rsidRDefault="000554CA" w:rsidP="00FD051E">
            <w:pPr>
              <w:spacing w:before="60" w:after="60"/>
            </w:pPr>
          </w:p>
        </w:tc>
        <w:tc>
          <w:tcPr>
            <w:tcW w:w="1344" w:type="pct"/>
          </w:tcPr>
          <w:p w:rsidR="000554CA" w:rsidRDefault="000554CA" w:rsidP="00FD051E">
            <w:pPr>
              <w:spacing w:before="60" w:after="60"/>
            </w:pPr>
          </w:p>
        </w:tc>
      </w:tr>
      <w:tr w:rsidR="000554CA" w:rsidTr="00FD051E">
        <w:tc>
          <w:tcPr>
            <w:tcW w:w="385" w:type="pct"/>
          </w:tcPr>
          <w:p w:rsidR="000554CA" w:rsidRDefault="000554CA" w:rsidP="00FD051E">
            <w:pPr>
              <w:spacing w:before="60" w:after="60"/>
              <w:jc w:val="center"/>
            </w:pPr>
            <w:r>
              <w:t>5</w:t>
            </w:r>
          </w:p>
        </w:tc>
        <w:tc>
          <w:tcPr>
            <w:tcW w:w="1598" w:type="pct"/>
          </w:tcPr>
          <w:p w:rsidR="000554CA" w:rsidRDefault="000554CA" w:rsidP="00FD051E">
            <w:pPr>
              <w:spacing w:before="60" w:after="60"/>
            </w:pPr>
          </w:p>
        </w:tc>
        <w:tc>
          <w:tcPr>
            <w:tcW w:w="1673" w:type="pct"/>
          </w:tcPr>
          <w:p w:rsidR="000554CA" w:rsidRDefault="000554CA" w:rsidP="00FD051E">
            <w:pPr>
              <w:spacing w:before="60" w:after="60"/>
            </w:pPr>
          </w:p>
        </w:tc>
        <w:tc>
          <w:tcPr>
            <w:tcW w:w="1344" w:type="pct"/>
          </w:tcPr>
          <w:p w:rsidR="000554CA" w:rsidRDefault="000554CA" w:rsidP="00FD051E">
            <w:pPr>
              <w:spacing w:before="60" w:after="60"/>
            </w:pPr>
          </w:p>
        </w:tc>
      </w:tr>
    </w:tbl>
    <w:p w:rsidR="006B3AC3" w:rsidRPr="00A14F41" w:rsidRDefault="006B3AC3" w:rsidP="006B3AC3"/>
    <w:p w:rsidR="006B3AC3" w:rsidRPr="00A14F41" w:rsidRDefault="006B3AC3" w:rsidP="006B3AC3"/>
    <w:p w:rsidR="006B3AC3" w:rsidRPr="007E156E" w:rsidRDefault="006B3AC3" w:rsidP="006B3AC3">
      <w:pPr>
        <w:rPr>
          <w:b/>
        </w:rPr>
      </w:pPr>
      <w:r>
        <w:rPr>
          <w:b/>
        </w:rPr>
        <w:t>Most Impact on Financial Functions that Drive Revenue</w:t>
      </w:r>
    </w:p>
    <w:p w:rsidR="006B3AC3" w:rsidRDefault="006B3AC3" w:rsidP="006B3AC3">
      <w:r>
        <w:t xml:space="preserve">A </w:t>
      </w:r>
      <w:r w:rsidR="00A33074">
        <w:t>BIA</w:t>
      </w:r>
      <w:r>
        <w:t xml:space="preserve"> and essential function analysis have been conducted, and interruption of these services may have the most impact on </w:t>
      </w:r>
      <w:r w:rsidR="00A14F41">
        <w:t>financial functions that drive revenue</w:t>
      </w:r>
      <w:r>
        <w:t>.</w:t>
      </w:r>
    </w:p>
    <w:p w:rsidR="006B3AC3" w:rsidRDefault="006B3AC3" w:rsidP="006B3AC3"/>
    <w:tbl>
      <w:tblPr>
        <w:tblStyle w:val="TableGrid"/>
        <w:tblW w:w="5000" w:type="pct"/>
        <w:tblLook w:val="04A0"/>
      </w:tblPr>
      <w:tblGrid>
        <w:gridCol w:w="738"/>
        <w:gridCol w:w="3060"/>
        <w:gridCol w:w="3204"/>
        <w:gridCol w:w="2574"/>
      </w:tblGrid>
      <w:tr w:rsidR="006B3AC3" w:rsidRPr="00A2135B" w:rsidTr="006B3AC3">
        <w:trPr>
          <w:tblHeader/>
        </w:trPr>
        <w:tc>
          <w:tcPr>
            <w:tcW w:w="385" w:type="pct"/>
            <w:shd w:val="clear" w:color="auto" w:fill="D9D9D9" w:themeFill="background1" w:themeFillShade="D9"/>
          </w:tcPr>
          <w:p w:rsidR="006B3AC3" w:rsidRPr="00A2135B" w:rsidRDefault="006B3AC3" w:rsidP="006B3AC3">
            <w:pPr>
              <w:spacing w:before="60" w:after="60"/>
              <w:jc w:val="center"/>
              <w:rPr>
                <w:b/>
              </w:rPr>
            </w:pPr>
            <w:r w:rsidRPr="00A2135B">
              <w:rPr>
                <w:b/>
              </w:rPr>
              <w:t>Rank</w:t>
            </w:r>
          </w:p>
        </w:tc>
        <w:tc>
          <w:tcPr>
            <w:tcW w:w="1598" w:type="pct"/>
            <w:shd w:val="clear" w:color="auto" w:fill="D9D9D9" w:themeFill="background1" w:themeFillShade="D9"/>
          </w:tcPr>
          <w:p w:rsidR="006B3AC3" w:rsidRPr="00A2135B" w:rsidRDefault="006B3AC3" w:rsidP="006B3AC3">
            <w:pPr>
              <w:spacing w:before="60" w:after="60"/>
              <w:rPr>
                <w:b/>
              </w:rPr>
            </w:pPr>
            <w:r>
              <w:rPr>
                <w:b/>
              </w:rPr>
              <w:t>Service</w:t>
            </w:r>
          </w:p>
        </w:tc>
        <w:tc>
          <w:tcPr>
            <w:tcW w:w="1673" w:type="pct"/>
            <w:shd w:val="clear" w:color="auto" w:fill="D9D9D9" w:themeFill="background1" w:themeFillShade="D9"/>
          </w:tcPr>
          <w:p w:rsidR="006B3AC3" w:rsidRPr="00A2135B" w:rsidRDefault="006B3AC3" w:rsidP="006B3AC3">
            <w:pPr>
              <w:spacing w:before="60" w:after="60"/>
              <w:rPr>
                <w:b/>
              </w:rPr>
            </w:pPr>
            <w:r>
              <w:rPr>
                <w:b/>
              </w:rPr>
              <w:t>Department</w:t>
            </w:r>
          </w:p>
        </w:tc>
        <w:tc>
          <w:tcPr>
            <w:tcW w:w="1344" w:type="pct"/>
            <w:shd w:val="clear" w:color="auto" w:fill="D9D9D9" w:themeFill="background1" w:themeFillShade="D9"/>
          </w:tcPr>
          <w:p w:rsidR="006B3AC3" w:rsidRPr="00A2135B" w:rsidRDefault="006B3AC3" w:rsidP="006B3AC3">
            <w:pPr>
              <w:spacing w:before="60" w:after="60"/>
              <w:rPr>
                <w:b/>
              </w:rPr>
            </w:pPr>
            <w:r w:rsidRPr="00A2135B">
              <w:rPr>
                <w:b/>
              </w:rPr>
              <w:t>Comments</w:t>
            </w:r>
          </w:p>
        </w:tc>
      </w:tr>
      <w:tr w:rsidR="006B3AC3" w:rsidTr="006B3AC3">
        <w:tc>
          <w:tcPr>
            <w:tcW w:w="385" w:type="pct"/>
          </w:tcPr>
          <w:p w:rsidR="006B3AC3" w:rsidRDefault="006B3AC3" w:rsidP="006B3AC3">
            <w:pPr>
              <w:spacing w:before="60" w:after="60"/>
              <w:jc w:val="center"/>
            </w:pPr>
            <w:r>
              <w:t>1</w:t>
            </w:r>
          </w:p>
        </w:tc>
        <w:tc>
          <w:tcPr>
            <w:tcW w:w="1598" w:type="pct"/>
          </w:tcPr>
          <w:p w:rsidR="006B3AC3" w:rsidRDefault="006B3AC3" w:rsidP="006B3AC3">
            <w:pPr>
              <w:spacing w:before="60" w:after="60"/>
            </w:pPr>
          </w:p>
        </w:tc>
        <w:tc>
          <w:tcPr>
            <w:tcW w:w="1673" w:type="pct"/>
          </w:tcPr>
          <w:p w:rsidR="006B3AC3" w:rsidRDefault="006B3AC3" w:rsidP="006B3AC3">
            <w:pPr>
              <w:spacing w:before="60" w:after="60"/>
            </w:pPr>
          </w:p>
        </w:tc>
        <w:tc>
          <w:tcPr>
            <w:tcW w:w="1344" w:type="pct"/>
          </w:tcPr>
          <w:p w:rsidR="006B3AC3" w:rsidRDefault="006B3AC3" w:rsidP="006B3AC3">
            <w:pPr>
              <w:spacing w:before="60" w:after="60"/>
            </w:pPr>
          </w:p>
        </w:tc>
      </w:tr>
      <w:tr w:rsidR="006B3AC3" w:rsidTr="006B3AC3">
        <w:tc>
          <w:tcPr>
            <w:tcW w:w="385" w:type="pct"/>
          </w:tcPr>
          <w:p w:rsidR="006B3AC3" w:rsidRDefault="006B3AC3" w:rsidP="006B3AC3">
            <w:pPr>
              <w:spacing w:before="60" w:after="60"/>
              <w:jc w:val="center"/>
            </w:pPr>
            <w:r>
              <w:t>2</w:t>
            </w:r>
          </w:p>
        </w:tc>
        <w:tc>
          <w:tcPr>
            <w:tcW w:w="1598" w:type="pct"/>
          </w:tcPr>
          <w:p w:rsidR="006B3AC3" w:rsidRDefault="006B3AC3" w:rsidP="006B3AC3">
            <w:pPr>
              <w:spacing w:before="60" w:after="60"/>
            </w:pPr>
          </w:p>
        </w:tc>
        <w:tc>
          <w:tcPr>
            <w:tcW w:w="1673" w:type="pct"/>
          </w:tcPr>
          <w:p w:rsidR="006B3AC3" w:rsidRDefault="006B3AC3" w:rsidP="006B3AC3">
            <w:pPr>
              <w:spacing w:before="60" w:after="60"/>
            </w:pPr>
          </w:p>
        </w:tc>
        <w:tc>
          <w:tcPr>
            <w:tcW w:w="1344" w:type="pct"/>
          </w:tcPr>
          <w:p w:rsidR="006B3AC3" w:rsidRDefault="006B3AC3" w:rsidP="006B3AC3">
            <w:pPr>
              <w:spacing w:before="60" w:after="60"/>
            </w:pPr>
          </w:p>
        </w:tc>
      </w:tr>
      <w:tr w:rsidR="006B3AC3" w:rsidTr="006B3AC3">
        <w:tc>
          <w:tcPr>
            <w:tcW w:w="385" w:type="pct"/>
          </w:tcPr>
          <w:p w:rsidR="006B3AC3" w:rsidRDefault="006B3AC3" w:rsidP="006B3AC3">
            <w:pPr>
              <w:spacing w:before="60" w:after="60"/>
              <w:jc w:val="center"/>
            </w:pPr>
            <w:r>
              <w:t>3</w:t>
            </w:r>
          </w:p>
        </w:tc>
        <w:tc>
          <w:tcPr>
            <w:tcW w:w="1598" w:type="pct"/>
          </w:tcPr>
          <w:p w:rsidR="006B3AC3" w:rsidRDefault="006B3AC3" w:rsidP="006B3AC3">
            <w:pPr>
              <w:spacing w:before="60" w:after="60"/>
            </w:pPr>
          </w:p>
        </w:tc>
        <w:tc>
          <w:tcPr>
            <w:tcW w:w="1673" w:type="pct"/>
          </w:tcPr>
          <w:p w:rsidR="006B3AC3" w:rsidRDefault="006B3AC3" w:rsidP="006B3AC3">
            <w:pPr>
              <w:spacing w:before="60" w:after="60"/>
            </w:pPr>
          </w:p>
        </w:tc>
        <w:tc>
          <w:tcPr>
            <w:tcW w:w="1344" w:type="pct"/>
          </w:tcPr>
          <w:p w:rsidR="006B3AC3" w:rsidRDefault="006B3AC3" w:rsidP="006B3AC3">
            <w:pPr>
              <w:spacing w:before="60" w:after="60"/>
            </w:pPr>
          </w:p>
        </w:tc>
      </w:tr>
      <w:tr w:rsidR="006B3AC3" w:rsidTr="006B3AC3">
        <w:tc>
          <w:tcPr>
            <w:tcW w:w="385" w:type="pct"/>
          </w:tcPr>
          <w:p w:rsidR="006B3AC3" w:rsidRDefault="006B3AC3" w:rsidP="006B3AC3">
            <w:pPr>
              <w:spacing w:before="60" w:after="60"/>
              <w:jc w:val="center"/>
            </w:pPr>
            <w:r>
              <w:t>4</w:t>
            </w:r>
          </w:p>
        </w:tc>
        <w:tc>
          <w:tcPr>
            <w:tcW w:w="1598" w:type="pct"/>
          </w:tcPr>
          <w:p w:rsidR="006B3AC3" w:rsidRDefault="006B3AC3" w:rsidP="006B3AC3">
            <w:pPr>
              <w:spacing w:before="60" w:after="60"/>
            </w:pPr>
          </w:p>
        </w:tc>
        <w:tc>
          <w:tcPr>
            <w:tcW w:w="1673" w:type="pct"/>
          </w:tcPr>
          <w:p w:rsidR="006B3AC3" w:rsidRDefault="006B3AC3" w:rsidP="006B3AC3">
            <w:pPr>
              <w:spacing w:before="60" w:after="60"/>
            </w:pPr>
          </w:p>
        </w:tc>
        <w:tc>
          <w:tcPr>
            <w:tcW w:w="1344" w:type="pct"/>
          </w:tcPr>
          <w:p w:rsidR="006B3AC3" w:rsidRDefault="006B3AC3" w:rsidP="006B3AC3">
            <w:pPr>
              <w:spacing w:before="60" w:after="60"/>
            </w:pPr>
          </w:p>
        </w:tc>
      </w:tr>
      <w:tr w:rsidR="006B3AC3" w:rsidTr="006B3AC3">
        <w:tc>
          <w:tcPr>
            <w:tcW w:w="385" w:type="pct"/>
          </w:tcPr>
          <w:p w:rsidR="006B3AC3" w:rsidRDefault="006B3AC3" w:rsidP="006B3AC3">
            <w:pPr>
              <w:spacing w:before="60" w:after="60"/>
              <w:jc w:val="center"/>
            </w:pPr>
            <w:r>
              <w:t>5</w:t>
            </w:r>
          </w:p>
        </w:tc>
        <w:tc>
          <w:tcPr>
            <w:tcW w:w="1598" w:type="pct"/>
          </w:tcPr>
          <w:p w:rsidR="006B3AC3" w:rsidRDefault="006B3AC3" w:rsidP="006B3AC3">
            <w:pPr>
              <w:spacing w:before="60" w:after="60"/>
            </w:pPr>
          </w:p>
        </w:tc>
        <w:tc>
          <w:tcPr>
            <w:tcW w:w="1673" w:type="pct"/>
          </w:tcPr>
          <w:p w:rsidR="006B3AC3" w:rsidRDefault="006B3AC3" w:rsidP="006B3AC3">
            <w:pPr>
              <w:spacing w:before="60" w:after="60"/>
            </w:pPr>
          </w:p>
        </w:tc>
        <w:tc>
          <w:tcPr>
            <w:tcW w:w="1344" w:type="pct"/>
          </w:tcPr>
          <w:p w:rsidR="006B3AC3" w:rsidRDefault="006B3AC3" w:rsidP="006B3AC3">
            <w:pPr>
              <w:spacing w:before="60" w:after="60"/>
            </w:pPr>
          </w:p>
        </w:tc>
      </w:tr>
    </w:tbl>
    <w:p w:rsidR="00A14F41" w:rsidRPr="00A14F41" w:rsidRDefault="00A14F41" w:rsidP="00A14F41"/>
    <w:p w:rsidR="00A14F41" w:rsidRPr="00A14F41" w:rsidRDefault="00A14F41" w:rsidP="00A14F41"/>
    <w:p w:rsidR="00A14F41" w:rsidRPr="007E156E" w:rsidRDefault="00A14F41" w:rsidP="00A14F41">
      <w:pPr>
        <w:rPr>
          <w:b/>
        </w:rPr>
      </w:pPr>
      <w:r>
        <w:rPr>
          <w:b/>
        </w:rPr>
        <w:t>Most Impact on Education / Residency / Research</w:t>
      </w:r>
    </w:p>
    <w:p w:rsidR="00A14F41" w:rsidRDefault="00A14F41" w:rsidP="00A14F41">
      <w:r>
        <w:t xml:space="preserve">A </w:t>
      </w:r>
      <w:r w:rsidR="00A33074">
        <w:t>BIA</w:t>
      </w:r>
      <w:r>
        <w:t xml:space="preserve"> and essential function analysis have been conducted, and interruption of these services may have the most impact on our ability to continue to conduct education and residency programs, and perform ongoing research.</w:t>
      </w:r>
    </w:p>
    <w:p w:rsidR="00A14F41" w:rsidRDefault="00A14F41" w:rsidP="00A14F41"/>
    <w:tbl>
      <w:tblPr>
        <w:tblStyle w:val="TableGrid"/>
        <w:tblW w:w="5000" w:type="pct"/>
        <w:tblLook w:val="04A0"/>
      </w:tblPr>
      <w:tblGrid>
        <w:gridCol w:w="738"/>
        <w:gridCol w:w="3060"/>
        <w:gridCol w:w="3204"/>
        <w:gridCol w:w="2574"/>
      </w:tblGrid>
      <w:tr w:rsidR="00A14F41" w:rsidRPr="00A2135B" w:rsidTr="00E80E8D">
        <w:trPr>
          <w:tblHeader/>
        </w:trPr>
        <w:tc>
          <w:tcPr>
            <w:tcW w:w="385" w:type="pct"/>
            <w:shd w:val="clear" w:color="auto" w:fill="D9D9D9" w:themeFill="background1" w:themeFillShade="D9"/>
          </w:tcPr>
          <w:p w:rsidR="00A14F41" w:rsidRPr="00A2135B" w:rsidRDefault="00A14F41" w:rsidP="00E80E8D">
            <w:pPr>
              <w:spacing w:before="60" w:after="60"/>
              <w:jc w:val="center"/>
              <w:rPr>
                <w:b/>
              </w:rPr>
            </w:pPr>
            <w:r w:rsidRPr="00A2135B">
              <w:rPr>
                <w:b/>
              </w:rPr>
              <w:t>Rank</w:t>
            </w:r>
          </w:p>
        </w:tc>
        <w:tc>
          <w:tcPr>
            <w:tcW w:w="1598" w:type="pct"/>
            <w:shd w:val="clear" w:color="auto" w:fill="D9D9D9" w:themeFill="background1" w:themeFillShade="D9"/>
          </w:tcPr>
          <w:p w:rsidR="00A14F41" w:rsidRPr="00A2135B" w:rsidRDefault="00A14F41" w:rsidP="00E80E8D">
            <w:pPr>
              <w:spacing w:before="60" w:after="60"/>
              <w:rPr>
                <w:b/>
              </w:rPr>
            </w:pPr>
            <w:r>
              <w:rPr>
                <w:b/>
              </w:rPr>
              <w:t>Service</w:t>
            </w:r>
          </w:p>
        </w:tc>
        <w:tc>
          <w:tcPr>
            <w:tcW w:w="1673" w:type="pct"/>
            <w:shd w:val="clear" w:color="auto" w:fill="D9D9D9" w:themeFill="background1" w:themeFillShade="D9"/>
          </w:tcPr>
          <w:p w:rsidR="00A14F41" w:rsidRPr="00A2135B" w:rsidRDefault="00A14F41" w:rsidP="00E80E8D">
            <w:pPr>
              <w:spacing w:before="60" w:after="60"/>
              <w:rPr>
                <w:b/>
              </w:rPr>
            </w:pPr>
            <w:r>
              <w:rPr>
                <w:b/>
              </w:rPr>
              <w:t>Department</w:t>
            </w:r>
          </w:p>
        </w:tc>
        <w:tc>
          <w:tcPr>
            <w:tcW w:w="1344" w:type="pct"/>
            <w:shd w:val="clear" w:color="auto" w:fill="D9D9D9" w:themeFill="background1" w:themeFillShade="D9"/>
          </w:tcPr>
          <w:p w:rsidR="00A14F41" w:rsidRPr="00A2135B" w:rsidRDefault="00A14F41" w:rsidP="00E80E8D">
            <w:pPr>
              <w:spacing w:before="60" w:after="60"/>
              <w:rPr>
                <w:b/>
              </w:rPr>
            </w:pPr>
            <w:r w:rsidRPr="00A2135B">
              <w:rPr>
                <w:b/>
              </w:rPr>
              <w:t>Comments</w:t>
            </w:r>
          </w:p>
        </w:tc>
      </w:tr>
      <w:tr w:rsidR="00A14F41" w:rsidTr="00E80E8D">
        <w:tc>
          <w:tcPr>
            <w:tcW w:w="385" w:type="pct"/>
          </w:tcPr>
          <w:p w:rsidR="00A14F41" w:rsidRDefault="00A14F41" w:rsidP="00E80E8D">
            <w:pPr>
              <w:spacing w:before="60" w:after="60"/>
              <w:jc w:val="center"/>
            </w:pPr>
            <w:r>
              <w:t>1</w:t>
            </w:r>
          </w:p>
        </w:tc>
        <w:tc>
          <w:tcPr>
            <w:tcW w:w="1598" w:type="pct"/>
          </w:tcPr>
          <w:p w:rsidR="00A14F41" w:rsidRDefault="00A14F41" w:rsidP="00E80E8D">
            <w:pPr>
              <w:spacing w:before="60" w:after="60"/>
            </w:pPr>
          </w:p>
        </w:tc>
        <w:tc>
          <w:tcPr>
            <w:tcW w:w="1673" w:type="pct"/>
          </w:tcPr>
          <w:p w:rsidR="00A14F41" w:rsidRDefault="00A14F41" w:rsidP="00E80E8D">
            <w:pPr>
              <w:spacing w:before="60" w:after="60"/>
            </w:pPr>
          </w:p>
        </w:tc>
        <w:tc>
          <w:tcPr>
            <w:tcW w:w="1344" w:type="pct"/>
          </w:tcPr>
          <w:p w:rsidR="00A14F41" w:rsidRDefault="00A14F41" w:rsidP="00E80E8D">
            <w:pPr>
              <w:spacing w:before="60" w:after="60"/>
            </w:pPr>
          </w:p>
        </w:tc>
      </w:tr>
      <w:tr w:rsidR="00A14F41" w:rsidTr="00E80E8D">
        <w:tc>
          <w:tcPr>
            <w:tcW w:w="385" w:type="pct"/>
          </w:tcPr>
          <w:p w:rsidR="00A14F41" w:rsidRDefault="00A14F41" w:rsidP="00E80E8D">
            <w:pPr>
              <w:spacing w:before="60" w:after="60"/>
              <w:jc w:val="center"/>
            </w:pPr>
            <w:r>
              <w:t>2</w:t>
            </w:r>
          </w:p>
        </w:tc>
        <w:tc>
          <w:tcPr>
            <w:tcW w:w="1598" w:type="pct"/>
          </w:tcPr>
          <w:p w:rsidR="00A14F41" w:rsidRDefault="00A14F41" w:rsidP="00E80E8D">
            <w:pPr>
              <w:spacing w:before="60" w:after="60"/>
            </w:pPr>
          </w:p>
        </w:tc>
        <w:tc>
          <w:tcPr>
            <w:tcW w:w="1673" w:type="pct"/>
          </w:tcPr>
          <w:p w:rsidR="00A14F41" w:rsidRDefault="00A14F41" w:rsidP="00E80E8D">
            <w:pPr>
              <w:spacing w:before="60" w:after="60"/>
            </w:pPr>
          </w:p>
        </w:tc>
        <w:tc>
          <w:tcPr>
            <w:tcW w:w="1344" w:type="pct"/>
          </w:tcPr>
          <w:p w:rsidR="00A14F41" w:rsidRDefault="00A14F41" w:rsidP="00E80E8D">
            <w:pPr>
              <w:spacing w:before="60" w:after="60"/>
            </w:pPr>
          </w:p>
        </w:tc>
      </w:tr>
      <w:tr w:rsidR="00A14F41" w:rsidTr="00E80E8D">
        <w:tc>
          <w:tcPr>
            <w:tcW w:w="385" w:type="pct"/>
          </w:tcPr>
          <w:p w:rsidR="00A14F41" w:rsidRDefault="00A14F41" w:rsidP="00E80E8D">
            <w:pPr>
              <w:spacing w:before="60" w:after="60"/>
              <w:jc w:val="center"/>
            </w:pPr>
            <w:r>
              <w:t>3</w:t>
            </w:r>
          </w:p>
        </w:tc>
        <w:tc>
          <w:tcPr>
            <w:tcW w:w="1598" w:type="pct"/>
          </w:tcPr>
          <w:p w:rsidR="00A14F41" w:rsidRDefault="00A14F41" w:rsidP="00E80E8D">
            <w:pPr>
              <w:spacing w:before="60" w:after="60"/>
            </w:pPr>
          </w:p>
        </w:tc>
        <w:tc>
          <w:tcPr>
            <w:tcW w:w="1673" w:type="pct"/>
          </w:tcPr>
          <w:p w:rsidR="00A14F41" w:rsidRDefault="00A14F41" w:rsidP="00E80E8D">
            <w:pPr>
              <w:spacing w:before="60" w:after="60"/>
            </w:pPr>
          </w:p>
        </w:tc>
        <w:tc>
          <w:tcPr>
            <w:tcW w:w="1344" w:type="pct"/>
          </w:tcPr>
          <w:p w:rsidR="00A14F41" w:rsidRDefault="00A14F41" w:rsidP="00E80E8D">
            <w:pPr>
              <w:spacing w:before="60" w:after="60"/>
            </w:pPr>
          </w:p>
        </w:tc>
      </w:tr>
      <w:tr w:rsidR="00A14F41" w:rsidTr="00E80E8D">
        <w:tc>
          <w:tcPr>
            <w:tcW w:w="385" w:type="pct"/>
          </w:tcPr>
          <w:p w:rsidR="00A14F41" w:rsidRDefault="00A14F41" w:rsidP="00E80E8D">
            <w:pPr>
              <w:spacing w:before="60" w:after="60"/>
              <w:jc w:val="center"/>
            </w:pPr>
            <w:r>
              <w:t>4</w:t>
            </w:r>
          </w:p>
        </w:tc>
        <w:tc>
          <w:tcPr>
            <w:tcW w:w="1598" w:type="pct"/>
          </w:tcPr>
          <w:p w:rsidR="00A14F41" w:rsidRDefault="00A14F41" w:rsidP="00E80E8D">
            <w:pPr>
              <w:spacing w:before="60" w:after="60"/>
            </w:pPr>
          </w:p>
        </w:tc>
        <w:tc>
          <w:tcPr>
            <w:tcW w:w="1673" w:type="pct"/>
          </w:tcPr>
          <w:p w:rsidR="00A14F41" w:rsidRDefault="00A14F41" w:rsidP="00E80E8D">
            <w:pPr>
              <w:spacing w:before="60" w:after="60"/>
            </w:pPr>
          </w:p>
        </w:tc>
        <w:tc>
          <w:tcPr>
            <w:tcW w:w="1344" w:type="pct"/>
          </w:tcPr>
          <w:p w:rsidR="00A14F41" w:rsidRDefault="00A14F41" w:rsidP="00E80E8D">
            <w:pPr>
              <w:spacing w:before="60" w:after="60"/>
            </w:pPr>
          </w:p>
        </w:tc>
      </w:tr>
      <w:tr w:rsidR="00A14F41" w:rsidTr="00E80E8D">
        <w:tc>
          <w:tcPr>
            <w:tcW w:w="385" w:type="pct"/>
          </w:tcPr>
          <w:p w:rsidR="00A14F41" w:rsidRDefault="00A14F41" w:rsidP="00E80E8D">
            <w:pPr>
              <w:spacing w:before="60" w:after="60"/>
              <w:jc w:val="center"/>
            </w:pPr>
            <w:r>
              <w:t>5</w:t>
            </w:r>
          </w:p>
        </w:tc>
        <w:tc>
          <w:tcPr>
            <w:tcW w:w="1598" w:type="pct"/>
          </w:tcPr>
          <w:p w:rsidR="00A14F41" w:rsidRDefault="00A14F41" w:rsidP="00E80E8D">
            <w:pPr>
              <w:spacing w:before="60" w:after="60"/>
            </w:pPr>
          </w:p>
        </w:tc>
        <w:tc>
          <w:tcPr>
            <w:tcW w:w="1673" w:type="pct"/>
          </w:tcPr>
          <w:p w:rsidR="00A14F41" w:rsidRDefault="00A14F41" w:rsidP="00E80E8D">
            <w:pPr>
              <w:spacing w:before="60" w:after="60"/>
            </w:pPr>
          </w:p>
        </w:tc>
        <w:tc>
          <w:tcPr>
            <w:tcW w:w="1344" w:type="pct"/>
          </w:tcPr>
          <w:p w:rsidR="00A14F41" w:rsidRDefault="00A14F41" w:rsidP="00E80E8D">
            <w:pPr>
              <w:spacing w:before="60" w:after="60"/>
            </w:pPr>
          </w:p>
        </w:tc>
      </w:tr>
    </w:tbl>
    <w:p w:rsidR="00A33074" w:rsidRDefault="00A33074" w:rsidP="00406CA6">
      <w:pPr>
        <w:rPr>
          <w:b/>
        </w:rPr>
      </w:pPr>
    </w:p>
    <w:p w:rsidR="00406CA6" w:rsidRPr="007E156E" w:rsidRDefault="00406CA6" w:rsidP="00406CA6">
      <w:pPr>
        <w:rPr>
          <w:b/>
        </w:rPr>
      </w:pPr>
      <w:r>
        <w:rPr>
          <w:b/>
        </w:rPr>
        <w:lastRenderedPageBreak/>
        <w:t>Most Impact on Patient Satisfaction</w:t>
      </w:r>
    </w:p>
    <w:p w:rsidR="00406CA6" w:rsidRDefault="00406CA6" w:rsidP="00406CA6">
      <w:r>
        <w:t xml:space="preserve">A </w:t>
      </w:r>
      <w:r w:rsidR="00A33074">
        <w:t>BIA</w:t>
      </w:r>
      <w:r>
        <w:t xml:space="preserve"> and essential function analysis have been conducted, and interruption of these services may have the most impact on our ability to ensure patient satisfaction.</w:t>
      </w:r>
    </w:p>
    <w:p w:rsidR="00406CA6" w:rsidRDefault="00406CA6" w:rsidP="00406CA6"/>
    <w:tbl>
      <w:tblPr>
        <w:tblStyle w:val="TableGrid"/>
        <w:tblW w:w="5000" w:type="pct"/>
        <w:tblLook w:val="04A0"/>
      </w:tblPr>
      <w:tblGrid>
        <w:gridCol w:w="738"/>
        <w:gridCol w:w="3060"/>
        <w:gridCol w:w="3204"/>
        <w:gridCol w:w="2574"/>
      </w:tblGrid>
      <w:tr w:rsidR="00406CA6" w:rsidRPr="00A2135B" w:rsidTr="00951FDC">
        <w:trPr>
          <w:tblHeader/>
        </w:trPr>
        <w:tc>
          <w:tcPr>
            <w:tcW w:w="385" w:type="pct"/>
            <w:shd w:val="clear" w:color="auto" w:fill="D9D9D9" w:themeFill="background1" w:themeFillShade="D9"/>
          </w:tcPr>
          <w:p w:rsidR="00406CA6" w:rsidRPr="00A2135B" w:rsidRDefault="00406CA6" w:rsidP="00951FDC">
            <w:pPr>
              <w:spacing w:before="60" w:after="60"/>
              <w:jc w:val="center"/>
              <w:rPr>
                <w:b/>
              </w:rPr>
            </w:pPr>
            <w:r w:rsidRPr="00A2135B">
              <w:rPr>
                <w:b/>
              </w:rPr>
              <w:t>Rank</w:t>
            </w:r>
          </w:p>
        </w:tc>
        <w:tc>
          <w:tcPr>
            <w:tcW w:w="1598" w:type="pct"/>
            <w:shd w:val="clear" w:color="auto" w:fill="D9D9D9" w:themeFill="background1" w:themeFillShade="D9"/>
          </w:tcPr>
          <w:p w:rsidR="00406CA6" w:rsidRPr="00A2135B" w:rsidRDefault="00406CA6" w:rsidP="00951FDC">
            <w:pPr>
              <w:spacing w:before="60" w:after="60"/>
              <w:rPr>
                <w:b/>
              </w:rPr>
            </w:pPr>
            <w:r>
              <w:rPr>
                <w:b/>
              </w:rPr>
              <w:t>Service</w:t>
            </w:r>
          </w:p>
        </w:tc>
        <w:tc>
          <w:tcPr>
            <w:tcW w:w="1673" w:type="pct"/>
            <w:shd w:val="clear" w:color="auto" w:fill="D9D9D9" w:themeFill="background1" w:themeFillShade="D9"/>
          </w:tcPr>
          <w:p w:rsidR="00406CA6" w:rsidRPr="00A2135B" w:rsidRDefault="00406CA6" w:rsidP="00951FDC">
            <w:pPr>
              <w:spacing w:before="60" w:after="60"/>
              <w:rPr>
                <w:b/>
              </w:rPr>
            </w:pPr>
            <w:r>
              <w:rPr>
                <w:b/>
              </w:rPr>
              <w:t>Department</w:t>
            </w:r>
          </w:p>
        </w:tc>
        <w:tc>
          <w:tcPr>
            <w:tcW w:w="1344" w:type="pct"/>
            <w:shd w:val="clear" w:color="auto" w:fill="D9D9D9" w:themeFill="background1" w:themeFillShade="D9"/>
          </w:tcPr>
          <w:p w:rsidR="00406CA6" w:rsidRPr="00A2135B" w:rsidRDefault="00406CA6" w:rsidP="00951FDC">
            <w:pPr>
              <w:spacing w:before="60" w:after="60"/>
              <w:rPr>
                <w:b/>
              </w:rPr>
            </w:pPr>
            <w:r w:rsidRPr="00A2135B">
              <w:rPr>
                <w:b/>
              </w:rPr>
              <w:t>Comments</w:t>
            </w:r>
          </w:p>
        </w:tc>
      </w:tr>
      <w:tr w:rsidR="00406CA6" w:rsidTr="00951FDC">
        <w:tc>
          <w:tcPr>
            <w:tcW w:w="385" w:type="pct"/>
          </w:tcPr>
          <w:p w:rsidR="00406CA6" w:rsidRDefault="00406CA6" w:rsidP="00951FDC">
            <w:pPr>
              <w:spacing w:before="60" w:after="60"/>
              <w:jc w:val="center"/>
            </w:pPr>
            <w:r>
              <w:t>1</w:t>
            </w:r>
          </w:p>
        </w:tc>
        <w:tc>
          <w:tcPr>
            <w:tcW w:w="1598" w:type="pct"/>
          </w:tcPr>
          <w:p w:rsidR="00406CA6" w:rsidRDefault="00406CA6" w:rsidP="00951FDC">
            <w:pPr>
              <w:spacing w:before="60" w:after="60"/>
            </w:pPr>
          </w:p>
        </w:tc>
        <w:tc>
          <w:tcPr>
            <w:tcW w:w="1673" w:type="pct"/>
          </w:tcPr>
          <w:p w:rsidR="00406CA6" w:rsidRDefault="00406CA6" w:rsidP="00951FDC">
            <w:pPr>
              <w:spacing w:before="60" w:after="60"/>
            </w:pPr>
          </w:p>
        </w:tc>
        <w:tc>
          <w:tcPr>
            <w:tcW w:w="1344" w:type="pct"/>
          </w:tcPr>
          <w:p w:rsidR="00406CA6" w:rsidRDefault="00406CA6" w:rsidP="00951FDC">
            <w:pPr>
              <w:spacing w:before="60" w:after="60"/>
            </w:pPr>
          </w:p>
        </w:tc>
      </w:tr>
      <w:tr w:rsidR="00406CA6" w:rsidTr="00951FDC">
        <w:tc>
          <w:tcPr>
            <w:tcW w:w="385" w:type="pct"/>
          </w:tcPr>
          <w:p w:rsidR="00406CA6" w:rsidRDefault="00406CA6" w:rsidP="00951FDC">
            <w:pPr>
              <w:spacing w:before="60" w:after="60"/>
              <w:jc w:val="center"/>
            </w:pPr>
            <w:r>
              <w:t>2</w:t>
            </w:r>
          </w:p>
        </w:tc>
        <w:tc>
          <w:tcPr>
            <w:tcW w:w="1598" w:type="pct"/>
          </w:tcPr>
          <w:p w:rsidR="00406CA6" w:rsidRDefault="00406CA6" w:rsidP="00951FDC">
            <w:pPr>
              <w:spacing w:before="60" w:after="60"/>
            </w:pPr>
          </w:p>
        </w:tc>
        <w:tc>
          <w:tcPr>
            <w:tcW w:w="1673" w:type="pct"/>
          </w:tcPr>
          <w:p w:rsidR="00406CA6" w:rsidRDefault="00406CA6" w:rsidP="00951FDC">
            <w:pPr>
              <w:spacing w:before="60" w:after="60"/>
            </w:pPr>
          </w:p>
        </w:tc>
        <w:tc>
          <w:tcPr>
            <w:tcW w:w="1344" w:type="pct"/>
          </w:tcPr>
          <w:p w:rsidR="00406CA6" w:rsidRDefault="00406CA6" w:rsidP="00951FDC">
            <w:pPr>
              <w:spacing w:before="60" w:after="60"/>
            </w:pPr>
          </w:p>
        </w:tc>
      </w:tr>
      <w:tr w:rsidR="00406CA6" w:rsidTr="00951FDC">
        <w:tc>
          <w:tcPr>
            <w:tcW w:w="385" w:type="pct"/>
          </w:tcPr>
          <w:p w:rsidR="00406CA6" w:rsidRDefault="00406CA6" w:rsidP="00951FDC">
            <w:pPr>
              <w:spacing w:before="60" w:after="60"/>
              <w:jc w:val="center"/>
            </w:pPr>
            <w:r>
              <w:t>3</w:t>
            </w:r>
          </w:p>
        </w:tc>
        <w:tc>
          <w:tcPr>
            <w:tcW w:w="1598" w:type="pct"/>
          </w:tcPr>
          <w:p w:rsidR="00406CA6" w:rsidRDefault="00406CA6" w:rsidP="00951FDC">
            <w:pPr>
              <w:spacing w:before="60" w:after="60"/>
            </w:pPr>
          </w:p>
        </w:tc>
        <w:tc>
          <w:tcPr>
            <w:tcW w:w="1673" w:type="pct"/>
          </w:tcPr>
          <w:p w:rsidR="00406CA6" w:rsidRDefault="00406CA6" w:rsidP="00951FDC">
            <w:pPr>
              <w:spacing w:before="60" w:after="60"/>
            </w:pPr>
          </w:p>
        </w:tc>
        <w:tc>
          <w:tcPr>
            <w:tcW w:w="1344" w:type="pct"/>
          </w:tcPr>
          <w:p w:rsidR="00406CA6" w:rsidRDefault="00406CA6" w:rsidP="00951FDC">
            <w:pPr>
              <w:spacing w:before="60" w:after="60"/>
            </w:pPr>
          </w:p>
        </w:tc>
      </w:tr>
      <w:tr w:rsidR="00406CA6" w:rsidTr="00951FDC">
        <w:tc>
          <w:tcPr>
            <w:tcW w:w="385" w:type="pct"/>
          </w:tcPr>
          <w:p w:rsidR="00406CA6" w:rsidRDefault="00406CA6" w:rsidP="00951FDC">
            <w:pPr>
              <w:spacing w:before="60" w:after="60"/>
              <w:jc w:val="center"/>
            </w:pPr>
            <w:r>
              <w:t>4</w:t>
            </w:r>
          </w:p>
        </w:tc>
        <w:tc>
          <w:tcPr>
            <w:tcW w:w="1598" w:type="pct"/>
          </w:tcPr>
          <w:p w:rsidR="00406CA6" w:rsidRDefault="00406CA6" w:rsidP="00951FDC">
            <w:pPr>
              <w:spacing w:before="60" w:after="60"/>
            </w:pPr>
          </w:p>
        </w:tc>
        <w:tc>
          <w:tcPr>
            <w:tcW w:w="1673" w:type="pct"/>
          </w:tcPr>
          <w:p w:rsidR="00406CA6" w:rsidRDefault="00406CA6" w:rsidP="00951FDC">
            <w:pPr>
              <w:spacing w:before="60" w:after="60"/>
            </w:pPr>
          </w:p>
        </w:tc>
        <w:tc>
          <w:tcPr>
            <w:tcW w:w="1344" w:type="pct"/>
          </w:tcPr>
          <w:p w:rsidR="00406CA6" w:rsidRDefault="00406CA6" w:rsidP="00951FDC">
            <w:pPr>
              <w:spacing w:before="60" w:after="60"/>
            </w:pPr>
          </w:p>
        </w:tc>
      </w:tr>
      <w:tr w:rsidR="00406CA6" w:rsidTr="00951FDC">
        <w:tc>
          <w:tcPr>
            <w:tcW w:w="385" w:type="pct"/>
          </w:tcPr>
          <w:p w:rsidR="00406CA6" w:rsidRDefault="00406CA6" w:rsidP="00951FDC">
            <w:pPr>
              <w:spacing w:before="60" w:after="60"/>
              <w:jc w:val="center"/>
            </w:pPr>
            <w:r>
              <w:t>5</w:t>
            </w:r>
          </w:p>
        </w:tc>
        <w:tc>
          <w:tcPr>
            <w:tcW w:w="1598" w:type="pct"/>
          </w:tcPr>
          <w:p w:rsidR="00406CA6" w:rsidRDefault="00406CA6" w:rsidP="00951FDC">
            <w:pPr>
              <w:spacing w:before="60" w:after="60"/>
            </w:pPr>
          </w:p>
        </w:tc>
        <w:tc>
          <w:tcPr>
            <w:tcW w:w="1673" w:type="pct"/>
          </w:tcPr>
          <w:p w:rsidR="00406CA6" w:rsidRDefault="00406CA6" w:rsidP="00951FDC">
            <w:pPr>
              <w:spacing w:before="60" w:after="60"/>
            </w:pPr>
          </w:p>
        </w:tc>
        <w:tc>
          <w:tcPr>
            <w:tcW w:w="1344" w:type="pct"/>
          </w:tcPr>
          <w:p w:rsidR="00406CA6" w:rsidRDefault="00406CA6" w:rsidP="00951FDC">
            <w:pPr>
              <w:spacing w:before="60" w:after="60"/>
            </w:pPr>
          </w:p>
        </w:tc>
      </w:tr>
    </w:tbl>
    <w:p w:rsidR="00406CA6" w:rsidRDefault="00406CA6" w:rsidP="00406CA6"/>
    <w:p w:rsidR="000554CA" w:rsidRDefault="000554CA" w:rsidP="000554CA">
      <w:r>
        <w:br w:type="page"/>
      </w:r>
    </w:p>
    <w:p w:rsidR="00A2135B" w:rsidRPr="00336DA0" w:rsidRDefault="00A2135B" w:rsidP="00A2135B">
      <w:pPr>
        <w:rPr>
          <w:b/>
          <w:sz w:val="32"/>
        </w:rPr>
      </w:pPr>
      <w:r w:rsidRPr="00336DA0">
        <w:rPr>
          <w:b/>
          <w:sz w:val="32"/>
        </w:rPr>
        <w:lastRenderedPageBreak/>
        <w:t>Orders of Succession</w:t>
      </w:r>
    </w:p>
    <w:p w:rsidR="00336DA0" w:rsidRPr="00A2135B" w:rsidRDefault="00336DA0" w:rsidP="00A2135B"/>
    <w:p w:rsidR="00A776CA" w:rsidRDefault="00A776CA" w:rsidP="00A776CA">
      <w:r w:rsidRPr="0068715D">
        <w:t>Continuity of leadership</w:t>
      </w:r>
      <w:r>
        <w:t xml:space="preserve"> during an emergency situation</w:t>
      </w:r>
      <w:r w:rsidRPr="0068715D">
        <w:t xml:space="preserve"> is critical to ensure con</w:t>
      </w:r>
      <w:r>
        <w:t xml:space="preserve">tinuity of essential functions.  </w:t>
      </w:r>
    </w:p>
    <w:p w:rsidR="009C5206" w:rsidRDefault="009C5206" w:rsidP="009C5206"/>
    <w:p w:rsidR="009C5206" w:rsidRDefault="00C315EF" w:rsidP="009C5206">
      <w:pPr>
        <w:rPr>
          <w:rFonts w:ascii="Calibri" w:hAnsi="Calibri"/>
        </w:rPr>
      </w:pPr>
      <w:r w:rsidRPr="00F404DE">
        <w:rPr>
          <w:highlight w:val="yellow"/>
        </w:rPr>
        <w:t>Facility Name</w:t>
      </w:r>
      <w:r w:rsidRPr="004E60EB">
        <w:t xml:space="preserve"> </w:t>
      </w:r>
      <w:r w:rsidR="00F279E4">
        <w:t>has established and maintains</w:t>
      </w:r>
      <w:r w:rsidR="00A2135B" w:rsidRPr="00A2135B">
        <w:t xml:space="preserve"> Orders of Succession for key positions in the event leadership is incapable of performing authorized duties.</w:t>
      </w:r>
      <w:r w:rsidR="00F279E4">
        <w:t xml:space="preserve"> </w:t>
      </w:r>
      <w:r w:rsidR="00A2135B" w:rsidRPr="00A2135B">
        <w:t xml:space="preserve"> The designation as a successor enables that individual to serve in the same position as the principal in the event of that principal’s dea</w:t>
      </w:r>
      <w:r w:rsidR="00F279E4">
        <w:t>th, incapacity, or resignation.</w:t>
      </w:r>
      <w:r w:rsidR="009C5206" w:rsidRPr="009C5206">
        <w:rPr>
          <w:rFonts w:ascii="Calibri" w:hAnsi="Calibri"/>
        </w:rPr>
        <w:t xml:space="preserve"> </w:t>
      </w:r>
    </w:p>
    <w:p w:rsidR="009C5206" w:rsidRDefault="009C5206" w:rsidP="009C5206">
      <w:pPr>
        <w:rPr>
          <w:rFonts w:ascii="Calibri" w:hAnsi="Calibri"/>
        </w:rPr>
      </w:pPr>
    </w:p>
    <w:p w:rsidR="00A2135B" w:rsidRDefault="009C5206" w:rsidP="00A2135B">
      <w:pPr>
        <w:rPr>
          <w:rFonts w:ascii="Calibri" w:hAnsi="Calibri"/>
        </w:rPr>
      </w:pPr>
      <w:r w:rsidRPr="008D148D">
        <w:rPr>
          <w:rFonts w:ascii="Calibri" w:hAnsi="Calibri"/>
        </w:rPr>
        <w:t xml:space="preserve">All persons </w:t>
      </w:r>
      <w:r>
        <w:rPr>
          <w:rFonts w:ascii="Calibri" w:hAnsi="Calibri"/>
        </w:rPr>
        <w:t xml:space="preserve">(by position) </w:t>
      </w:r>
      <w:r w:rsidRPr="008D148D">
        <w:rPr>
          <w:rFonts w:ascii="Calibri" w:hAnsi="Calibri"/>
        </w:rPr>
        <w:t xml:space="preserve">listed will have full, unlimited authority to operate </w:t>
      </w:r>
      <w:r>
        <w:rPr>
          <w:rFonts w:ascii="Calibri" w:hAnsi="Calibri"/>
        </w:rPr>
        <w:t>in the position they are assuming</w:t>
      </w:r>
      <w:r w:rsidRPr="008D148D">
        <w:rPr>
          <w:rFonts w:ascii="Calibri" w:hAnsi="Calibri"/>
        </w:rPr>
        <w:t xml:space="preserve"> to the fullest extent possible until such person is relieved by the next highest-ranking</w:t>
      </w:r>
      <w:r w:rsidR="005A1BDD">
        <w:rPr>
          <w:rFonts w:ascii="Calibri" w:hAnsi="Calibri"/>
        </w:rPr>
        <w:t xml:space="preserve"> individual or as identified in the Delegations of Authority.</w:t>
      </w:r>
      <w:r w:rsidRPr="008D148D">
        <w:rPr>
          <w:rFonts w:ascii="Calibri" w:hAnsi="Calibri"/>
        </w:rPr>
        <w:t xml:space="preserve">  </w:t>
      </w:r>
    </w:p>
    <w:p w:rsidR="00D606DB" w:rsidRDefault="00D606DB" w:rsidP="00A2135B"/>
    <w:p w:rsidR="00B47AA2" w:rsidRPr="00A2135B" w:rsidRDefault="00B47AA2" w:rsidP="00A2135B"/>
    <w:p w:rsidR="004E60EB" w:rsidRPr="00336DA0" w:rsidRDefault="00D606DB" w:rsidP="00A2135B">
      <w:pPr>
        <w:rPr>
          <w:b/>
        </w:rPr>
      </w:pPr>
      <w:r>
        <w:rPr>
          <w:b/>
        </w:rPr>
        <w:t xml:space="preserve">Business Operations </w:t>
      </w:r>
      <w:r w:rsidR="00A2135B" w:rsidRPr="00336DA0">
        <w:rPr>
          <w:b/>
        </w:rPr>
        <w:t>Succession Plan</w:t>
      </w:r>
    </w:p>
    <w:p w:rsidR="00336DA0" w:rsidRPr="00A2135B" w:rsidRDefault="00336DA0" w:rsidP="00A2135B"/>
    <w:tbl>
      <w:tblPr>
        <w:tblStyle w:val="TableGrid"/>
        <w:tblW w:w="0" w:type="auto"/>
        <w:tblLook w:val="04A0"/>
      </w:tblPr>
      <w:tblGrid>
        <w:gridCol w:w="2808"/>
        <w:gridCol w:w="2256"/>
        <w:gridCol w:w="2256"/>
        <w:gridCol w:w="2256"/>
      </w:tblGrid>
      <w:tr w:rsidR="00F279E4" w:rsidRPr="00336DA0" w:rsidTr="00264761">
        <w:trPr>
          <w:tblHeader/>
        </w:trPr>
        <w:tc>
          <w:tcPr>
            <w:tcW w:w="2808" w:type="dxa"/>
            <w:shd w:val="clear" w:color="auto" w:fill="D9D9D9" w:themeFill="background1" w:themeFillShade="D9"/>
            <w:vAlign w:val="center"/>
          </w:tcPr>
          <w:p w:rsidR="00F279E4" w:rsidRPr="00336DA0" w:rsidRDefault="00F279E4" w:rsidP="009C5206">
            <w:pPr>
              <w:spacing w:before="60" w:after="60"/>
              <w:jc w:val="center"/>
              <w:rPr>
                <w:b/>
              </w:rPr>
            </w:pPr>
            <w:r w:rsidRPr="00336DA0">
              <w:rPr>
                <w:b/>
              </w:rPr>
              <w:t>Key Position</w:t>
            </w:r>
          </w:p>
        </w:tc>
        <w:tc>
          <w:tcPr>
            <w:tcW w:w="2256" w:type="dxa"/>
            <w:shd w:val="clear" w:color="auto" w:fill="D9D9D9" w:themeFill="background1" w:themeFillShade="D9"/>
            <w:vAlign w:val="center"/>
          </w:tcPr>
          <w:p w:rsidR="00F279E4" w:rsidRPr="00336DA0" w:rsidRDefault="00F279E4" w:rsidP="009C5206">
            <w:pPr>
              <w:spacing w:before="60" w:after="60"/>
              <w:jc w:val="center"/>
              <w:rPr>
                <w:b/>
              </w:rPr>
            </w:pPr>
            <w:r w:rsidRPr="00336DA0">
              <w:rPr>
                <w:b/>
              </w:rPr>
              <w:t>Successor 1</w:t>
            </w:r>
          </w:p>
        </w:tc>
        <w:tc>
          <w:tcPr>
            <w:tcW w:w="2256" w:type="dxa"/>
            <w:shd w:val="clear" w:color="auto" w:fill="D9D9D9" w:themeFill="background1" w:themeFillShade="D9"/>
            <w:vAlign w:val="center"/>
          </w:tcPr>
          <w:p w:rsidR="00F279E4" w:rsidRPr="00336DA0" w:rsidRDefault="00F279E4" w:rsidP="009C5206">
            <w:pPr>
              <w:spacing w:before="60" w:after="60"/>
              <w:jc w:val="center"/>
              <w:rPr>
                <w:b/>
              </w:rPr>
            </w:pPr>
            <w:r w:rsidRPr="00336DA0">
              <w:rPr>
                <w:b/>
              </w:rPr>
              <w:t>Successor 2</w:t>
            </w:r>
          </w:p>
        </w:tc>
        <w:tc>
          <w:tcPr>
            <w:tcW w:w="2256" w:type="dxa"/>
            <w:shd w:val="clear" w:color="auto" w:fill="D9D9D9" w:themeFill="background1" w:themeFillShade="D9"/>
            <w:vAlign w:val="center"/>
          </w:tcPr>
          <w:p w:rsidR="00F279E4" w:rsidRPr="00336DA0" w:rsidRDefault="00F279E4" w:rsidP="009C5206">
            <w:pPr>
              <w:spacing w:before="60" w:after="60"/>
              <w:jc w:val="center"/>
              <w:rPr>
                <w:b/>
              </w:rPr>
            </w:pPr>
            <w:r w:rsidRPr="00336DA0">
              <w:rPr>
                <w:b/>
              </w:rPr>
              <w:t>Successor 3</w:t>
            </w:r>
          </w:p>
        </w:tc>
      </w:tr>
      <w:tr w:rsidR="00F279E4" w:rsidTr="009C5206">
        <w:tc>
          <w:tcPr>
            <w:tcW w:w="2808" w:type="dxa"/>
          </w:tcPr>
          <w:p w:rsidR="00F279E4" w:rsidRPr="00C315EF" w:rsidRDefault="00F279E4" w:rsidP="009C5206">
            <w:pPr>
              <w:spacing w:before="60" w:after="60"/>
              <w:rPr>
                <w:highlight w:val="yellow"/>
              </w:rPr>
            </w:pPr>
            <w:r w:rsidRPr="00C315EF">
              <w:rPr>
                <w:highlight w:val="yellow"/>
              </w:rPr>
              <w:t>Chief Executive Officer</w:t>
            </w: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r>
      <w:tr w:rsidR="00F279E4" w:rsidTr="009C5206">
        <w:tc>
          <w:tcPr>
            <w:tcW w:w="2808" w:type="dxa"/>
          </w:tcPr>
          <w:p w:rsidR="00F279E4" w:rsidRPr="00C315EF" w:rsidRDefault="00F279E4" w:rsidP="009C5206">
            <w:pPr>
              <w:spacing w:before="60" w:after="60"/>
              <w:rPr>
                <w:highlight w:val="yellow"/>
              </w:rPr>
            </w:pPr>
            <w:r w:rsidRPr="00C315EF">
              <w:rPr>
                <w:highlight w:val="yellow"/>
              </w:rPr>
              <w:t>Chief Operating Officer</w:t>
            </w: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r>
      <w:tr w:rsidR="00F279E4" w:rsidTr="009C5206">
        <w:tc>
          <w:tcPr>
            <w:tcW w:w="2808" w:type="dxa"/>
          </w:tcPr>
          <w:p w:rsidR="00F279E4" w:rsidRPr="00C315EF" w:rsidRDefault="00F279E4" w:rsidP="009C5206">
            <w:pPr>
              <w:spacing w:before="60" w:after="60"/>
              <w:rPr>
                <w:highlight w:val="yellow"/>
              </w:rPr>
            </w:pPr>
            <w:r w:rsidRPr="00C315EF">
              <w:rPr>
                <w:highlight w:val="yellow"/>
              </w:rPr>
              <w:t>Chief Finance Officer</w:t>
            </w: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r>
      <w:tr w:rsidR="00336DA0" w:rsidTr="009C5206">
        <w:tc>
          <w:tcPr>
            <w:tcW w:w="2808" w:type="dxa"/>
          </w:tcPr>
          <w:p w:rsidR="00336DA0" w:rsidRPr="00C315EF" w:rsidRDefault="00336DA0" w:rsidP="009C5206">
            <w:pPr>
              <w:spacing w:before="60" w:after="60"/>
              <w:rPr>
                <w:highlight w:val="yellow"/>
              </w:rPr>
            </w:pPr>
            <w:r w:rsidRPr="00C315EF">
              <w:rPr>
                <w:highlight w:val="yellow"/>
              </w:rPr>
              <w:t>Chief Information Officer</w:t>
            </w:r>
          </w:p>
        </w:tc>
        <w:tc>
          <w:tcPr>
            <w:tcW w:w="2256" w:type="dxa"/>
          </w:tcPr>
          <w:p w:rsidR="00336DA0" w:rsidRDefault="00336DA0" w:rsidP="009C5206">
            <w:pPr>
              <w:spacing w:before="60" w:after="60"/>
            </w:pPr>
          </w:p>
        </w:tc>
        <w:tc>
          <w:tcPr>
            <w:tcW w:w="2256" w:type="dxa"/>
          </w:tcPr>
          <w:p w:rsidR="00336DA0" w:rsidRDefault="00336DA0" w:rsidP="009C5206">
            <w:pPr>
              <w:spacing w:before="60" w:after="60"/>
            </w:pPr>
          </w:p>
        </w:tc>
        <w:tc>
          <w:tcPr>
            <w:tcW w:w="2256" w:type="dxa"/>
          </w:tcPr>
          <w:p w:rsidR="00336DA0" w:rsidRDefault="00336DA0" w:rsidP="009C5206">
            <w:pPr>
              <w:spacing w:before="60" w:after="60"/>
            </w:pPr>
          </w:p>
        </w:tc>
      </w:tr>
    </w:tbl>
    <w:p w:rsidR="004E60EB" w:rsidRDefault="004E60EB" w:rsidP="00A2135B"/>
    <w:p w:rsidR="00D606DB" w:rsidRPr="00A2135B" w:rsidRDefault="00D606DB" w:rsidP="00A2135B"/>
    <w:p w:rsidR="00D606DB" w:rsidRPr="00336DA0" w:rsidRDefault="00D606DB" w:rsidP="00D606DB">
      <w:pPr>
        <w:rPr>
          <w:b/>
        </w:rPr>
      </w:pPr>
      <w:r>
        <w:rPr>
          <w:b/>
        </w:rPr>
        <w:t xml:space="preserve">Clinical Operations </w:t>
      </w:r>
      <w:r w:rsidRPr="00336DA0">
        <w:rPr>
          <w:b/>
        </w:rPr>
        <w:t>Succession Plan</w:t>
      </w:r>
    </w:p>
    <w:p w:rsidR="00D606DB" w:rsidRPr="00A2135B" w:rsidRDefault="00D606DB" w:rsidP="00D606DB"/>
    <w:tbl>
      <w:tblPr>
        <w:tblStyle w:val="TableGrid"/>
        <w:tblW w:w="0" w:type="auto"/>
        <w:tblLook w:val="04A0"/>
      </w:tblPr>
      <w:tblGrid>
        <w:gridCol w:w="2808"/>
        <w:gridCol w:w="2256"/>
        <w:gridCol w:w="2256"/>
        <w:gridCol w:w="2256"/>
      </w:tblGrid>
      <w:tr w:rsidR="00D606DB" w:rsidRPr="00336DA0" w:rsidTr="00FD051E">
        <w:trPr>
          <w:tblHeader/>
        </w:trPr>
        <w:tc>
          <w:tcPr>
            <w:tcW w:w="2808" w:type="dxa"/>
            <w:shd w:val="clear" w:color="auto" w:fill="D9D9D9" w:themeFill="background1" w:themeFillShade="D9"/>
            <w:vAlign w:val="center"/>
          </w:tcPr>
          <w:p w:rsidR="00D606DB" w:rsidRPr="00336DA0" w:rsidRDefault="00D606DB" w:rsidP="00FD051E">
            <w:pPr>
              <w:spacing w:before="60" w:after="60"/>
              <w:jc w:val="center"/>
              <w:rPr>
                <w:b/>
              </w:rPr>
            </w:pPr>
            <w:r w:rsidRPr="00336DA0">
              <w:rPr>
                <w:b/>
              </w:rPr>
              <w:t>Key Position</w:t>
            </w:r>
          </w:p>
        </w:tc>
        <w:tc>
          <w:tcPr>
            <w:tcW w:w="2256" w:type="dxa"/>
            <w:shd w:val="clear" w:color="auto" w:fill="D9D9D9" w:themeFill="background1" w:themeFillShade="D9"/>
            <w:vAlign w:val="center"/>
          </w:tcPr>
          <w:p w:rsidR="00D606DB" w:rsidRPr="00336DA0" w:rsidRDefault="00D606DB" w:rsidP="00FD051E">
            <w:pPr>
              <w:spacing w:before="60" w:after="60"/>
              <w:jc w:val="center"/>
              <w:rPr>
                <w:b/>
              </w:rPr>
            </w:pPr>
            <w:r w:rsidRPr="00336DA0">
              <w:rPr>
                <w:b/>
              </w:rPr>
              <w:t>Successor 1</w:t>
            </w:r>
          </w:p>
        </w:tc>
        <w:tc>
          <w:tcPr>
            <w:tcW w:w="2256" w:type="dxa"/>
            <w:shd w:val="clear" w:color="auto" w:fill="D9D9D9" w:themeFill="background1" w:themeFillShade="D9"/>
            <w:vAlign w:val="center"/>
          </w:tcPr>
          <w:p w:rsidR="00D606DB" w:rsidRPr="00336DA0" w:rsidRDefault="00D606DB" w:rsidP="00FD051E">
            <w:pPr>
              <w:spacing w:before="60" w:after="60"/>
              <w:jc w:val="center"/>
              <w:rPr>
                <w:b/>
              </w:rPr>
            </w:pPr>
            <w:r w:rsidRPr="00336DA0">
              <w:rPr>
                <w:b/>
              </w:rPr>
              <w:t>Successor 2</w:t>
            </w:r>
          </w:p>
        </w:tc>
        <w:tc>
          <w:tcPr>
            <w:tcW w:w="2256" w:type="dxa"/>
            <w:shd w:val="clear" w:color="auto" w:fill="D9D9D9" w:themeFill="background1" w:themeFillShade="D9"/>
            <w:vAlign w:val="center"/>
          </w:tcPr>
          <w:p w:rsidR="00D606DB" w:rsidRPr="00336DA0" w:rsidRDefault="00D606DB" w:rsidP="00FD051E">
            <w:pPr>
              <w:spacing w:before="60" w:after="60"/>
              <w:jc w:val="center"/>
              <w:rPr>
                <w:b/>
              </w:rPr>
            </w:pPr>
            <w:r w:rsidRPr="00336DA0">
              <w:rPr>
                <w:b/>
              </w:rPr>
              <w:t>Successor 3</w:t>
            </w:r>
          </w:p>
        </w:tc>
      </w:tr>
      <w:tr w:rsidR="00D606DB" w:rsidTr="00FD051E">
        <w:tc>
          <w:tcPr>
            <w:tcW w:w="2808" w:type="dxa"/>
          </w:tcPr>
          <w:p w:rsidR="00D606DB" w:rsidRPr="00C315EF" w:rsidRDefault="00D606DB" w:rsidP="00FD051E">
            <w:pPr>
              <w:spacing w:before="60" w:after="60"/>
              <w:rPr>
                <w:highlight w:val="yellow"/>
              </w:rPr>
            </w:pPr>
            <w:r w:rsidRPr="00C315EF">
              <w:rPr>
                <w:highlight w:val="yellow"/>
              </w:rPr>
              <w:t>Chief Medical Officer</w:t>
            </w:r>
          </w:p>
        </w:tc>
        <w:tc>
          <w:tcPr>
            <w:tcW w:w="2256" w:type="dxa"/>
          </w:tcPr>
          <w:p w:rsidR="00D606DB" w:rsidRDefault="00D606DB" w:rsidP="00FD051E">
            <w:pPr>
              <w:spacing w:before="60" w:after="60"/>
            </w:pPr>
          </w:p>
        </w:tc>
        <w:tc>
          <w:tcPr>
            <w:tcW w:w="2256" w:type="dxa"/>
          </w:tcPr>
          <w:p w:rsidR="00D606DB" w:rsidRDefault="00D606DB" w:rsidP="00FD051E">
            <w:pPr>
              <w:spacing w:before="60" w:after="60"/>
            </w:pPr>
          </w:p>
        </w:tc>
        <w:tc>
          <w:tcPr>
            <w:tcW w:w="2256" w:type="dxa"/>
          </w:tcPr>
          <w:p w:rsidR="00D606DB" w:rsidRDefault="00D606DB" w:rsidP="00FD051E">
            <w:pPr>
              <w:spacing w:before="60" w:after="60"/>
            </w:pPr>
          </w:p>
        </w:tc>
      </w:tr>
      <w:tr w:rsidR="00D606DB" w:rsidTr="00FD051E">
        <w:tc>
          <w:tcPr>
            <w:tcW w:w="2808" w:type="dxa"/>
          </w:tcPr>
          <w:p w:rsidR="00D606DB" w:rsidRPr="00C315EF" w:rsidRDefault="00D606DB" w:rsidP="00FD051E">
            <w:pPr>
              <w:spacing w:before="60" w:after="60"/>
              <w:rPr>
                <w:highlight w:val="yellow"/>
              </w:rPr>
            </w:pPr>
            <w:r w:rsidRPr="00C315EF">
              <w:rPr>
                <w:highlight w:val="yellow"/>
              </w:rPr>
              <w:t>Chief Nursing Officer</w:t>
            </w:r>
          </w:p>
        </w:tc>
        <w:tc>
          <w:tcPr>
            <w:tcW w:w="2256" w:type="dxa"/>
          </w:tcPr>
          <w:p w:rsidR="00D606DB" w:rsidRDefault="00D606DB" w:rsidP="00FD051E">
            <w:pPr>
              <w:spacing w:before="60" w:after="60"/>
            </w:pPr>
          </w:p>
        </w:tc>
        <w:tc>
          <w:tcPr>
            <w:tcW w:w="2256" w:type="dxa"/>
          </w:tcPr>
          <w:p w:rsidR="00D606DB" w:rsidRDefault="00D606DB" w:rsidP="00FD051E">
            <w:pPr>
              <w:spacing w:before="60" w:after="60"/>
            </w:pPr>
          </w:p>
        </w:tc>
        <w:tc>
          <w:tcPr>
            <w:tcW w:w="2256" w:type="dxa"/>
          </w:tcPr>
          <w:p w:rsidR="00D606DB" w:rsidRDefault="00D606DB" w:rsidP="00FD051E">
            <w:pPr>
              <w:spacing w:before="60" w:after="60"/>
            </w:pPr>
          </w:p>
        </w:tc>
      </w:tr>
      <w:tr w:rsidR="00D606DB" w:rsidTr="00FD051E">
        <w:tc>
          <w:tcPr>
            <w:tcW w:w="2808" w:type="dxa"/>
          </w:tcPr>
          <w:p w:rsidR="00D606DB" w:rsidRDefault="00D606DB" w:rsidP="00FD051E">
            <w:pPr>
              <w:spacing w:before="60" w:after="60"/>
            </w:pPr>
          </w:p>
        </w:tc>
        <w:tc>
          <w:tcPr>
            <w:tcW w:w="2256" w:type="dxa"/>
          </w:tcPr>
          <w:p w:rsidR="00D606DB" w:rsidRDefault="00D606DB" w:rsidP="00FD051E">
            <w:pPr>
              <w:spacing w:before="60" w:after="60"/>
            </w:pPr>
          </w:p>
        </w:tc>
        <w:tc>
          <w:tcPr>
            <w:tcW w:w="2256" w:type="dxa"/>
          </w:tcPr>
          <w:p w:rsidR="00D606DB" w:rsidRDefault="00D606DB" w:rsidP="00FD051E">
            <w:pPr>
              <w:spacing w:before="60" w:after="60"/>
            </w:pPr>
          </w:p>
        </w:tc>
        <w:tc>
          <w:tcPr>
            <w:tcW w:w="2256" w:type="dxa"/>
          </w:tcPr>
          <w:p w:rsidR="00D606DB" w:rsidRDefault="00D606DB" w:rsidP="00FD051E">
            <w:pPr>
              <w:spacing w:before="60" w:after="60"/>
            </w:pPr>
          </w:p>
        </w:tc>
      </w:tr>
      <w:tr w:rsidR="00D606DB" w:rsidTr="00FD051E">
        <w:tc>
          <w:tcPr>
            <w:tcW w:w="2808" w:type="dxa"/>
          </w:tcPr>
          <w:p w:rsidR="00D606DB" w:rsidRDefault="00D606DB" w:rsidP="00FD051E">
            <w:pPr>
              <w:spacing w:before="60" w:after="60"/>
            </w:pPr>
          </w:p>
        </w:tc>
        <w:tc>
          <w:tcPr>
            <w:tcW w:w="2256" w:type="dxa"/>
          </w:tcPr>
          <w:p w:rsidR="00D606DB" w:rsidRDefault="00D606DB" w:rsidP="00FD051E">
            <w:pPr>
              <w:spacing w:before="60" w:after="60"/>
            </w:pPr>
          </w:p>
        </w:tc>
        <w:tc>
          <w:tcPr>
            <w:tcW w:w="2256" w:type="dxa"/>
          </w:tcPr>
          <w:p w:rsidR="00D606DB" w:rsidRDefault="00D606DB" w:rsidP="00FD051E">
            <w:pPr>
              <w:spacing w:before="60" w:after="60"/>
            </w:pPr>
          </w:p>
        </w:tc>
        <w:tc>
          <w:tcPr>
            <w:tcW w:w="2256" w:type="dxa"/>
          </w:tcPr>
          <w:p w:rsidR="00D606DB" w:rsidRDefault="00D606DB" w:rsidP="00FD051E">
            <w:pPr>
              <w:spacing w:before="60" w:after="60"/>
            </w:pPr>
          </w:p>
        </w:tc>
      </w:tr>
    </w:tbl>
    <w:p w:rsidR="00D606DB" w:rsidRPr="00A2135B" w:rsidRDefault="00D606DB" w:rsidP="00D606DB"/>
    <w:p w:rsidR="009C5206" w:rsidRDefault="009C5206" w:rsidP="009C5206">
      <w:pPr>
        <w:rPr>
          <w:rFonts w:ascii="Calibri" w:hAnsi="Calibri"/>
        </w:rPr>
      </w:pPr>
    </w:p>
    <w:p w:rsidR="004E60EB" w:rsidRDefault="004E60EB" w:rsidP="00A2135B"/>
    <w:p w:rsidR="009C5206" w:rsidRPr="00A2135B" w:rsidRDefault="009C5206" w:rsidP="00A2135B"/>
    <w:p w:rsidR="005A1BDD" w:rsidRDefault="005A1BDD">
      <w:pPr>
        <w:rPr>
          <w:b/>
          <w:sz w:val="32"/>
        </w:rPr>
      </w:pPr>
      <w:r>
        <w:rPr>
          <w:b/>
          <w:sz w:val="32"/>
        </w:rPr>
        <w:br w:type="page"/>
      </w:r>
    </w:p>
    <w:p w:rsidR="00F279E4" w:rsidRPr="005A1BDD" w:rsidRDefault="00F279E4" w:rsidP="00F279E4">
      <w:pPr>
        <w:rPr>
          <w:b/>
          <w:sz w:val="32"/>
        </w:rPr>
      </w:pPr>
      <w:r w:rsidRPr="005A1BDD">
        <w:rPr>
          <w:b/>
          <w:sz w:val="32"/>
        </w:rPr>
        <w:lastRenderedPageBreak/>
        <w:t>Delegation</w:t>
      </w:r>
      <w:r w:rsidR="005A1BDD">
        <w:rPr>
          <w:b/>
          <w:sz w:val="32"/>
        </w:rPr>
        <w:t>s</w:t>
      </w:r>
      <w:r w:rsidRPr="005A1BDD">
        <w:rPr>
          <w:b/>
          <w:sz w:val="32"/>
        </w:rPr>
        <w:t xml:space="preserve"> of Authority</w:t>
      </w:r>
    </w:p>
    <w:p w:rsidR="005A1BDD" w:rsidRPr="00F279E4" w:rsidRDefault="005A1BDD" w:rsidP="00F279E4"/>
    <w:p w:rsidR="00951FDC" w:rsidRPr="005A1BDD" w:rsidRDefault="00951FDC" w:rsidP="00951FDC">
      <w:r>
        <w:t>In Orders of Succession, a successor will typically take on all of the duties of the person they are replacing.  Delegations of Authority allows certain duties of one individual/position to be divvied up and assigned  / delegated to multiple individuals if the designated Successor is not available or the based on expertise of other facility personnel.</w:t>
      </w:r>
    </w:p>
    <w:p w:rsidR="00951FDC" w:rsidRDefault="00951FDC" w:rsidP="00951FDC">
      <w:r>
        <w:t xml:space="preserve"> </w:t>
      </w:r>
    </w:p>
    <w:p w:rsidR="00951FDC" w:rsidRDefault="00C315EF" w:rsidP="00951FDC">
      <w:r w:rsidRPr="004E4DE0">
        <w:rPr>
          <w:highlight w:val="yellow"/>
        </w:rPr>
        <w:t>Facility Name</w:t>
      </w:r>
      <w:r w:rsidRPr="004E60EB">
        <w:t xml:space="preserve"> </w:t>
      </w:r>
      <w:r w:rsidR="00951FDC">
        <w:t xml:space="preserve">has </w:t>
      </w:r>
      <w:r w:rsidR="00951FDC" w:rsidRPr="00F279E4">
        <w:t xml:space="preserve">established Delegations of Authority to provide successors the legal authority to act on behalf of </w:t>
      </w:r>
      <w:r w:rsidR="000E5700" w:rsidRPr="004E4DE0">
        <w:rPr>
          <w:highlight w:val="yellow"/>
        </w:rPr>
        <w:t>Facility Name</w:t>
      </w:r>
      <w:r w:rsidR="000E5700" w:rsidRPr="004E60EB">
        <w:t xml:space="preserve"> </w:t>
      </w:r>
      <w:r w:rsidR="00951FDC" w:rsidRPr="00F279E4">
        <w:t>for specific purposes</w:t>
      </w:r>
      <w:r w:rsidR="00951FDC">
        <w:t xml:space="preserve"> </w:t>
      </w:r>
      <w:r w:rsidR="00951FDC" w:rsidRPr="00F279E4">
        <w:t xml:space="preserve">and to carry out specific duties. </w:t>
      </w:r>
      <w:r w:rsidR="00951FDC">
        <w:t xml:space="preserve"> </w:t>
      </w:r>
      <w:r w:rsidR="00951FDC" w:rsidRPr="00F279E4">
        <w:t>Delegations of Authority will take effect when normal channels of direction are disrupted and will terminate when these channels are reestablished.</w:t>
      </w:r>
    </w:p>
    <w:p w:rsidR="00951FDC" w:rsidRPr="005A1BDD" w:rsidRDefault="00951FDC" w:rsidP="00951FDC"/>
    <w:p w:rsidR="00951FDC" w:rsidRDefault="00951FDC" w:rsidP="00951FDC">
      <w:r w:rsidRPr="005A1BDD">
        <w:t xml:space="preserve">Delegation of authorities for making policy determinations and for taking necessary actions at all levels of an organization ensures a rapid and effective response to any emergency requiring the activation of a continuity plan. </w:t>
      </w:r>
    </w:p>
    <w:p w:rsidR="00156B2D" w:rsidRPr="005A1BDD" w:rsidRDefault="00156B2D" w:rsidP="005A1BDD"/>
    <w:tbl>
      <w:tblPr>
        <w:tblStyle w:val="TableGrid"/>
        <w:tblW w:w="5000" w:type="pct"/>
        <w:tblLook w:val="04A0"/>
      </w:tblPr>
      <w:tblGrid>
        <w:gridCol w:w="1637"/>
        <w:gridCol w:w="2955"/>
        <w:gridCol w:w="1906"/>
        <w:gridCol w:w="3078"/>
      </w:tblGrid>
      <w:tr w:rsidR="00BF12D4" w:rsidRPr="005A1BDD" w:rsidTr="00EF7B33">
        <w:trPr>
          <w:tblHeader/>
        </w:trPr>
        <w:tc>
          <w:tcPr>
            <w:tcW w:w="855" w:type="pct"/>
            <w:shd w:val="clear" w:color="auto" w:fill="D9D9D9" w:themeFill="background1" w:themeFillShade="D9"/>
            <w:vAlign w:val="center"/>
          </w:tcPr>
          <w:p w:rsidR="00BF12D4" w:rsidRPr="006F56B4" w:rsidRDefault="00BF12D4" w:rsidP="00951FDC">
            <w:pPr>
              <w:spacing w:before="60" w:after="60"/>
              <w:rPr>
                <w:b/>
              </w:rPr>
            </w:pPr>
            <w:r w:rsidRPr="005A1BDD">
              <w:rPr>
                <w:b/>
              </w:rPr>
              <w:t xml:space="preserve">Authority </w:t>
            </w:r>
          </w:p>
        </w:tc>
        <w:tc>
          <w:tcPr>
            <w:tcW w:w="1543" w:type="pct"/>
            <w:shd w:val="clear" w:color="auto" w:fill="D9D9D9" w:themeFill="background1" w:themeFillShade="D9"/>
            <w:vAlign w:val="center"/>
          </w:tcPr>
          <w:p w:rsidR="00BF12D4" w:rsidRPr="005A1BDD" w:rsidRDefault="00BF12D4" w:rsidP="00951FDC">
            <w:pPr>
              <w:spacing w:before="60" w:after="60"/>
              <w:rPr>
                <w:b/>
              </w:rPr>
            </w:pPr>
            <w:r w:rsidRPr="005A1BDD">
              <w:rPr>
                <w:b/>
              </w:rPr>
              <w:t>Triggering Conditions</w:t>
            </w:r>
          </w:p>
        </w:tc>
        <w:tc>
          <w:tcPr>
            <w:tcW w:w="995" w:type="pct"/>
            <w:shd w:val="clear" w:color="auto" w:fill="D9D9D9" w:themeFill="background1" w:themeFillShade="D9"/>
            <w:vAlign w:val="center"/>
          </w:tcPr>
          <w:p w:rsidR="00BF12D4" w:rsidRPr="005A1BDD" w:rsidRDefault="00BF12D4" w:rsidP="00951FDC">
            <w:pPr>
              <w:spacing w:before="60" w:after="60"/>
              <w:rPr>
                <w:b/>
              </w:rPr>
            </w:pPr>
            <w:r w:rsidRPr="005A1BDD">
              <w:rPr>
                <w:b/>
              </w:rPr>
              <w:t>Position Holding Authority</w:t>
            </w:r>
          </w:p>
        </w:tc>
        <w:tc>
          <w:tcPr>
            <w:tcW w:w="1607" w:type="pct"/>
            <w:shd w:val="clear" w:color="auto" w:fill="D9D9D9" w:themeFill="background1" w:themeFillShade="D9"/>
            <w:vAlign w:val="center"/>
          </w:tcPr>
          <w:p w:rsidR="00BF12D4" w:rsidRPr="005A1BDD" w:rsidRDefault="00BF12D4" w:rsidP="00951FDC">
            <w:pPr>
              <w:spacing w:before="60" w:after="60"/>
              <w:rPr>
                <w:b/>
              </w:rPr>
            </w:pPr>
            <w:r>
              <w:rPr>
                <w:b/>
              </w:rPr>
              <w:t>Delegated Authority</w:t>
            </w:r>
          </w:p>
        </w:tc>
      </w:tr>
      <w:tr w:rsidR="00BF12D4" w:rsidTr="00EF7B33">
        <w:tc>
          <w:tcPr>
            <w:tcW w:w="855" w:type="pct"/>
          </w:tcPr>
          <w:p w:rsidR="00BF12D4" w:rsidRPr="00C315EF" w:rsidRDefault="00BF12D4" w:rsidP="00951FDC">
            <w:pPr>
              <w:spacing w:before="60" w:after="60"/>
              <w:rPr>
                <w:highlight w:val="yellow"/>
              </w:rPr>
            </w:pPr>
            <w:r w:rsidRPr="00C315EF">
              <w:rPr>
                <w:highlight w:val="yellow"/>
              </w:rPr>
              <w:t>Close and evacuate the facility</w:t>
            </w:r>
          </w:p>
        </w:tc>
        <w:tc>
          <w:tcPr>
            <w:tcW w:w="1543" w:type="pct"/>
          </w:tcPr>
          <w:p w:rsidR="00BF12D4" w:rsidRPr="00C315EF" w:rsidRDefault="00BF12D4" w:rsidP="00951FDC">
            <w:pPr>
              <w:spacing w:before="60" w:after="60"/>
              <w:rPr>
                <w:highlight w:val="yellow"/>
              </w:rPr>
            </w:pPr>
            <w:r w:rsidRPr="00C315EF">
              <w:rPr>
                <w:highlight w:val="yellow"/>
              </w:rPr>
              <w:t>When conditions make coming to or remaining in the facility unsafe</w:t>
            </w:r>
          </w:p>
        </w:tc>
        <w:tc>
          <w:tcPr>
            <w:tcW w:w="995" w:type="pct"/>
          </w:tcPr>
          <w:p w:rsidR="00BF12D4" w:rsidRPr="00C315EF" w:rsidRDefault="00BF12D4" w:rsidP="00951FDC">
            <w:pPr>
              <w:spacing w:before="60" w:after="60"/>
              <w:rPr>
                <w:highlight w:val="yellow"/>
              </w:rPr>
            </w:pPr>
            <w:r w:rsidRPr="00C315EF">
              <w:rPr>
                <w:highlight w:val="yellow"/>
              </w:rPr>
              <w:t>Chief Executive Officer</w:t>
            </w:r>
          </w:p>
        </w:tc>
        <w:tc>
          <w:tcPr>
            <w:tcW w:w="1607" w:type="pct"/>
          </w:tcPr>
          <w:p w:rsidR="00BF12D4" w:rsidRPr="00C315EF" w:rsidRDefault="00BF12D4" w:rsidP="00951FDC">
            <w:pPr>
              <w:spacing w:before="60" w:after="60"/>
              <w:rPr>
                <w:highlight w:val="yellow"/>
              </w:rPr>
            </w:pPr>
            <w:r w:rsidRPr="00C315EF">
              <w:rPr>
                <w:highlight w:val="yellow"/>
              </w:rPr>
              <w:t>1. Chief Operating Officer</w:t>
            </w:r>
          </w:p>
          <w:p w:rsidR="00BF12D4" w:rsidRPr="00C315EF" w:rsidRDefault="00BF12D4" w:rsidP="00951FDC">
            <w:pPr>
              <w:spacing w:before="60" w:after="60"/>
              <w:rPr>
                <w:highlight w:val="yellow"/>
              </w:rPr>
            </w:pPr>
            <w:r w:rsidRPr="00C315EF">
              <w:rPr>
                <w:highlight w:val="yellow"/>
              </w:rPr>
              <w:t>2. Safety Officer</w:t>
            </w:r>
          </w:p>
          <w:p w:rsidR="00BF12D4" w:rsidRPr="00C315EF" w:rsidRDefault="00BF12D4" w:rsidP="00951FDC">
            <w:pPr>
              <w:spacing w:before="60" w:after="60"/>
              <w:rPr>
                <w:highlight w:val="yellow"/>
              </w:rPr>
            </w:pPr>
            <w:r w:rsidRPr="00C315EF">
              <w:rPr>
                <w:highlight w:val="yellow"/>
              </w:rPr>
              <w:t xml:space="preserve">3. Engineering Director </w:t>
            </w:r>
          </w:p>
        </w:tc>
      </w:tr>
      <w:tr w:rsidR="00BF12D4" w:rsidTr="00EF7B33">
        <w:tc>
          <w:tcPr>
            <w:tcW w:w="855" w:type="pct"/>
          </w:tcPr>
          <w:p w:rsidR="00BF12D4" w:rsidRPr="00C315EF" w:rsidRDefault="00BF12D4" w:rsidP="00951FDC">
            <w:pPr>
              <w:spacing w:before="60" w:after="60"/>
              <w:rPr>
                <w:highlight w:val="yellow"/>
              </w:rPr>
            </w:pPr>
            <w:r w:rsidRPr="00C315EF">
              <w:rPr>
                <w:highlight w:val="yellow"/>
              </w:rPr>
              <w:t>Represent facility when engaging government officials</w:t>
            </w:r>
          </w:p>
        </w:tc>
        <w:tc>
          <w:tcPr>
            <w:tcW w:w="1543" w:type="pct"/>
          </w:tcPr>
          <w:p w:rsidR="00BF12D4" w:rsidRPr="00C315EF" w:rsidRDefault="00BF12D4" w:rsidP="00951FDC">
            <w:pPr>
              <w:spacing w:before="60" w:after="60"/>
              <w:rPr>
                <w:highlight w:val="yellow"/>
              </w:rPr>
            </w:pPr>
            <w:r w:rsidRPr="00C315EF">
              <w:rPr>
                <w:highlight w:val="yellow"/>
              </w:rPr>
              <w:t>When the pre-identified senior leadership is not available</w:t>
            </w:r>
          </w:p>
        </w:tc>
        <w:tc>
          <w:tcPr>
            <w:tcW w:w="995" w:type="pct"/>
          </w:tcPr>
          <w:p w:rsidR="00BF12D4" w:rsidRPr="00C315EF" w:rsidRDefault="00BF12D4" w:rsidP="00951FDC">
            <w:pPr>
              <w:spacing w:before="60" w:after="60"/>
              <w:rPr>
                <w:highlight w:val="yellow"/>
              </w:rPr>
            </w:pPr>
            <w:r w:rsidRPr="00C315EF">
              <w:rPr>
                <w:highlight w:val="yellow"/>
              </w:rPr>
              <w:t>Chief Executive Officer</w:t>
            </w:r>
          </w:p>
        </w:tc>
        <w:tc>
          <w:tcPr>
            <w:tcW w:w="1607" w:type="pct"/>
          </w:tcPr>
          <w:p w:rsidR="00BF12D4" w:rsidRPr="00C315EF" w:rsidRDefault="00BF12D4" w:rsidP="00951FDC">
            <w:pPr>
              <w:spacing w:before="60" w:after="60"/>
              <w:rPr>
                <w:highlight w:val="yellow"/>
              </w:rPr>
            </w:pPr>
            <w:r w:rsidRPr="00C315EF">
              <w:rPr>
                <w:highlight w:val="yellow"/>
              </w:rPr>
              <w:t>1. Orders of Succession</w:t>
            </w:r>
          </w:p>
          <w:p w:rsidR="00BF12D4" w:rsidRPr="00C315EF" w:rsidRDefault="00BF12D4" w:rsidP="00951FDC">
            <w:pPr>
              <w:spacing w:before="60" w:after="60"/>
              <w:rPr>
                <w:highlight w:val="yellow"/>
              </w:rPr>
            </w:pPr>
            <w:r w:rsidRPr="00C315EF">
              <w:rPr>
                <w:highlight w:val="yellow"/>
              </w:rPr>
              <w:t>2. Public Information Officer</w:t>
            </w:r>
          </w:p>
          <w:p w:rsidR="00BF12D4" w:rsidRPr="00C315EF" w:rsidRDefault="00BF12D4" w:rsidP="00951FDC">
            <w:pPr>
              <w:spacing w:before="60" w:after="60"/>
              <w:rPr>
                <w:highlight w:val="yellow"/>
              </w:rPr>
            </w:pPr>
            <w:r w:rsidRPr="00C315EF">
              <w:rPr>
                <w:highlight w:val="yellow"/>
              </w:rPr>
              <w:t>3. Risk Management Director</w:t>
            </w:r>
          </w:p>
        </w:tc>
      </w:tr>
      <w:tr w:rsidR="00BF12D4" w:rsidTr="00EF7B33">
        <w:tc>
          <w:tcPr>
            <w:tcW w:w="855" w:type="pct"/>
          </w:tcPr>
          <w:p w:rsidR="00BF12D4" w:rsidRPr="00C315EF" w:rsidRDefault="00BF12D4" w:rsidP="00951FDC">
            <w:pPr>
              <w:spacing w:before="60" w:after="60"/>
              <w:rPr>
                <w:highlight w:val="yellow"/>
              </w:rPr>
            </w:pPr>
            <w:r w:rsidRPr="00C315EF">
              <w:rPr>
                <w:highlight w:val="yellow"/>
              </w:rPr>
              <w:t>Activate facility MOUs</w:t>
            </w:r>
          </w:p>
        </w:tc>
        <w:tc>
          <w:tcPr>
            <w:tcW w:w="1543" w:type="pct"/>
          </w:tcPr>
          <w:p w:rsidR="00BF12D4" w:rsidRPr="00C315EF" w:rsidRDefault="00BF12D4" w:rsidP="00951FDC">
            <w:pPr>
              <w:spacing w:before="60" w:after="60"/>
              <w:rPr>
                <w:highlight w:val="yellow"/>
              </w:rPr>
            </w:pPr>
            <w:r w:rsidRPr="00C315EF">
              <w:rPr>
                <w:highlight w:val="yellow"/>
              </w:rPr>
              <w:t>When the pre-identified senior leadership is not available</w:t>
            </w:r>
          </w:p>
        </w:tc>
        <w:tc>
          <w:tcPr>
            <w:tcW w:w="995" w:type="pct"/>
          </w:tcPr>
          <w:p w:rsidR="00BF12D4" w:rsidRPr="00C315EF" w:rsidRDefault="00BF12D4" w:rsidP="00951FDC">
            <w:pPr>
              <w:spacing w:before="60" w:after="60"/>
              <w:rPr>
                <w:highlight w:val="yellow"/>
              </w:rPr>
            </w:pPr>
            <w:r w:rsidRPr="00C315EF">
              <w:rPr>
                <w:highlight w:val="yellow"/>
              </w:rPr>
              <w:t>Chief Executive Officer</w:t>
            </w:r>
          </w:p>
        </w:tc>
        <w:tc>
          <w:tcPr>
            <w:tcW w:w="1607" w:type="pct"/>
          </w:tcPr>
          <w:p w:rsidR="00BF12D4" w:rsidRPr="00C315EF" w:rsidRDefault="00BF12D4" w:rsidP="00951FDC">
            <w:pPr>
              <w:spacing w:before="60" w:after="60"/>
              <w:rPr>
                <w:highlight w:val="yellow"/>
              </w:rPr>
            </w:pPr>
            <w:r w:rsidRPr="00C315EF">
              <w:rPr>
                <w:highlight w:val="yellow"/>
              </w:rPr>
              <w:t>1. Orders of Succession</w:t>
            </w:r>
          </w:p>
          <w:p w:rsidR="00BF12D4" w:rsidRPr="00C315EF" w:rsidRDefault="00BF12D4" w:rsidP="00951FDC">
            <w:pPr>
              <w:spacing w:before="60" w:after="60"/>
              <w:rPr>
                <w:highlight w:val="yellow"/>
              </w:rPr>
            </w:pPr>
            <w:r w:rsidRPr="00C315EF">
              <w:rPr>
                <w:highlight w:val="yellow"/>
              </w:rPr>
              <w:t>2. Finance Director</w:t>
            </w:r>
          </w:p>
        </w:tc>
      </w:tr>
      <w:tr w:rsidR="00BF12D4" w:rsidTr="00EF7B33">
        <w:tc>
          <w:tcPr>
            <w:tcW w:w="855" w:type="pct"/>
          </w:tcPr>
          <w:p w:rsidR="00BF12D4" w:rsidRDefault="00BF12D4" w:rsidP="00951FDC">
            <w:pPr>
              <w:spacing w:before="60" w:after="60"/>
            </w:pPr>
          </w:p>
        </w:tc>
        <w:tc>
          <w:tcPr>
            <w:tcW w:w="1543" w:type="pct"/>
          </w:tcPr>
          <w:p w:rsidR="00BF12D4" w:rsidRDefault="00BF12D4" w:rsidP="00951FDC">
            <w:pPr>
              <w:spacing w:before="60" w:after="60"/>
            </w:pPr>
          </w:p>
        </w:tc>
        <w:tc>
          <w:tcPr>
            <w:tcW w:w="995" w:type="pct"/>
          </w:tcPr>
          <w:p w:rsidR="00BF12D4" w:rsidRDefault="00BF12D4" w:rsidP="00951FDC">
            <w:pPr>
              <w:spacing w:before="60" w:after="60"/>
            </w:pPr>
          </w:p>
        </w:tc>
        <w:tc>
          <w:tcPr>
            <w:tcW w:w="1607" w:type="pct"/>
          </w:tcPr>
          <w:p w:rsidR="00BF12D4" w:rsidRDefault="00BF12D4" w:rsidP="00951FDC">
            <w:pPr>
              <w:spacing w:before="60" w:after="60"/>
            </w:pPr>
          </w:p>
        </w:tc>
      </w:tr>
      <w:tr w:rsidR="000E5700" w:rsidTr="00EF7B33">
        <w:tc>
          <w:tcPr>
            <w:tcW w:w="855" w:type="pct"/>
          </w:tcPr>
          <w:p w:rsidR="000E5700" w:rsidRDefault="000E5700" w:rsidP="00951FDC">
            <w:pPr>
              <w:spacing w:before="60" w:after="60"/>
            </w:pPr>
          </w:p>
        </w:tc>
        <w:tc>
          <w:tcPr>
            <w:tcW w:w="1543" w:type="pct"/>
          </w:tcPr>
          <w:p w:rsidR="000E5700" w:rsidRDefault="000E5700" w:rsidP="00951FDC">
            <w:pPr>
              <w:spacing w:before="60" w:after="60"/>
            </w:pPr>
          </w:p>
        </w:tc>
        <w:tc>
          <w:tcPr>
            <w:tcW w:w="995" w:type="pct"/>
          </w:tcPr>
          <w:p w:rsidR="000E5700" w:rsidRDefault="000E5700" w:rsidP="00951FDC">
            <w:pPr>
              <w:spacing w:before="60" w:after="60"/>
            </w:pPr>
          </w:p>
        </w:tc>
        <w:tc>
          <w:tcPr>
            <w:tcW w:w="1607" w:type="pct"/>
          </w:tcPr>
          <w:p w:rsidR="000E5700" w:rsidRDefault="000E5700" w:rsidP="00951FDC">
            <w:pPr>
              <w:spacing w:before="60" w:after="60"/>
            </w:pPr>
          </w:p>
        </w:tc>
      </w:tr>
      <w:tr w:rsidR="000E5700" w:rsidTr="00EF7B33">
        <w:tc>
          <w:tcPr>
            <w:tcW w:w="855" w:type="pct"/>
          </w:tcPr>
          <w:p w:rsidR="000E5700" w:rsidRDefault="000E5700" w:rsidP="00951FDC">
            <w:pPr>
              <w:spacing w:before="60" w:after="60"/>
            </w:pPr>
          </w:p>
        </w:tc>
        <w:tc>
          <w:tcPr>
            <w:tcW w:w="1543" w:type="pct"/>
          </w:tcPr>
          <w:p w:rsidR="000E5700" w:rsidRDefault="000E5700" w:rsidP="00951FDC">
            <w:pPr>
              <w:spacing w:before="60" w:after="60"/>
            </w:pPr>
          </w:p>
        </w:tc>
        <w:tc>
          <w:tcPr>
            <w:tcW w:w="995" w:type="pct"/>
          </w:tcPr>
          <w:p w:rsidR="000E5700" w:rsidRDefault="000E5700" w:rsidP="00951FDC">
            <w:pPr>
              <w:spacing w:before="60" w:after="60"/>
            </w:pPr>
          </w:p>
        </w:tc>
        <w:tc>
          <w:tcPr>
            <w:tcW w:w="1607" w:type="pct"/>
          </w:tcPr>
          <w:p w:rsidR="000E5700" w:rsidRDefault="000E5700" w:rsidP="00951FDC">
            <w:pPr>
              <w:spacing w:before="60" w:after="60"/>
            </w:pPr>
          </w:p>
        </w:tc>
      </w:tr>
      <w:tr w:rsidR="000E5700" w:rsidTr="00EF7B33">
        <w:tc>
          <w:tcPr>
            <w:tcW w:w="855" w:type="pct"/>
          </w:tcPr>
          <w:p w:rsidR="000E5700" w:rsidRDefault="000E5700" w:rsidP="00951FDC">
            <w:pPr>
              <w:spacing w:before="60" w:after="60"/>
            </w:pPr>
          </w:p>
        </w:tc>
        <w:tc>
          <w:tcPr>
            <w:tcW w:w="1543" w:type="pct"/>
          </w:tcPr>
          <w:p w:rsidR="000E5700" w:rsidRDefault="000E5700" w:rsidP="00951FDC">
            <w:pPr>
              <w:spacing w:before="60" w:after="60"/>
            </w:pPr>
          </w:p>
        </w:tc>
        <w:tc>
          <w:tcPr>
            <w:tcW w:w="995" w:type="pct"/>
          </w:tcPr>
          <w:p w:rsidR="000E5700" w:rsidRDefault="000E5700" w:rsidP="00951FDC">
            <w:pPr>
              <w:spacing w:before="60" w:after="60"/>
            </w:pPr>
          </w:p>
        </w:tc>
        <w:tc>
          <w:tcPr>
            <w:tcW w:w="1607" w:type="pct"/>
          </w:tcPr>
          <w:p w:rsidR="000E5700" w:rsidRDefault="000E5700" w:rsidP="00951FDC">
            <w:pPr>
              <w:spacing w:before="60" w:after="60"/>
            </w:pPr>
          </w:p>
        </w:tc>
      </w:tr>
      <w:tr w:rsidR="000E5700" w:rsidTr="00EF7B33">
        <w:tc>
          <w:tcPr>
            <w:tcW w:w="855" w:type="pct"/>
          </w:tcPr>
          <w:p w:rsidR="000E5700" w:rsidRDefault="000E5700" w:rsidP="00951FDC">
            <w:pPr>
              <w:spacing w:before="60" w:after="60"/>
            </w:pPr>
          </w:p>
        </w:tc>
        <w:tc>
          <w:tcPr>
            <w:tcW w:w="1543" w:type="pct"/>
          </w:tcPr>
          <w:p w:rsidR="000E5700" w:rsidRDefault="000E5700" w:rsidP="00951FDC">
            <w:pPr>
              <w:spacing w:before="60" w:after="60"/>
            </w:pPr>
          </w:p>
        </w:tc>
        <w:tc>
          <w:tcPr>
            <w:tcW w:w="995" w:type="pct"/>
          </w:tcPr>
          <w:p w:rsidR="000E5700" w:rsidRDefault="000E5700" w:rsidP="00951FDC">
            <w:pPr>
              <w:spacing w:before="60" w:after="60"/>
            </w:pPr>
          </w:p>
        </w:tc>
        <w:tc>
          <w:tcPr>
            <w:tcW w:w="1607" w:type="pct"/>
          </w:tcPr>
          <w:p w:rsidR="000E5700" w:rsidRDefault="000E5700" w:rsidP="00951FDC">
            <w:pPr>
              <w:spacing w:before="60" w:after="60"/>
            </w:pPr>
          </w:p>
        </w:tc>
      </w:tr>
    </w:tbl>
    <w:p w:rsidR="00F279E4" w:rsidRPr="00F279E4" w:rsidRDefault="00F279E4" w:rsidP="00F279E4"/>
    <w:p w:rsidR="00F279E4" w:rsidRPr="00F279E4" w:rsidRDefault="00F279E4" w:rsidP="00F279E4"/>
    <w:p w:rsidR="005A1BDD" w:rsidRDefault="005A1BDD">
      <w:r>
        <w:br w:type="page"/>
      </w:r>
    </w:p>
    <w:p w:rsidR="00FA49EF" w:rsidRPr="007C19F9" w:rsidRDefault="00FA49EF" w:rsidP="00FA49EF">
      <w:pPr>
        <w:rPr>
          <w:b/>
          <w:sz w:val="32"/>
        </w:rPr>
      </w:pPr>
      <w:r w:rsidRPr="007C19F9">
        <w:rPr>
          <w:b/>
          <w:sz w:val="32"/>
        </w:rPr>
        <w:lastRenderedPageBreak/>
        <w:t>Mission-</w:t>
      </w:r>
      <w:r>
        <w:rPr>
          <w:b/>
          <w:sz w:val="32"/>
        </w:rPr>
        <w:t>Essential</w:t>
      </w:r>
      <w:r w:rsidRPr="007C19F9">
        <w:rPr>
          <w:b/>
          <w:sz w:val="32"/>
        </w:rPr>
        <w:t xml:space="preserve"> Services</w:t>
      </w:r>
      <w:r>
        <w:rPr>
          <w:b/>
          <w:sz w:val="32"/>
        </w:rPr>
        <w:t xml:space="preserve"> Assessment</w:t>
      </w:r>
    </w:p>
    <w:p w:rsidR="007C19F9" w:rsidRPr="007C19F9" w:rsidRDefault="007C19F9" w:rsidP="00330A3F"/>
    <w:p w:rsidR="007C19F9" w:rsidRDefault="00A14F41" w:rsidP="00330A3F">
      <w:r>
        <w:t>M</w:t>
      </w:r>
      <w:r w:rsidR="007C19F9">
        <w:t>ission-</w:t>
      </w:r>
      <w:r>
        <w:t>essential</w:t>
      </w:r>
      <w:r w:rsidR="007C19F9">
        <w:t xml:space="preserve"> services and functions</w:t>
      </w:r>
      <w:r w:rsidR="007C19F9" w:rsidRPr="007C19F9">
        <w:t xml:space="preserve"> are important and urgent</w:t>
      </w:r>
      <w:r w:rsidR="007C19F9">
        <w:t>.  Esse</w:t>
      </w:r>
      <w:r w:rsidR="007C19F9">
        <w:rPr>
          <w:rFonts w:ascii="Calibri" w:hAnsi="Calibri" w:cs="Arial"/>
          <w:sz w:val="22"/>
        </w:rPr>
        <w:t>n</w:t>
      </w:r>
      <w:r w:rsidR="007C19F9">
        <w:t xml:space="preserve">tial functions are the activities that cannot be deferred during an emergency. These activities must be performed continuously or resumed quickly following a disruption. </w:t>
      </w:r>
    </w:p>
    <w:p w:rsidR="007C19F9" w:rsidRDefault="007C19F9" w:rsidP="00330A3F"/>
    <w:p w:rsidR="00951FDC" w:rsidRDefault="007C19F9" w:rsidP="00330A3F">
      <w:r>
        <w:t xml:space="preserve">The recovery timeframe of all services, departments and functions are assessed </w:t>
      </w:r>
      <w:r w:rsidR="00330A3F">
        <w:t xml:space="preserve">and prioritized </w:t>
      </w:r>
      <w:r>
        <w:t xml:space="preserve">to assist in planning and recovery implementation.  </w:t>
      </w:r>
      <w:r w:rsidRPr="007C19F9">
        <w:t>They serve as key continuity planning factors necessary to determine appropriate staffing, communications, essential records, facilities, training, and other requirements.</w:t>
      </w:r>
      <w:r>
        <w:t xml:space="preserve">  </w:t>
      </w:r>
    </w:p>
    <w:p w:rsidR="00951FDC" w:rsidRDefault="00951FDC" w:rsidP="00330A3F"/>
    <w:p w:rsidR="004669CE" w:rsidRDefault="004669CE" w:rsidP="004669CE">
      <w:pPr>
        <w:rPr>
          <w:b/>
          <w:u w:val="single"/>
        </w:rPr>
      </w:pPr>
      <w:r>
        <w:t>Each department maintains a plan that identifies their essential functions, staffing, vital records, and key applications, equipment, and supplies.  Implementation of a department’s continuity plan will be based on the needs and considerations of the actual incident and resources available, and may be implemented in a different schedule than ident</w:t>
      </w:r>
      <w:r w:rsidR="00A33074">
        <w:t xml:space="preserve">ified below. </w:t>
      </w:r>
    </w:p>
    <w:p w:rsidR="004669CE" w:rsidRDefault="004669CE" w:rsidP="004669CE">
      <w:pPr>
        <w:rPr>
          <w:b/>
          <w:u w:val="single"/>
        </w:rPr>
      </w:pPr>
    </w:p>
    <w:p w:rsidR="004669CE" w:rsidRDefault="004669CE" w:rsidP="004669CE">
      <w:r w:rsidRPr="007C19F9">
        <w:t xml:space="preserve">Any function which does not need to be performed for 3 days is not considered </w:t>
      </w:r>
      <w:r>
        <w:t>essential</w:t>
      </w:r>
      <w:r w:rsidRPr="007C19F9">
        <w:t xml:space="preserve">.  </w:t>
      </w:r>
    </w:p>
    <w:p w:rsidR="004669CE" w:rsidRDefault="004669CE" w:rsidP="004669CE"/>
    <w:p w:rsidR="004669CE" w:rsidRDefault="004669CE" w:rsidP="004669CE">
      <w:r w:rsidRPr="007C19F9">
        <w:t xml:space="preserve">The reason </w:t>
      </w:r>
      <w:r>
        <w:t>the</w:t>
      </w:r>
      <w:r w:rsidRPr="007C19F9">
        <w:t xml:space="preserve"> organization defers activities until later is to free up resources that allow it to focus on those things that cannot be deferred. Thus, it is just as important to identify non-essential functions (which can be deferred) as it is to identify essential functions (which cannot be deferred).</w:t>
      </w:r>
    </w:p>
    <w:p w:rsidR="004669CE" w:rsidRDefault="004669CE" w:rsidP="004669CE"/>
    <w:p w:rsidR="00330A3F" w:rsidRPr="007C19F9" w:rsidRDefault="004669CE" w:rsidP="00330A3F">
      <w:r>
        <w:t xml:space="preserve">The Maximum Tolerable </w:t>
      </w:r>
      <w:r w:rsidR="00B33BF8">
        <w:t>Downtime</w:t>
      </w:r>
      <w:r>
        <w:t xml:space="preserve"> is the maximum length of time (in hours or days) that the service or function can be discontinued without causing irreparable harm to people (staff, patients, visitors) or operations.  </w:t>
      </w:r>
    </w:p>
    <w:p w:rsidR="00330A3F" w:rsidRDefault="00330A3F" w:rsidP="00330A3F"/>
    <w:p w:rsidR="00731729" w:rsidRDefault="00731729" w:rsidP="00330A3F"/>
    <w:tbl>
      <w:tblPr>
        <w:tblStyle w:val="TableGrid"/>
        <w:tblW w:w="9576" w:type="dxa"/>
        <w:tblLook w:val="04A0"/>
      </w:tblPr>
      <w:tblGrid>
        <w:gridCol w:w="918"/>
        <w:gridCol w:w="2049"/>
        <w:gridCol w:w="5061"/>
        <w:gridCol w:w="1548"/>
      </w:tblGrid>
      <w:tr w:rsidR="00C92041" w:rsidRPr="00330A3F" w:rsidTr="00C92041">
        <w:trPr>
          <w:trHeight w:val="1129"/>
          <w:tblHeader/>
        </w:trPr>
        <w:tc>
          <w:tcPr>
            <w:tcW w:w="918" w:type="dxa"/>
            <w:shd w:val="clear" w:color="auto" w:fill="D9D9D9" w:themeFill="background1" w:themeFillShade="D9"/>
            <w:vAlign w:val="center"/>
          </w:tcPr>
          <w:p w:rsidR="00C92041" w:rsidRPr="00FE7A0E" w:rsidRDefault="00C92041" w:rsidP="00FE7A0E">
            <w:pPr>
              <w:spacing w:before="60" w:after="60"/>
              <w:jc w:val="center"/>
              <w:rPr>
                <w:b/>
              </w:rPr>
            </w:pPr>
            <w:r w:rsidRPr="00FE7A0E">
              <w:rPr>
                <w:b/>
              </w:rPr>
              <w:t>Tier</w:t>
            </w:r>
          </w:p>
          <w:p w:rsidR="00C92041" w:rsidRPr="00330A3F" w:rsidRDefault="00C92041" w:rsidP="00FE7A0E">
            <w:pPr>
              <w:spacing w:before="60" w:after="60"/>
              <w:jc w:val="center"/>
              <w:rPr>
                <w:b/>
              </w:rPr>
            </w:pPr>
            <w:r w:rsidRPr="00FE7A0E">
              <w:rPr>
                <w:b/>
              </w:rPr>
              <w:t>0</w:t>
            </w:r>
          </w:p>
        </w:tc>
        <w:tc>
          <w:tcPr>
            <w:tcW w:w="2049" w:type="dxa"/>
            <w:shd w:val="clear" w:color="auto" w:fill="D9D9D9" w:themeFill="background1" w:themeFillShade="D9"/>
            <w:vAlign w:val="center"/>
          </w:tcPr>
          <w:p w:rsidR="00C92041" w:rsidRPr="004669CE" w:rsidRDefault="00C92041" w:rsidP="00FE7A0E">
            <w:pPr>
              <w:spacing w:before="60" w:after="60"/>
              <w:jc w:val="center"/>
              <w:rPr>
                <w:b/>
                <w:u w:val="single"/>
              </w:rPr>
            </w:pPr>
            <w:r w:rsidRPr="004669CE">
              <w:rPr>
                <w:b/>
                <w:u w:val="single"/>
              </w:rPr>
              <w:t>Recovery Time Objective</w:t>
            </w:r>
          </w:p>
          <w:p w:rsidR="00C92041" w:rsidRPr="004669CE" w:rsidRDefault="00C92041" w:rsidP="00FE7A0E">
            <w:pPr>
              <w:spacing w:before="60" w:after="60"/>
              <w:jc w:val="center"/>
              <w:rPr>
                <w:b/>
              </w:rPr>
            </w:pPr>
            <w:r w:rsidRPr="004669CE">
              <w:rPr>
                <w:b/>
              </w:rPr>
              <w:t>Immediate</w:t>
            </w:r>
          </w:p>
        </w:tc>
        <w:tc>
          <w:tcPr>
            <w:tcW w:w="5061" w:type="dxa"/>
            <w:shd w:val="clear" w:color="auto" w:fill="D9D9D9" w:themeFill="background1" w:themeFillShade="D9"/>
            <w:vAlign w:val="center"/>
          </w:tcPr>
          <w:p w:rsidR="00C92041" w:rsidRPr="004669CE" w:rsidRDefault="00C92041" w:rsidP="00FE7A0E">
            <w:pPr>
              <w:spacing w:before="60" w:after="60"/>
              <w:jc w:val="center"/>
              <w:rPr>
                <w:b/>
                <w:u w:val="single"/>
              </w:rPr>
            </w:pPr>
            <w:r w:rsidRPr="004669CE">
              <w:rPr>
                <w:b/>
                <w:u w:val="single"/>
              </w:rPr>
              <w:t>Criticality</w:t>
            </w:r>
          </w:p>
          <w:p w:rsidR="00C92041" w:rsidRPr="004669CE" w:rsidRDefault="00C92041" w:rsidP="00FE7A0E">
            <w:pPr>
              <w:spacing w:before="60" w:after="60"/>
              <w:jc w:val="center"/>
              <w:rPr>
                <w:b/>
              </w:rPr>
            </w:pPr>
            <w:r w:rsidRPr="004669CE">
              <w:rPr>
                <w:b/>
              </w:rPr>
              <w:t>Immediately needed; presents life threatening or catastrophic impact if interrupted</w:t>
            </w:r>
          </w:p>
        </w:tc>
        <w:tc>
          <w:tcPr>
            <w:tcW w:w="1548" w:type="dxa"/>
            <w:shd w:val="clear" w:color="auto" w:fill="D9D9D9" w:themeFill="background1" w:themeFillShade="D9"/>
            <w:vAlign w:val="center"/>
          </w:tcPr>
          <w:p w:rsidR="00C92041" w:rsidRPr="00B211DA" w:rsidRDefault="00C92041" w:rsidP="00C92041">
            <w:pPr>
              <w:spacing w:before="60" w:after="60"/>
              <w:jc w:val="center"/>
              <w:rPr>
                <w:b/>
              </w:rPr>
            </w:pPr>
            <w:r>
              <w:rPr>
                <w:b/>
              </w:rPr>
              <w:t>Maximum Tolerable Downtime</w:t>
            </w:r>
          </w:p>
        </w:tc>
      </w:tr>
      <w:tr w:rsidR="00C92041" w:rsidRPr="000A724F" w:rsidTr="00C92041">
        <w:trPr>
          <w:tblHeader/>
        </w:trPr>
        <w:tc>
          <w:tcPr>
            <w:tcW w:w="918" w:type="dxa"/>
            <w:shd w:val="clear" w:color="auto" w:fill="auto"/>
          </w:tcPr>
          <w:p w:rsidR="00C92041" w:rsidRPr="000A724F" w:rsidRDefault="00C92041" w:rsidP="00CB0931">
            <w:pPr>
              <w:spacing w:before="60" w:after="60"/>
              <w:rPr>
                <w:b/>
              </w:rPr>
            </w:pPr>
            <w:r w:rsidRPr="000A724F">
              <w:rPr>
                <w:b/>
              </w:rPr>
              <w:t>Tier 0</w:t>
            </w:r>
          </w:p>
        </w:tc>
        <w:tc>
          <w:tcPr>
            <w:tcW w:w="2049" w:type="dxa"/>
            <w:shd w:val="clear" w:color="auto" w:fill="auto"/>
          </w:tcPr>
          <w:p w:rsidR="00C92041" w:rsidRPr="000A724F" w:rsidRDefault="00C92041" w:rsidP="00CB0931">
            <w:pPr>
              <w:spacing w:before="60" w:after="60"/>
              <w:rPr>
                <w:b/>
              </w:rPr>
            </w:pPr>
            <w:r w:rsidRPr="000A724F">
              <w:rPr>
                <w:b/>
              </w:rPr>
              <w:t>Department</w:t>
            </w:r>
          </w:p>
        </w:tc>
        <w:tc>
          <w:tcPr>
            <w:tcW w:w="5061" w:type="dxa"/>
            <w:shd w:val="clear" w:color="auto" w:fill="auto"/>
          </w:tcPr>
          <w:p w:rsidR="00C92041" w:rsidRPr="000A724F" w:rsidRDefault="00C92041" w:rsidP="00C92041">
            <w:pPr>
              <w:spacing w:before="60" w:after="60"/>
              <w:rPr>
                <w:b/>
              </w:rPr>
            </w:pPr>
            <w:r w:rsidRPr="000A724F">
              <w:rPr>
                <w:b/>
              </w:rPr>
              <w:t xml:space="preserve">Essential </w:t>
            </w:r>
            <w:r>
              <w:rPr>
                <w:b/>
              </w:rPr>
              <w:t>Service / Function</w:t>
            </w:r>
          </w:p>
        </w:tc>
        <w:tc>
          <w:tcPr>
            <w:tcW w:w="1548" w:type="dxa"/>
          </w:tcPr>
          <w:p w:rsidR="00C92041" w:rsidRPr="000A724F" w:rsidRDefault="00C92041" w:rsidP="00C92041">
            <w:pPr>
              <w:spacing w:before="60" w:after="60"/>
              <w:rPr>
                <w:b/>
              </w:rPr>
            </w:pPr>
          </w:p>
        </w:tc>
      </w:tr>
      <w:tr w:rsidR="00C92041" w:rsidRPr="000A724F" w:rsidTr="00C92041">
        <w:tc>
          <w:tcPr>
            <w:tcW w:w="918" w:type="dxa"/>
          </w:tcPr>
          <w:p w:rsidR="00C92041" w:rsidRPr="000A724F" w:rsidRDefault="00C92041" w:rsidP="00CB0931">
            <w:pPr>
              <w:spacing w:before="60" w:after="60"/>
            </w:pPr>
            <w:r>
              <w:t>Tier 0</w:t>
            </w:r>
          </w:p>
        </w:tc>
        <w:tc>
          <w:tcPr>
            <w:tcW w:w="2049" w:type="dxa"/>
            <w:vAlign w:val="center"/>
          </w:tcPr>
          <w:p w:rsidR="00C92041" w:rsidRPr="004669CE" w:rsidRDefault="00C92041" w:rsidP="00CB0931">
            <w:pPr>
              <w:rPr>
                <w:rFonts w:ascii="Calibri" w:eastAsia="Times New Roman" w:hAnsi="Calibri"/>
                <w:bCs/>
                <w:highlight w:val="yellow"/>
              </w:rPr>
            </w:pPr>
            <w:r w:rsidRPr="004669CE">
              <w:rPr>
                <w:rFonts w:ascii="Calibri" w:eastAsia="Times New Roman" w:hAnsi="Calibri"/>
                <w:bCs/>
                <w:highlight w:val="yellow"/>
              </w:rPr>
              <w:t>Engineering</w:t>
            </w:r>
          </w:p>
        </w:tc>
        <w:tc>
          <w:tcPr>
            <w:tcW w:w="5061" w:type="dxa"/>
            <w:vAlign w:val="center"/>
          </w:tcPr>
          <w:p w:rsidR="00C92041" w:rsidRPr="004669CE" w:rsidRDefault="00C92041" w:rsidP="00CB0931">
            <w:pPr>
              <w:rPr>
                <w:rFonts w:ascii="Calibri" w:eastAsia="Times New Roman" w:hAnsi="Calibri"/>
                <w:highlight w:val="yellow"/>
              </w:rPr>
            </w:pPr>
            <w:r w:rsidRPr="004669CE">
              <w:rPr>
                <w:rFonts w:ascii="Calibri" w:eastAsia="Times New Roman" w:hAnsi="Calibri"/>
                <w:highlight w:val="yellow"/>
              </w:rPr>
              <w:t>Facility Safety and Life Safety</w:t>
            </w:r>
            <w:r w:rsidR="004669CE" w:rsidRPr="004669CE">
              <w:rPr>
                <w:rFonts w:ascii="Calibri" w:eastAsia="Times New Roman" w:hAnsi="Calibri"/>
                <w:highlight w:val="yellow"/>
              </w:rPr>
              <w:t>: fire suppression</w:t>
            </w:r>
          </w:p>
        </w:tc>
        <w:tc>
          <w:tcPr>
            <w:tcW w:w="1548" w:type="dxa"/>
          </w:tcPr>
          <w:p w:rsidR="00C92041" w:rsidRDefault="00C92041" w:rsidP="00C92041">
            <w:pPr>
              <w:rPr>
                <w:rFonts w:ascii="Calibri" w:eastAsia="Times New Roman" w:hAnsi="Calibri"/>
              </w:rPr>
            </w:pPr>
          </w:p>
        </w:tc>
      </w:tr>
      <w:tr w:rsidR="00C92041" w:rsidRPr="000A724F" w:rsidTr="00C92041">
        <w:tc>
          <w:tcPr>
            <w:tcW w:w="918" w:type="dxa"/>
            <w:vAlign w:val="center"/>
          </w:tcPr>
          <w:p w:rsidR="00C92041" w:rsidRDefault="00C92041" w:rsidP="00FE7A0E">
            <w:pPr>
              <w:spacing w:before="60" w:after="60"/>
            </w:pPr>
            <w:r>
              <w:t>Tier 0</w:t>
            </w:r>
          </w:p>
        </w:tc>
        <w:tc>
          <w:tcPr>
            <w:tcW w:w="2049" w:type="dxa"/>
            <w:vAlign w:val="center"/>
          </w:tcPr>
          <w:p w:rsidR="00C92041" w:rsidRPr="004669CE" w:rsidRDefault="00C92041" w:rsidP="00FE7A0E">
            <w:pPr>
              <w:rPr>
                <w:rFonts w:ascii="Calibri" w:eastAsia="Times New Roman" w:hAnsi="Calibri"/>
                <w:bCs/>
                <w:highlight w:val="yellow"/>
              </w:rPr>
            </w:pPr>
            <w:r w:rsidRPr="004669CE">
              <w:rPr>
                <w:rFonts w:ascii="Calibri" w:eastAsia="Times New Roman" w:hAnsi="Calibri"/>
                <w:bCs/>
                <w:highlight w:val="yellow"/>
              </w:rPr>
              <w:t>Security</w:t>
            </w:r>
          </w:p>
        </w:tc>
        <w:tc>
          <w:tcPr>
            <w:tcW w:w="5061" w:type="dxa"/>
            <w:vAlign w:val="center"/>
          </w:tcPr>
          <w:p w:rsidR="00C92041" w:rsidRPr="004669CE" w:rsidRDefault="00C92041" w:rsidP="00FE7A0E">
            <w:pPr>
              <w:rPr>
                <w:rFonts w:ascii="Calibri" w:eastAsia="Times New Roman" w:hAnsi="Calibri"/>
                <w:highlight w:val="yellow"/>
              </w:rPr>
            </w:pPr>
            <w:r w:rsidRPr="004669CE">
              <w:rPr>
                <w:rFonts w:ascii="Calibri" w:eastAsia="Times New Roman" w:hAnsi="Calibri"/>
                <w:highlight w:val="yellow"/>
              </w:rPr>
              <w:t>Security</w:t>
            </w:r>
            <w:r w:rsidR="004669CE" w:rsidRPr="004669CE">
              <w:rPr>
                <w:rFonts w:ascii="Calibri" w:eastAsia="Times New Roman" w:hAnsi="Calibri"/>
                <w:highlight w:val="yellow"/>
              </w:rPr>
              <w:t>, especially during Active Threat situation</w:t>
            </w:r>
          </w:p>
        </w:tc>
        <w:tc>
          <w:tcPr>
            <w:tcW w:w="1548" w:type="dxa"/>
          </w:tcPr>
          <w:p w:rsidR="00C92041" w:rsidRDefault="00C92041" w:rsidP="00FE7A0E">
            <w:pPr>
              <w:rPr>
                <w:rFonts w:ascii="Calibri" w:eastAsia="Times New Roman" w:hAnsi="Calibri"/>
              </w:rPr>
            </w:pPr>
          </w:p>
        </w:tc>
      </w:tr>
      <w:tr w:rsidR="004669CE" w:rsidRPr="000A724F" w:rsidTr="00C92041">
        <w:tc>
          <w:tcPr>
            <w:tcW w:w="918" w:type="dxa"/>
            <w:vAlign w:val="center"/>
          </w:tcPr>
          <w:p w:rsidR="004669CE" w:rsidRDefault="004669CE" w:rsidP="00FE7A0E">
            <w:pPr>
              <w:spacing w:before="60" w:after="60"/>
            </w:pPr>
          </w:p>
        </w:tc>
        <w:tc>
          <w:tcPr>
            <w:tcW w:w="2049" w:type="dxa"/>
            <w:vAlign w:val="center"/>
          </w:tcPr>
          <w:p w:rsidR="004669CE" w:rsidRPr="00731729" w:rsidRDefault="004669CE" w:rsidP="00FE7A0E">
            <w:pPr>
              <w:rPr>
                <w:rFonts w:ascii="Calibri" w:eastAsia="Times New Roman" w:hAnsi="Calibri"/>
                <w:bCs/>
              </w:rPr>
            </w:pPr>
          </w:p>
        </w:tc>
        <w:tc>
          <w:tcPr>
            <w:tcW w:w="5061" w:type="dxa"/>
            <w:vAlign w:val="center"/>
          </w:tcPr>
          <w:p w:rsidR="004669CE" w:rsidRDefault="004669CE" w:rsidP="00FE7A0E">
            <w:pPr>
              <w:rPr>
                <w:rFonts w:ascii="Calibri" w:eastAsia="Times New Roman" w:hAnsi="Calibri"/>
              </w:rPr>
            </w:pPr>
          </w:p>
        </w:tc>
        <w:tc>
          <w:tcPr>
            <w:tcW w:w="1548" w:type="dxa"/>
          </w:tcPr>
          <w:p w:rsidR="004669CE" w:rsidRDefault="004669CE" w:rsidP="00FE7A0E">
            <w:pPr>
              <w:rPr>
                <w:rFonts w:ascii="Calibri" w:eastAsia="Times New Roman" w:hAnsi="Calibri"/>
              </w:rPr>
            </w:pPr>
          </w:p>
        </w:tc>
      </w:tr>
      <w:tr w:rsidR="004669CE" w:rsidRPr="000A724F" w:rsidTr="00C92041">
        <w:tc>
          <w:tcPr>
            <w:tcW w:w="918" w:type="dxa"/>
            <w:vAlign w:val="center"/>
          </w:tcPr>
          <w:p w:rsidR="004669CE" w:rsidRDefault="004669CE" w:rsidP="00FE7A0E">
            <w:pPr>
              <w:spacing w:before="60" w:after="60"/>
            </w:pPr>
          </w:p>
        </w:tc>
        <w:tc>
          <w:tcPr>
            <w:tcW w:w="2049" w:type="dxa"/>
            <w:vAlign w:val="center"/>
          </w:tcPr>
          <w:p w:rsidR="004669CE" w:rsidRPr="00731729" w:rsidRDefault="004669CE" w:rsidP="00FE7A0E">
            <w:pPr>
              <w:rPr>
                <w:rFonts w:ascii="Calibri" w:eastAsia="Times New Roman" w:hAnsi="Calibri"/>
                <w:bCs/>
              </w:rPr>
            </w:pPr>
          </w:p>
        </w:tc>
        <w:tc>
          <w:tcPr>
            <w:tcW w:w="5061" w:type="dxa"/>
            <w:vAlign w:val="center"/>
          </w:tcPr>
          <w:p w:rsidR="004669CE" w:rsidRDefault="004669CE" w:rsidP="00FE7A0E">
            <w:pPr>
              <w:rPr>
                <w:rFonts w:ascii="Calibri" w:eastAsia="Times New Roman" w:hAnsi="Calibri"/>
              </w:rPr>
            </w:pPr>
          </w:p>
        </w:tc>
        <w:tc>
          <w:tcPr>
            <w:tcW w:w="1548" w:type="dxa"/>
          </w:tcPr>
          <w:p w:rsidR="004669CE" w:rsidRDefault="004669CE" w:rsidP="00FE7A0E">
            <w:pPr>
              <w:rPr>
                <w:rFonts w:ascii="Calibri" w:eastAsia="Times New Roman" w:hAnsi="Calibri"/>
              </w:rPr>
            </w:pPr>
          </w:p>
        </w:tc>
      </w:tr>
      <w:tr w:rsidR="004669CE" w:rsidRPr="000A724F" w:rsidTr="00C92041">
        <w:tc>
          <w:tcPr>
            <w:tcW w:w="918" w:type="dxa"/>
            <w:vAlign w:val="center"/>
          </w:tcPr>
          <w:p w:rsidR="004669CE" w:rsidRDefault="004669CE" w:rsidP="00FE7A0E">
            <w:pPr>
              <w:spacing w:before="60" w:after="60"/>
            </w:pPr>
          </w:p>
        </w:tc>
        <w:tc>
          <w:tcPr>
            <w:tcW w:w="2049" w:type="dxa"/>
            <w:vAlign w:val="center"/>
          </w:tcPr>
          <w:p w:rsidR="004669CE" w:rsidRPr="00731729" w:rsidRDefault="004669CE" w:rsidP="00FE7A0E">
            <w:pPr>
              <w:rPr>
                <w:rFonts w:ascii="Calibri" w:eastAsia="Times New Roman" w:hAnsi="Calibri"/>
                <w:bCs/>
              </w:rPr>
            </w:pPr>
          </w:p>
        </w:tc>
        <w:tc>
          <w:tcPr>
            <w:tcW w:w="5061" w:type="dxa"/>
            <w:vAlign w:val="center"/>
          </w:tcPr>
          <w:p w:rsidR="004669CE" w:rsidRDefault="004669CE" w:rsidP="00FE7A0E">
            <w:pPr>
              <w:rPr>
                <w:rFonts w:ascii="Calibri" w:eastAsia="Times New Roman" w:hAnsi="Calibri"/>
              </w:rPr>
            </w:pPr>
          </w:p>
        </w:tc>
        <w:tc>
          <w:tcPr>
            <w:tcW w:w="1548" w:type="dxa"/>
          </w:tcPr>
          <w:p w:rsidR="004669CE" w:rsidRDefault="004669CE" w:rsidP="00FE7A0E">
            <w:pPr>
              <w:rPr>
                <w:rFonts w:ascii="Calibri" w:eastAsia="Times New Roman" w:hAnsi="Calibri"/>
              </w:rPr>
            </w:pPr>
          </w:p>
        </w:tc>
      </w:tr>
      <w:tr w:rsidR="004669CE" w:rsidRPr="000A724F" w:rsidTr="00C92041">
        <w:tc>
          <w:tcPr>
            <w:tcW w:w="918" w:type="dxa"/>
            <w:vAlign w:val="center"/>
          </w:tcPr>
          <w:p w:rsidR="004669CE" w:rsidRDefault="004669CE" w:rsidP="00FE7A0E">
            <w:pPr>
              <w:spacing w:before="60" w:after="60"/>
            </w:pPr>
          </w:p>
        </w:tc>
        <w:tc>
          <w:tcPr>
            <w:tcW w:w="2049" w:type="dxa"/>
            <w:vAlign w:val="center"/>
          </w:tcPr>
          <w:p w:rsidR="004669CE" w:rsidRPr="00731729" w:rsidRDefault="004669CE" w:rsidP="00FE7A0E">
            <w:pPr>
              <w:rPr>
                <w:rFonts w:ascii="Calibri" w:eastAsia="Times New Roman" w:hAnsi="Calibri"/>
                <w:bCs/>
              </w:rPr>
            </w:pPr>
          </w:p>
        </w:tc>
        <w:tc>
          <w:tcPr>
            <w:tcW w:w="5061" w:type="dxa"/>
            <w:vAlign w:val="center"/>
          </w:tcPr>
          <w:p w:rsidR="004669CE" w:rsidRDefault="004669CE" w:rsidP="00FE7A0E">
            <w:pPr>
              <w:rPr>
                <w:rFonts w:ascii="Calibri" w:eastAsia="Times New Roman" w:hAnsi="Calibri"/>
              </w:rPr>
            </w:pPr>
          </w:p>
        </w:tc>
        <w:tc>
          <w:tcPr>
            <w:tcW w:w="1548" w:type="dxa"/>
          </w:tcPr>
          <w:p w:rsidR="004669CE" w:rsidRDefault="004669CE" w:rsidP="00FE7A0E">
            <w:pPr>
              <w:rPr>
                <w:rFonts w:ascii="Calibri" w:eastAsia="Times New Roman" w:hAnsi="Calibri"/>
              </w:rPr>
            </w:pPr>
          </w:p>
        </w:tc>
      </w:tr>
      <w:tr w:rsidR="004669CE" w:rsidRPr="000A724F" w:rsidTr="00C92041">
        <w:tc>
          <w:tcPr>
            <w:tcW w:w="918" w:type="dxa"/>
            <w:vAlign w:val="center"/>
          </w:tcPr>
          <w:p w:rsidR="004669CE" w:rsidRDefault="004669CE" w:rsidP="00FE7A0E">
            <w:pPr>
              <w:spacing w:before="60" w:after="60"/>
            </w:pPr>
          </w:p>
        </w:tc>
        <w:tc>
          <w:tcPr>
            <w:tcW w:w="2049" w:type="dxa"/>
            <w:vAlign w:val="center"/>
          </w:tcPr>
          <w:p w:rsidR="004669CE" w:rsidRPr="00731729" w:rsidRDefault="004669CE" w:rsidP="00FE7A0E">
            <w:pPr>
              <w:rPr>
                <w:rFonts w:ascii="Calibri" w:eastAsia="Times New Roman" w:hAnsi="Calibri"/>
                <w:bCs/>
              </w:rPr>
            </w:pPr>
          </w:p>
        </w:tc>
        <w:tc>
          <w:tcPr>
            <w:tcW w:w="5061" w:type="dxa"/>
            <w:vAlign w:val="center"/>
          </w:tcPr>
          <w:p w:rsidR="004669CE" w:rsidRDefault="004669CE" w:rsidP="00FE7A0E">
            <w:pPr>
              <w:rPr>
                <w:rFonts w:ascii="Calibri" w:eastAsia="Times New Roman" w:hAnsi="Calibri"/>
              </w:rPr>
            </w:pPr>
          </w:p>
        </w:tc>
        <w:tc>
          <w:tcPr>
            <w:tcW w:w="1548" w:type="dxa"/>
          </w:tcPr>
          <w:p w:rsidR="004669CE" w:rsidRDefault="004669CE" w:rsidP="00FE7A0E">
            <w:pPr>
              <w:rPr>
                <w:rFonts w:ascii="Calibri" w:eastAsia="Times New Roman" w:hAnsi="Calibri"/>
              </w:rPr>
            </w:pPr>
          </w:p>
        </w:tc>
      </w:tr>
    </w:tbl>
    <w:p w:rsidR="00731729" w:rsidRDefault="00731729" w:rsidP="00330A3F"/>
    <w:p w:rsidR="00FE7A0E" w:rsidRDefault="00FE7A0E" w:rsidP="00330A3F"/>
    <w:p w:rsidR="00FE7A0E" w:rsidRPr="007C19F9" w:rsidRDefault="00FE7A0E" w:rsidP="00330A3F"/>
    <w:tbl>
      <w:tblPr>
        <w:tblStyle w:val="TableGrid"/>
        <w:tblW w:w="0" w:type="auto"/>
        <w:tblLook w:val="04A0"/>
      </w:tblPr>
      <w:tblGrid>
        <w:gridCol w:w="918"/>
        <w:gridCol w:w="2037"/>
        <w:gridCol w:w="5073"/>
        <w:gridCol w:w="1548"/>
      </w:tblGrid>
      <w:tr w:rsidR="00C92041" w:rsidRPr="00330A3F" w:rsidTr="00C92041">
        <w:trPr>
          <w:trHeight w:val="1129"/>
          <w:tblHeader/>
        </w:trPr>
        <w:tc>
          <w:tcPr>
            <w:tcW w:w="918" w:type="dxa"/>
            <w:shd w:val="clear" w:color="auto" w:fill="D9D9D9" w:themeFill="background1" w:themeFillShade="D9"/>
            <w:vAlign w:val="center"/>
          </w:tcPr>
          <w:p w:rsidR="00C92041" w:rsidRDefault="00C92041" w:rsidP="00FE7A0E">
            <w:pPr>
              <w:spacing w:before="60" w:after="60"/>
              <w:jc w:val="center"/>
              <w:rPr>
                <w:b/>
              </w:rPr>
            </w:pPr>
            <w:r w:rsidRPr="00FE7A0E">
              <w:rPr>
                <w:b/>
              </w:rPr>
              <w:t>Tier</w:t>
            </w:r>
          </w:p>
          <w:p w:rsidR="00C92041" w:rsidRPr="00FE7A0E" w:rsidRDefault="00C92041" w:rsidP="00FE7A0E">
            <w:pPr>
              <w:spacing w:before="60" w:after="60"/>
              <w:jc w:val="center"/>
              <w:rPr>
                <w:b/>
              </w:rPr>
            </w:pPr>
            <w:r w:rsidRPr="00FE7A0E">
              <w:rPr>
                <w:b/>
              </w:rPr>
              <w:t>1</w:t>
            </w:r>
          </w:p>
        </w:tc>
        <w:tc>
          <w:tcPr>
            <w:tcW w:w="2037" w:type="dxa"/>
            <w:shd w:val="clear" w:color="auto" w:fill="D9D9D9" w:themeFill="background1" w:themeFillShade="D9"/>
            <w:vAlign w:val="center"/>
          </w:tcPr>
          <w:p w:rsidR="00C92041" w:rsidRPr="004669CE" w:rsidRDefault="00C92041" w:rsidP="00FE7A0E">
            <w:pPr>
              <w:spacing w:before="60" w:after="60"/>
              <w:jc w:val="center"/>
              <w:rPr>
                <w:b/>
                <w:u w:val="single"/>
              </w:rPr>
            </w:pPr>
            <w:r w:rsidRPr="004669CE">
              <w:rPr>
                <w:b/>
                <w:u w:val="single"/>
              </w:rPr>
              <w:t>Recovery Time Objective</w:t>
            </w:r>
          </w:p>
          <w:p w:rsidR="00C92041" w:rsidRPr="004669CE" w:rsidRDefault="00C92041" w:rsidP="00FE7A0E">
            <w:pPr>
              <w:spacing w:before="60" w:after="60"/>
              <w:jc w:val="center"/>
              <w:rPr>
                <w:b/>
              </w:rPr>
            </w:pPr>
            <w:r w:rsidRPr="004669CE">
              <w:rPr>
                <w:b/>
              </w:rPr>
              <w:t>4 hours</w:t>
            </w:r>
            <w:r w:rsidR="004669CE">
              <w:rPr>
                <w:b/>
              </w:rPr>
              <w:t xml:space="preserve"> or less</w:t>
            </w:r>
          </w:p>
        </w:tc>
        <w:tc>
          <w:tcPr>
            <w:tcW w:w="5073" w:type="dxa"/>
            <w:shd w:val="clear" w:color="auto" w:fill="D9D9D9" w:themeFill="background1" w:themeFillShade="D9"/>
            <w:vAlign w:val="center"/>
          </w:tcPr>
          <w:p w:rsidR="00C92041" w:rsidRPr="004669CE" w:rsidRDefault="00C92041" w:rsidP="00FE7A0E">
            <w:pPr>
              <w:spacing w:before="60" w:after="60"/>
              <w:jc w:val="center"/>
              <w:rPr>
                <w:b/>
                <w:u w:val="single"/>
              </w:rPr>
            </w:pPr>
            <w:r w:rsidRPr="004669CE">
              <w:rPr>
                <w:b/>
                <w:u w:val="single"/>
              </w:rPr>
              <w:t>Criticality</w:t>
            </w:r>
          </w:p>
          <w:p w:rsidR="00C92041" w:rsidRPr="004669CE" w:rsidRDefault="00C92041" w:rsidP="00FE7A0E">
            <w:pPr>
              <w:spacing w:before="60" w:after="60"/>
              <w:jc w:val="center"/>
              <w:rPr>
                <w:b/>
              </w:rPr>
            </w:pPr>
            <w:r w:rsidRPr="004669CE">
              <w:rPr>
                <w:b/>
              </w:rPr>
              <w:t>Needed in less than 4 hrs, or it may present threat to life safety if downtime extends beyond</w:t>
            </w:r>
          </w:p>
        </w:tc>
        <w:tc>
          <w:tcPr>
            <w:tcW w:w="1548" w:type="dxa"/>
            <w:shd w:val="clear" w:color="auto" w:fill="D9D9D9" w:themeFill="background1" w:themeFillShade="D9"/>
          </w:tcPr>
          <w:p w:rsidR="00C92041" w:rsidRPr="00330A3F" w:rsidRDefault="00C92041" w:rsidP="00FE7A0E">
            <w:pPr>
              <w:spacing w:before="60" w:after="60"/>
              <w:jc w:val="center"/>
              <w:rPr>
                <w:b/>
              </w:rPr>
            </w:pPr>
            <w:r>
              <w:rPr>
                <w:b/>
              </w:rPr>
              <w:t>Maximum Tolerable Downtime</w:t>
            </w:r>
          </w:p>
        </w:tc>
      </w:tr>
      <w:tr w:rsidR="00C92041" w:rsidRPr="000A724F" w:rsidTr="00C92041">
        <w:trPr>
          <w:tblHeader/>
        </w:trPr>
        <w:tc>
          <w:tcPr>
            <w:tcW w:w="918" w:type="dxa"/>
            <w:shd w:val="clear" w:color="auto" w:fill="auto"/>
          </w:tcPr>
          <w:p w:rsidR="00C92041" w:rsidRPr="000A724F" w:rsidRDefault="00C92041" w:rsidP="00CB0931">
            <w:pPr>
              <w:spacing w:before="60" w:after="60"/>
              <w:rPr>
                <w:b/>
              </w:rPr>
            </w:pPr>
            <w:r w:rsidRPr="000A724F">
              <w:rPr>
                <w:b/>
              </w:rPr>
              <w:t xml:space="preserve">Tier </w:t>
            </w:r>
            <w:r>
              <w:rPr>
                <w:b/>
              </w:rPr>
              <w:t>1</w:t>
            </w:r>
          </w:p>
        </w:tc>
        <w:tc>
          <w:tcPr>
            <w:tcW w:w="2037" w:type="dxa"/>
            <w:shd w:val="clear" w:color="auto" w:fill="auto"/>
          </w:tcPr>
          <w:p w:rsidR="00C92041" w:rsidRPr="000A724F" w:rsidRDefault="00C92041" w:rsidP="00CB0931">
            <w:pPr>
              <w:spacing w:before="60" w:after="60"/>
              <w:rPr>
                <w:b/>
              </w:rPr>
            </w:pPr>
            <w:r w:rsidRPr="000A724F">
              <w:rPr>
                <w:b/>
              </w:rPr>
              <w:t>Department</w:t>
            </w:r>
          </w:p>
        </w:tc>
        <w:tc>
          <w:tcPr>
            <w:tcW w:w="5073" w:type="dxa"/>
            <w:shd w:val="clear" w:color="auto" w:fill="auto"/>
          </w:tcPr>
          <w:p w:rsidR="00C92041" w:rsidRPr="000A724F" w:rsidRDefault="00C92041" w:rsidP="00CB0931">
            <w:pPr>
              <w:spacing w:before="60" w:after="60"/>
              <w:rPr>
                <w:b/>
              </w:rPr>
            </w:pPr>
            <w:r w:rsidRPr="000A724F">
              <w:rPr>
                <w:b/>
              </w:rPr>
              <w:t xml:space="preserve">Essential </w:t>
            </w:r>
            <w:r>
              <w:rPr>
                <w:b/>
              </w:rPr>
              <w:t>Service / Function</w:t>
            </w:r>
          </w:p>
        </w:tc>
        <w:tc>
          <w:tcPr>
            <w:tcW w:w="1548" w:type="dxa"/>
          </w:tcPr>
          <w:p w:rsidR="00C92041" w:rsidRPr="000A724F" w:rsidRDefault="00C92041" w:rsidP="00CB0931">
            <w:pPr>
              <w:spacing w:before="60" w:after="60"/>
              <w:rPr>
                <w:b/>
              </w:rPr>
            </w:pPr>
          </w:p>
        </w:tc>
      </w:tr>
      <w:tr w:rsidR="00C92041" w:rsidRPr="00CB0931" w:rsidTr="00C92041">
        <w:tc>
          <w:tcPr>
            <w:tcW w:w="918" w:type="dxa"/>
          </w:tcPr>
          <w:p w:rsidR="00C92041" w:rsidRPr="00CB0931" w:rsidRDefault="00C92041" w:rsidP="00CB0931">
            <w:pPr>
              <w:spacing w:before="60" w:after="60"/>
            </w:pPr>
            <w:r>
              <w:t>Tier 1</w:t>
            </w:r>
          </w:p>
        </w:tc>
        <w:tc>
          <w:tcPr>
            <w:tcW w:w="2037" w:type="dxa"/>
            <w:vAlign w:val="center"/>
          </w:tcPr>
          <w:p w:rsidR="00C92041" w:rsidRPr="004669CE" w:rsidRDefault="00C92041" w:rsidP="00CB0931">
            <w:pPr>
              <w:rPr>
                <w:rFonts w:eastAsia="Times New Roman"/>
                <w:bCs/>
                <w:highlight w:val="yellow"/>
              </w:rPr>
            </w:pPr>
            <w:r w:rsidRPr="004669CE">
              <w:rPr>
                <w:rFonts w:eastAsia="Times New Roman"/>
                <w:bCs/>
                <w:highlight w:val="yellow"/>
              </w:rPr>
              <w:t>Emergency</w:t>
            </w:r>
          </w:p>
        </w:tc>
        <w:tc>
          <w:tcPr>
            <w:tcW w:w="5073" w:type="dxa"/>
            <w:vAlign w:val="center"/>
          </w:tcPr>
          <w:p w:rsidR="00C92041" w:rsidRPr="004669CE" w:rsidRDefault="00190B67" w:rsidP="00CB0931">
            <w:pPr>
              <w:rPr>
                <w:rFonts w:eastAsia="Times New Roman"/>
                <w:highlight w:val="yellow"/>
              </w:rPr>
            </w:pPr>
            <w:r>
              <w:rPr>
                <w:rFonts w:eastAsia="Times New Roman"/>
                <w:highlight w:val="yellow"/>
              </w:rPr>
              <w:t>Casualty patient care</w:t>
            </w:r>
          </w:p>
        </w:tc>
        <w:tc>
          <w:tcPr>
            <w:tcW w:w="1548" w:type="dxa"/>
          </w:tcPr>
          <w:p w:rsidR="00C92041" w:rsidRPr="00CB0931" w:rsidRDefault="00C92041" w:rsidP="00CB0931">
            <w:pPr>
              <w:rPr>
                <w:rFonts w:eastAsia="Times New Roman"/>
              </w:rPr>
            </w:pPr>
          </w:p>
        </w:tc>
      </w:tr>
      <w:tr w:rsidR="00C92041" w:rsidRPr="00CB0931" w:rsidTr="00C92041">
        <w:tc>
          <w:tcPr>
            <w:tcW w:w="918" w:type="dxa"/>
          </w:tcPr>
          <w:p w:rsidR="00C92041" w:rsidRPr="00CB0931" w:rsidRDefault="00C92041" w:rsidP="00CB0931">
            <w:pPr>
              <w:spacing w:before="60" w:after="60"/>
            </w:pPr>
            <w:r>
              <w:t>Tier 1</w:t>
            </w:r>
          </w:p>
        </w:tc>
        <w:tc>
          <w:tcPr>
            <w:tcW w:w="2037" w:type="dxa"/>
            <w:vAlign w:val="center"/>
          </w:tcPr>
          <w:p w:rsidR="00C92041" w:rsidRPr="004669CE" w:rsidRDefault="004669CE" w:rsidP="00CB0931">
            <w:pPr>
              <w:rPr>
                <w:rFonts w:eastAsia="Times New Roman"/>
                <w:bCs/>
                <w:highlight w:val="yellow"/>
              </w:rPr>
            </w:pPr>
            <w:r w:rsidRPr="004669CE">
              <w:rPr>
                <w:rFonts w:eastAsia="Times New Roman"/>
                <w:bCs/>
                <w:highlight w:val="yellow"/>
              </w:rPr>
              <w:t>Information Tech</w:t>
            </w:r>
          </w:p>
        </w:tc>
        <w:tc>
          <w:tcPr>
            <w:tcW w:w="5073" w:type="dxa"/>
            <w:vAlign w:val="center"/>
          </w:tcPr>
          <w:p w:rsidR="00C92041" w:rsidRPr="004669CE" w:rsidRDefault="004669CE" w:rsidP="00CB0931">
            <w:pPr>
              <w:rPr>
                <w:rFonts w:eastAsia="Times New Roman"/>
                <w:highlight w:val="yellow"/>
              </w:rPr>
            </w:pPr>
            <w:r w:rsidRPr="004669CE">
              <w:rPr>
                <w:rFonts w:eastAsia="Times New Roman"/>
                <w:highlight w:val="yellow"/>
              </w:rPr>
              <w:t>Operations support for all services</w:t>
            </w:r>
          </w:p>
        </w:tc>
        <w:tc>
          <w:tcPr>
            <w:tcW w:w="1548" w:type="dxa"/>
          </w:tcPr>
          <w:p w:rsidR="00C92041" w:rsidRPr="00CB0931" w:rsidRDefault="00C92041" w:rsidP="00CB0931">
            <w:pPr>
              <w:rPr>
                <w:rFonts w:eastAsia="Times New Roman"/>
              </w:rPr>
            </w:pPr>
          </w:p>
        </w:tc>
      </w:tr>
      <w:tr w:rsidR="004669CE" w:rsidRPr="00CB0931" w:rsidTr="00C92041">
        <w:tc>
          <w:tcPr>
            <w:tcW w:w="918" w:type="dxa"/>
          </w:tcPr>
          <w:p w:rsidR="004669CE" w:rsidRDefault="004669CE" w:rsidP="00CB0931">
            <w:pPr>
              <w:spacing w:before="60" w:after="60"/>
            </w:pPr>
          </w:p>
        </w:tc>
        <w:tc>
          <w:tcPr>
            <w:tcW w:w="2037" w:type="dxa"/>
            <w:vAlign w:val="center"/>
          </w:tcPr>
          <w:p w:rsidR="004669CE" w:rsidRPr="004669CE" w:rsidRDefault="004669CE" w:rsidP="00CB0931">
            <w:pPr>
              <w:rPr>
                <w:rFonts w:eastAsia="Times New Roman"/>
                <w:bCs/>
                <w:highlight w:val="yellow"/>
              </w:rPr>
            </w:pPr>
          </w:p>
        </w:tc>
        <w:tc>
          <w:tcPr>
            <w:tcW w:w="5073" w:type="dxa"/>
            <w:vAlign w:val="center"/>
          </w:tcPr>
          <w:p w:rsidR="004669CE" w:rsidRPr="004669CE" w:rsidRDefault="004669CE" w:rsidP="00CB0931">
            <w:pPr>
              <w:rPr>
                <w:rFonts w:eastAsia="Times New Roman"/>
                <w:highlight w:val="yellow"/>
              </w:rPr>
            </w:pPr>
          </w:p>
        </w:tc>
        <w:tc>
          <w:tcPr>
            <w:tcW w:w="1548" w:type="dxa"/>
          </w:tcPr>
          <w:p w:rsidR="004669CE" w:rsidRPr="00CB0931" w:rsidRDefault="004669CE" w:rsidP="00CB0931">
            <w:pPr>
              <w:rPr>
                <w:rFonts w:eastAsia="Times New Roman"/>
              </w:rPr>
            </w:pPr>
          </w:p>
        </w:tc>
      </w:tr>
      <w:tr w:rsidR="004669CE" w:rsidRPr="00CB0931" w:rsidTr="00C92041">
        <w:tc>
          <w:tcPr>
            <w:tcW w:w="918" w:type="dxa"/>
          </w:tcPr>
          <w:p w:rsidR="004669CE" w:rsidRDefault="004669CE" w:rsidP="00CB0931">
            <w:pPr>
              <w:spacing w:before="60" w:after="60"/>
            </w:pPr>
          </w:p>
        </w:tc>
        <w:tc>
          <w:tcPr>
            <w:tcW w:w="2037" w:type="dxa"/>
            <w:vAlign w:val="center"/>
          </w:tcPr>
          <w:p w:rsidR="004669CE" w:rsidRPr="004669CE" w:rsidRDefault="004669CE" w:rsidP="00CB0931">
            <w:pPr>
              <w:rPr>
                <w:rFonts w:eastAsia="Times New Roman"/>
                <w:bCs/>
                <w:highlight w:val="yellow"/>
              </w:rPr>
            </w:pPr>
          </w:p>
        </w:tc>
        <w:tc>
          <w:tcPr>
            <w:tcW w:w="5073" w:type="dxa"/>
            <w:vAlign w:val="center"/>
          </w:tcPr>
          <w:p w:rsidR="004669CE" w:rsidRPr="004669CE" w:rsidRDefault="004669CE" w:rsidP="00CB0931">
            <w:pPr>
              <w:rPr>
                <w:rFonts w:eastAsia="Times New Roman"/>
                <w:highlight w:val="yellow"/>
              </w:rPr>
            </w:pPr>
          </w:p>
        </w:tc>
        <w:tc>
          <w:tcPr>
            <w:tcW w:w="1548" w:type="dxa"/>
          </w:tcPr>
          <w:p w:rsidR="004669CE" w:rsidRPr="00CB0931" w:rsidRDefault="004669CE" w:rsidP="00CB0931">
            <w:pPr>
              <w:rPr>
                <w:rFonts w:eastAsia="Times New Roman"/>
              </w:rPr>
            </w:pPr>
          </w:p>
        </w:tc>
      </w:tr>
      <w:tr w:rsidR="004669CE" w:rsidRPr="00CB0931" w:rsidTr="00C92041">
        <w:tc>
          <w:tcPr>
            <w:tcW w:w="918" w:type="dxa"/>
          </w:tcPr>
          <w:p w:rsidR="004669CE" w:rsidRDefault="004669CE" w:rsidP="00CB0931">
            <w:pPr>
              <w:spacing w:before="60" w:after="60"/>
            </w:pPr>
          </w:p>
        </w:tc>
        <w:tc>
          <w:tcPr>
            <w:tcW w:w="2037" w:type="dxa"/>
            <w:vAlign w:val="center"/>
          </w:tcPr>
          <w:p w:rsidR="004669CE" w:rsidRPr="004669CE" w:rsidRDefault="004669CE" w:rsidP="00CB0931">
            <w:pPr>
              <w:rPr>
                <w:rFonts w:eastAsia="Times New Roman"/>
                <w:bCs/>
                <w:highlight w:val="yellow"/>
              </w:rPr>
            </w:pPr>
          </w:p>
        </w:tc>
        <w:tc>
          <w:tcPr>
            <w:tcW w:w="5073" w:type="dxa"/>
            <w:vAlign w:val="center"/>
          </w:tcPr>
          <w:p w:rsidR="004669CE" w:rsidRPr="004669CE" w:rsidRDefault="004669CE" w:rsidP="00CB0931">
            <w:pPr>
              <w:rPr>
                <w:rFonts w:eastAsia="Times New Roman"/>
                <w:highlight w:val="yellow"/>
              </w:rPr>
            </w:pPr>
          </w:p>
        </w:tc>
        <w:tc>
          <w:tcPr>
            <w:tcW w:w="1548" w:type="dxa"/>
          </w:tcPr>
          <w:p w:rsidR="004669CE" w:rsidRPr="00CB0931" w:rsidRDefault="004669CE" w:rsidP="00CB0931">
            <w:pPr>
              <w:rPr>
                <w:rFonts w:eastAsia="Times New Roman"/>
              </w:rPr>
            </w:pPr>
          </w:p>
        </w:tc>
      </w:tr>
      <w:tr w:rsidR="004669CE" w:rsidRPr="00CB0931" w:rsidTr="00C92041">
        <w:tc>
          <w:tcPr>
            <w:tcW w:w="918" w:type="dxa"/>
          </w:tcPr>
          <w:p w:rsidR="004669CE" w:rsidRDefault="004669CE" w:rsidP="00CB0931">
            <w:pPr>
              <w:spacing w:before="60" w:after="60"/>
            </w:pPr>
          </w:p>
        </w:tc>
        <w:tc>
          <w:tcPr>
            <w:tcW w:w="2037" w:type="dxa"/>
            <w:vAlign w:val="center"/>
          </w:tcPr>
          <w:p w:rsidR="004669CE" w:rsidRPr="004669CE" w:rsidRDefault="004669CE" w:rsidP="00CB0931">
            <w:pPr>
              <w:rPr>
                <w:rFonts w:eastAsia="Times New Roman"/>
                <w:bCs/>
                <w:highlight w:val="yellow"/>
              </w:rPr>
            </w:pPr>
          </w:p>
        </w:tc>
        <w:tc>
          <w:tcPr>
            <w:tcW w:w="5073" w:type="dxa"/>
            <w:vAlign w:val="center"/>
          </w:tcPr>
          <w:p w:rsidR="004669CE" w:rsidRPr="004669CE" w:rsidRDefault="004669CE" w:rsidP="00CB0931">
            <w:pPr>
              <w:rPr>
                <w:rFonts w:eastAsia="Times New Roman"/>
                <w:highlight w:val="yellow"/>
              </w:rPr>
            </w:pPr>
          </w:p>
        </w:tc>
        <w:tc>
          <w:tcPr>
            <w:tcW w:w="1548" w:type="dxa"/>
          </w:tcPr>
          <w:p w:rsidR="004669CE" w:rsidRPr="00CB0931" w:rsidRDefault="004669CE" w:rsidP="00CB0931">
            <w:pPr>
              <w:rPr>
                <w:rFonts w:eastAsia="Times New Roman"/>
              </w:rPr>
            </w:pPr>
          </w:p>
        </w:tc>
      </w:tr>
      <w:tr w:rsidR="004669CE" w:rsidRPr="00CB0931" w:rsidTr="00C92041">
        <w:tc>
          <w:tcPr>
            <w:tcW w:w="918" w:type="dxa"/>
          </w:tcPr>
          <w:p w:rsidR="004669CE" w:rsidRDefault="004669CE" w:rsidP="00CB0931">
            <w:pPr>
              <w:spacing w:before="60" w:after="60"/>
            </w:pPr>
          </w:p>
        </w:tc>
        <w:tc>
          <w:tcPr>
            <w:tcW w:w="2037" w:type="dxa"/>
            <w:vAlign w:val="center"/>
          </w:tcPr>
          <w:p w:rsidR="004669CE" w:rsidRPr="004669CE" w:rsidRDefault="004669CE" w:rsidP="00CB0931">
            <w:pPr>
              <w:rPr>
                <w:rFonts w:eastAsia="Times New Roman"/>
                <w:bCs/>
                <w:highlight w:val="yellow"/>
              </w:rPr>
            </w:pPr>
          </w:p>
        </w:tc>
        <w:tc>
          <w:tcPr>
            <w:tcW w:w="5073" w:type="dxa"/>
            <w:vAlign w:val="center"/>
          </w:tcPr>
          <w:p w:rsidR="004669CE" w:rsidRPr="004669CE" w:rsidRDefault="004669CE" w:rsidP="00CB0931">
            <w:pPr>
              <w:rPr>
                <w:rFonts w:eastAsia="Times New Roman"/>
                <w:highlight w:val="yellow"/>
              </w:rPr>
            </w:pPr>
          </w:p>
        </w:tc>
        <w:tc>
          <w:tcPr>
            <w:tcW w:w="1548" w:type="dxa"/>
          </w:tcPr>
          <w:p w:rsidR="004669CE" w:rsidRPr="00CB0931" w:rsidRDefault="004669CE" w:rsidP="00CB0931">
            <w:pPr>
              <w:rPr>
                <w:rFonts w:eastAsia="Times New Roman"/>
              </w:rPr>
            </w:pPr>
          </w:p>
        </w:tc>
      </w:tr>
    </w:tbl>
    <w:p w:rsidR="007C19F9" w:rsidRDefault="007C19F9" w:rsidP="00330A3F"/>
    <w:p w:rsidR="00731729" w:rsidRPr="007C19F9" w:rsidRDefault="00731729" w:rsidP="00330A3F"/>
    <w:tbl>
      <w:tblPr>
        <w:tblStyle w:val="TableGrid"/>
        <w:tblW w:w="0" w:type="auto"/>
        <w:tblLook w:val="04A0"/>
      </w:tblPr>
      <w:tblGrid>
        <w:gridCol w:w="918"/>
        <w:gridCol w:w="2031"/>
        <w:gridCol w:w="5079"/>
        <w:gridCol w:w="1548"/>
      </w:tblGrid>
      <w:tr w:rsidR="00C92041" w:rsidRPr="00330A3F" w:rsidTr="00C92041">
        <w:trPr>
          <w:trHeight w:val="1129"/>
          <w:tblHeader/>
        </w:trPr>
        <w:tc>
          <w:tcPr>
            <w:tcW w:w="918" w:type="dxa"/>
            <w:shd w:val="clear" w:color="auto" w:fill="D9D9D9" w:themeFill="background1" w:themeFillShade="D9"/>
            <w:vAlign w:val="center"/>
          </w:tcPr>
          <w:p w:rsidR="00C92041" w:rsidRPr="00FE7A0E" w:rsidRDefault="00C92041" w:rsidP="00FE7A0E">
            <w:pPr>
              <w:spacing w:before="60" w:after="60"/>
              <w:jc w:val="center"/>
              <w:rPr>
                <w:b/>
              </w:rPr>
            </w:pPr>
            <w:r w:rsidRPr="00FE7A0E">
              <w:rPr>
                <w:b/>
              </w:rPr>
              <w:t>Tier</w:t>
            </w:r>
          </w:p>
          <w:p w:rsidR="00C92041" w:rsidRPr="00330A3F" w:rsidRDefault="00C92041" w:rsidP="00FE7A0E">
            <w:pPr>
              <w:spacing w:before="60" w:after="60"/>
              <w:jc w:val="center"/>
              <w:rPr>
                <w:b/>
              </w:rPr>
            </w:pPr>
            <w:r w:rsidRPr="00FE7A0E">
              <w:rPr>
                <w:b/>
              </w:rPr>
              <w:t>2</w:t>
            </w:r>
          </w:p>
        </w:tc>
        <w:tc>
          <w:tcPr>
            <w:tcW w:w="2031" w:type="dxa"/>
            <w:shd w:val="clear" w:color="auto" w:fill="D9D9D9" w:themeFill="background1" w:themeFillShade="D9"/>
            <w:vAlign w:val="center"/>
          </w:tcPr>
          <w:p w:rsidR="00C92041" w:rsidRPr="004669CE" w:rsidRDefault="00C92041" w:rsidP="00FE7A0E">
            <w:pPr>
              <w:spacing w:before="60" w:after="60"/>
              <w:jc w:val="center"/>
              <w:rPr>
                <w:b/>
                <w:u w:val="single"/>
              </w:rPr>
            </w:pPr>
            <w:r w:rsidRPr="004669CE">
              <w:rPr>
                <w:b/>
                <w:u w:val="single"/>
              </w:rPr>
              <w:t>Recovery Time Objective</w:t>
            </w:r>
          </w:p>
          <w:p w:rsidR="00C92041" w:rsidRPr="004669CE" w:rsidRDefault="004669CE" w:rsidP="004669CE">
            <w:pPr>
              <w:spacing w:before="60" w:after="60"/>
              <w:jc w:val="center"/>
              <w:rPr>
                <w:b/>
              </w:rPr>
            </w:pPr>
            <w:r w:rsidRPr="004669CE">
              <w:rPr>
                <w:b/>
              </w:rPr>
              <w:t xml:space="preserve"> </w:t>
            </w:r>
            <w:r w:rsidR="00C92041" w:rsidRPr="004669CE">
              <w:rPr>
                <w:b/>
              </w:rPr>
              <w:t>12 hours</w:t>
            </w:r>
            <w:r>
              <w:rPr>
                <w:b/>
              </w:rPr>
              <w:t xml:space="preserve"> or less</w:t>
            </w:r>
          </w:p>
        </w:tc>
        <w:tc>
          <w:tcPr>
            <w:tcW w:w="5079" w:type="dxa"/>
            <w:shd w:val="clear" w:color="auto" w:fill="D9D9D9" w:themeFill="background1" w:themeFillShade="D9"/>
            <w:vAlign w:val="center"/>
          </w:tcPr>
          <w:p w:rsidR="00C92041" w:rsidRPr="004669CE" w:rsidRDefault="00C92041" w:rsidP="00FE7A0E">
            <w:pPr>
              <w:spacing w:before="60" w:after="60"/>
              <w:jc w:val="center"/>
              <w:rPr>
                <w:b/>
                <w:u w:val="single"/>
              </w:rPr>
            </w:pPr>
            <w:r w:rsidRPr="004669CE">
              <w:rPr>
                <w:b/>
                <w:u w:val="single"/>
              </w:rPr>
              <w:t>Criticality</w:t>
            </w:r>
          </w:p>
          <w:p w:rsidR="00C92041" w:rsidRPr="004669CE" w:rsidRDefault="00C92041" w:rsidP="00FE7A0E">
            <w:pPr>
              <w:spacing w:before="60" w:after="60"/>
              <w:jc w:val="center"/>
              <w:rPr>
                <w:b/>
              </w:rPr>
            </w:pPr>
            <w:r w:rsidRPr="004669CE">
              <w:rPr>
                <w:b/>
              </w:rPr>
              <w:t>Needed in same shift or &lt; 12 hrs, or likely to impact operations and/or patient satisfaction</w:t>
            </w:r>
          </w:p>
        </w:tc>
        <w:tc>
          <w:tcPr>
            <w:tcW w:w="1548" w:type="dxa"/>
            <w:shd w:val="clear" w:color="auto" w:fill="D9D9D9" w:themeFill="background1" w:themeFillShade="D9"/>
          </w:tcPr>
          <w:p w:rsidR="00C92041" w:rsidRPr="00330A3F" w:rsidRDefault="00C92041" w:rsidP="00FE7A0E">
            <w:pPr>
              <w:spacing w:before="60" w:after="60"/>
              <w:jc w:val="center"/>
              <w:rPr>
                <w:b/>
              </w:rPr>
            </w:pPr>
            <w:r>
              <w:rPr>
                <w:b/>
              </w:rPr>
              <w:t>Maximum Tolerable Downtime</w:t>
            </w:r>
          </w:p>
        </w:tc>
      </w:tr>
      <w:tr w:rsidR="00C92041" w:rsidRPr="000A724F" w:rsidTr="00C92041">
        <w:trPr>
          <w:tblHeader/>
        </w:trPr>
        <w:tc>
          <w:tcPr>
            <w:tcW w:w="918" w:type="dxa"/>
            <w:shd w:val="clear" w:color="auto" w:fill="auto"/>
          </w:tcPr>
          <w:p w:rsidR="00C92041" w:rsidRPr="000A724F" w:rsidRDefault="00C92041" w:rsidP="00CB0931">
            <w:pPr>
              <w:spacing w:before="60" w:after="60"/>
              <w:rPr>
                <w:b/>
              </w:rPr>
            </w:pPr>
            <w:r w:rsidRPr="000A724F">
              <w:rPr>
                <w:b/>
              </w:rPr>
              <w:t>Tier</w:t>
            </w:r>
            <w:r>
              <w:rPr>
                <w:b/>
              </w:rPr>
              <w:t xml:space="preserve"> 2</w:t>
            </w:r>
          </w:p>
        </w:tc>
        <w:tc>
          <w:tcPr>
            <w:tcW w:w="2031" w:type="dxa"/>
            <w:shd w:val="clear" w:color="auto" w:fill="auto"/>
          </w:tcPr>
          <w:p w:rsidR="00C92041" w:rsidRPr="000A724F" w:rsidRDefault="00C92041" w:rsidP="00CB0931">
            <w:pPr>
              <w:spacing w:before="60" w:after="60"/>
              <w:rPr>
                <w:b/>
              </w:rPr>
            </w:pPr>
            <w:r w:rsidRPr="000A724F">
              <w:rPr>
                <w:b/>
              </w:rPr>
              <w:t>Department</w:t>
            </w:r>
          </w:p>
        </w:tc>
        <w:tc>
          <w:tcPr>
            <w:tcW w:w="5079" w:type="dxa"/>
            <w:shd w:val="clear" w:color="auto" w:fill="auto"/>
          </w:tcPr>
          <w:p w:rsidR="00C92041" w:rsidRPr="000A724F" w:rsidRDefault="00C92041" w:rsidP="00CB0931">
            <w:pPr>
              <w:spacing w:before="60" w:after="60"/>
              <w:rPr>
                <w:b/>
              </w:rPr>
            </w:pPr>
            <w:r w:rsidRPr="000A724F">
              <w:rPr>
                <w:b/>
              </w:rPr>
              <w:t xml:space="preserve">Essential </w:t>
            </w:r>
            <w:r>
              <w:rPr>
                <w:b/>
              </w:rPr>
              <w:t>Service / Function</w:t>
            </w:r>
          </w:p>
        </w:tc>
        <w:tc>
          <w:tcPr>
            <w:tcW w:w="1548" w:type="dxa"/>
          </w:tcPr>
          <w:p w:rsidR="00C92041" w:rsidRPr="000A724F" w:rsidRDefault="00C92041" w:rsidP="00CB0931">
            <w:pPr>
              <w:spacing w:before="60" w:after="60"/>
              <w:rPr>
                <w:b/>
              </w:rPr>
            </w:pPr>
          </w:p>
        </w:tc>
      </w:tr>
      <w:tr w:rsidR="00C92041" w:rsidTr="00C92041">
        <w:tc>
          <w:tcPr>
            <w:tcW w:w="918" w:type="dxa"/>
          </w:tcPr>
          <w:p w:rsidR="00C92041" w:rsidRDefault="00C92041" w:rsidP="00CB0931">
            <w:pPr>
              <w:spacing w:before="60" w:after="60"/>
            </w:pPr>
            <w:r>
              <w:t>Tier 2</w:t>
            </w:r>
          </w:p>
        </w:tc>
        <w:tc>
          <w:tcPr>
            <w:tcW w:w="2031" w:type="dxa"/>
            <w:vAlign w:val="center"/>
          </w:tcPr>
          <w:p w:rsidR="00C92041" w:rsidRPr="004669CE" w:rsidRDefault="004669CE" w:rsidP="004669CE">
            <w:pPr>
              <w:rPr>
                <w:rFonts w:ascii="Calibri" w:eastAsia="Times New Roman" w:hAnsi="Calibri"/>
                <w:bCs/>
                <w:color w:val="000000"/>
                <w:highlight w:val="yellow"/>
              </w:rPr>
            </w:pPr>
            <w:r w:rsidRPr="004669CE">
              <w:rPr>
                <w:rFonts w:ascii="Calibri" w:eastAsia="Times New Roman" w:hAnsi="Calibri"/>
                <w:bCs/>
                <w:color w:val="000000"/>
                <w:highlight w:val="yellow"/>
              </w:rPr>
              <w:t>Food &amp; Nutrition</w:t>
            </w:r>
          </w:p>
        </w:tc>
        <w:tc>
          <w:tcPr>
            <w:tcW w:w="5079" w:type="dxa"/>
            <w:vAlign w:val="center"/>
          </w:tcPr>
          <w:p w:rsidR="00C92041" w:rsidRPr="004669CE" w:rsidRDefault="004669CE" w:rsidP="00CB0931">
            <w:pPr>
              <w:rPr>
                <w:rFonts w:ascii="Calibri" w:eastAsia="Times New Roman" w:hAnsi="Calibri"/>
                <w:color w:val="000000"/>
                <w:highlight w:val="yellow"/>
              </w:rPr>
            </w:pPr>
            <w:r w:rsidRPr="004669CE">
              <w:rPr>
                <w:rFonts w:ascii="Calibri" w:eastAsia="Times New Roman" w:hAnsi="Calibri"/>
                <w:color w:val="000000"/>
                <w:highlight w:val="yellow"/>
              </w:rPr>
              <w:t>Foodservice for patients and staff</w:t>
            </w:r>
          </w:p>
        </w:tc>
        <w:tc>
          <w:tcPr>
            <w:tcW w:w="1548" w:type="dxa"/>
          </w:tcPr>
          <w:p w:rsidR="00C92041" w:rsidRPr="008D148D" w:rsidRDefault="00C92041" w:rsidP="00CB0931">
            <w:pPr>
              <w:rPr>
                <w:rFonts w:ascii="Calibri" w:eastAsia="Times New Roman" w:hAnsi="Calibri"/>
                <w:color w:val="000000"/>
              </w:rPr>
            </w:pPr>
          </w:p>
        </w:tc>
      </w:tr>
      <w:tr w:rsidR="00C92041" w:rsidTr="00C92041">
        <w:tc>
          <w:tcPr>
            <w:tcW w:w="918" w:type="dxa"/>
          </w:tcPr>
          <w:p w:rsidR="00C92041" w:rsidRDefault="00C92041" w:rsidP="00CB0931">
            <w:pPr>
              <w:spacing w:before="60" w:after="60"/>
            </w:pPr>
            <w:r>
              <w:t>Tier 2</w:t>
            </w:r>
          </w:p>
        </w:tc>
        <w:tc>
          <w:tcPr>
            <w:tcW w:w="2031" w:type="dxa"/>
            <w:vAlign w:val="center"/>
          </w:tcPr>
          <w:p w:rsidR="00C92041" w:rsidRPr="004669CE" w:rsidRDefault="004669CE" w:rsidP="00CB0931">
            <w:pPr>
              <w:rPr>
                <w:rFonts w:ascii="Calibri" w:eastAsia="Times New Roman" w:hAnsi="Calibri"/>
                <w:bCs/>
                <w:color w:val="000000"/>
                <w:highlight w:val="yellow"/>
              </w:rPr>
            </w:pPr>
            <w:r w:rsidRPr="004669CE">
              <w:rPr>
                <w:rFonts w:ascii="Calibri" w:eastAsia="Times New Roman" w:hAnsi="Calibri"/>
                <w:bCs/>
                <w:color w:val="000000"/>
                <w:highlight w:val="yellow"/>
              </w:rPr>
              <w:t>Human Resources</w:t>
            </w:r>
          </w:p>
        </w:tc>
        <w:tc>
          <w:tcPr>
            <w:tcW w:w="5079" w:type="dxa"/>
            <w:vAlign w:val="center"/>
          </w:tcPr>
          <w:p w:rsidR="00C92041" w:rsidRPr="004669CE" w:rsidRDefault="004669CE" w:rsidP="004669CE">
            <w:pPr>
              <w:rPr>
                <w:rFonts w:ascii="Calibri" w:eastAsia="Times New Roman" w:hAnsi="Calibri"/>
                <w:color w:val="000000"/>
                <w:highlight w:val="yellow"/>
              </w:rPr>
            </w:pPr>
            <w:r w:rsidRPr="004669CE">
              <w:rPr>
                <w:highlight w:val="yellow"/>
              </w:rPr>
              <w:t>Get staff needed for response; Staff notification</w:t>
            </w:r>
          </w:p>
        </w:tc>
        <w:tc>
          <w:tcPr>
            <w:tcW w:w="1548" w:type="dxa"/>
          </w:tcPr>
          <w:p w:rsidR="00C92041" w:rsidRPr="008D148D" w:rsidRDefault="00C92041" w:rsidP="00CB0931">
            <w:pPr>
              <w:rPr>
                <w:rFonts w:ascii="Calibri" w:eastAsia="Times New Roman" w:hAnsi="Calibri"/>
                <w:color w:val="000000"/>
              </w:rPr>
            </w:pPr>
          </w:p>
        </w:tc>
      </w:tr>
      <w:tr w:rsidR="004669CE" w:rsidTr="00C92041">
        <w:tc>
          <w:tcPr>
            <w:tcW w:w="918" w:type="dxa"/>
          </w:tcPr>
          <w:p w:rsidR="004669CE" w:rsidRDefault="004669CE" w:rsidP="00CB0931">
            <w:pPr>
              <w:spacing w:before="60" w:after="60"/>
            </w:pPr>
          </w:p>
        </w:tc>
        <w:tc>
          <w:tcPr>
            <w:tcW w:w="2031" w:type="dxa"/>
            <w:vAlign w:val="center"/>
          </w:tcPr>
          <w:p w:rsidR="004669CE" w:rsidRDefault="004669CE" w:rsidP="00CB0931">
            <w:pPr>
              <w:rPr>
                <w:rFonts w:ascii="Calibri" w:eastAsia="Times New Roman" w:hAnsi="Calibri"/>
                <w:bCs/>
                <w:color w:val="000000"/>
              </w:rPr>
            </w:pPr>
          </w:p>
        </w:tc>
        <w:tc>
          <w:tcPr>
            <w:tcW w:w="5079" w:type="dxa"/>
            <w:vAlign w:val="center"/>
          </w:tcPr>
          <w:p w:rsidR="004669CE" w:rsidRDefault="004669CE" w:rsidP="004669CE"/>
        </w:tc>
        <w:tc>
          <w:tcPr>
            <w:tcW w:w="1548" w:type="dxa"/>
          </w:tcPr>
          <w:p w:rsidR="004669CE" w:rsidRPr="008D148D" w:rsidRDefault="004669CE" w:rsidP="00CB0931">
            <w:pPr>
              <w:rPr>
                <w:rFonts w:ascii="Calibri" w:eastAsia="Times New Roman" w:hAnsi="Calibri"/>
                <w:color w:val="000000"/>
              </w:rPr>
            </w:pPr>
          </w:p>
        </w:tc>
      </w:tr>
      <w:tr w:rsidR="004669CE" w:rsidTr="00C92041">
        <w:tc>
          <w:tcPr>
            <w:tcW w:w="918" w:type="dxa"/>
          </w:tcPr>
          <w:p w:rsidR="004669CE" w:rsidRDefault="004669CE" w:rsidP="00CB0931">
            <w:pPr>
              <w:spacing w:before="60" w:after="60"/>
            </w:pPr>
          </w:p>
        </w:tc>
        <w:tc>
          <w:tcPr>
            <w:tcW w:w="2031" w:type="dxa"/>
            <w:vAlign w:val="center"/>
          </w:tcPr>
          <w:p w:rsidR="004669CE" w:rsidRDefault="004669CE" w:rsidP="00CB0931">
            <w:pPr>
              <w:rPr>
                <w:rFonts w:ascii="Calibri" w:eastAsia="Times New Roman" w:hAnsi="Calibri"/>
                <w:bCs/>
                <w:color w:val="000000"/>
              </w:rPr>
            </w:pPr>
          </w:p>
        </w:tc>
        <w:tc>
          <w:tcPr>
            <w:tcW w:w="5079" w:type="dxa"/>
            <w:vAlign w:val="center"/>
          </w:tcPr>
          <w:p w:rsidR="004669CE" w:rsidRDefault="004669CE" w:rsidP="004669CE"/>
        </w:tc>
        <w:tc>
          <w:tcPr>
            <w:tcW w:w="1548" w:type="dxa"/>
          </w:tcPr>
          <w:p w:rsidR="004669CE" w:rsidRPr="008D148D" w:rsidRDefault="004669CE" w:rsidP="00CB0931">
            <w:pPr>
              <w:rPr>
                <w:rFonts w:ascii="Calibri" w:eastAsia="Times New Roman" w:hAnsi="Calibri"/>
                <w:color w:val="000000"/>
              </w:rPr>
            </w:pPr>
          </w:p>
        </w:tc>
      </w:tr>
      <w:tr w:rsidR="004669CE" w:rsidTr="00C92041">
        <w:tc>
          <w:tcPr>
            <w:tcW w:w="918" w:type="dxa"/>
          </w:tcPr>
          <w:p w:rsidR="004669CE" w:rsidRDefault="004669CE" w:rsidP="00CB0931">
            <w:pPr>
              <w:spacing w:before="60" w:after="60"/>
            </w:pPr>
          </w:p>
        </w:tc>
        <w:tc>
          <w:tcPr>
            <w:tcW w:w="2031" w:type="dxa"/>
            <w:vAlign w:val="center"/>
          </w:tcPr>
          <w:p w:rsidR="004669CE" w:rsidRDefault="004669CE" w:rsidP="00CB0931">
            <w:pPr>
              <w:rPr>
                <w:rFonts w:ascii="Calibri" w:eastAsia="Times New Roman" w:hAnsi="Calibri"/>
                <w:bCs/>
                <w:color w:val="000000"/>
              </w:rPr>
            </w:pPr>
          </w:p>
        </w:tc>
        <w:tc>
          <w:tcPr>
            <w:tcW w:w="5079" w:type="dxa"/>
            <w:vAlign w:val="center"/>
          </w:tcPr>
          <w:p w:rsidR="004669CE" w:rsidRDefault="004669CE" w:rsidP="004669CE"/>
        </w:tc>
        <w:tc>
          <w:tcPr>
            <w:tcW w:w="1548" w:type="dxa"/>
          </w:tcPr>
          <w:p w:rsidR="004669CE" w:rsidRPr="008D148D" w:rsidRDefault="004669CE" w:rsidP="00CB0931">
            <w:pPr>
              <w:rPr>
                <w:rFonts w:ascii="Calibri" w:eastAsia="Times New Roman" w:hAnsi="Calibri"/>
                <w:color w:val="000000"/>
              </w:rPr>
            </w:pPr>
          </w:p>
        </w:tc>
      </w:tr>
      <w:tr w:rsidR="004669CE" w:rsidTr="00C92041">
        <w:tc>
          <w:tcPr>
            <w:tcW w:w="918" w:type="dxa"/>
          </w:tcPr>
          <w:p w:rsidR="004669CE" w:rsidRDefault="004669CE" w:rsidP="00CB0931">
            <w:pPr>
              <w:spacing w:before="60" w:after="60"/>
            </w:pPr>
          </w:p>
        </w:tc>
        <w:tc>
          <w:tcPr>
            <w:tcW w:w="2031" w:type="dxa"/>
            <w:vAlign w:val="center"/>
          </w:tcPr>
          <w:p w:rsidR="004669CE" w:rsidRDefault="004669CE" w:rsidP="00CB0931">
            <w:pPr>
              <w:rPr>
                <w:rFonts w:ascii="Calibri" w:eastAsia="Times New Roman" w:hAnsi="Calibri"/>
                <w:bCs/>
                <w:color w:val="000000"/>
              </w:rPr>
            </w:pPr>
          </w:p>
        </w:tc>
        <w:tc>
          <w:tcPr>
            <w:tcW w:w="5079" w:type="dxa"/>
            <w:vAlign w:val="center"/>
          </w:tcPr>
          <w:p w:rsidR="004669CE" w:rsidRDefault="004669CE" w:rsidP="004669CE"/>
        </w:tc>
        <w:tc>
          <w:tcPr>
            <w:tcW w:w="1548" w:type="dxa"/>
          </w:tcPr>
          <w:p w:rsidR="004669CE" w:rsidRPr="008D148D" w:rsidRDefault="004669CE" w:rsidP="00CB0931">
            <w:pPr>
              <w:rPr>
                <w:rFonts w:ascii="Calibri" w:eastAsia="Times New Roman" w:hAnsi="Calibri"/>
                <w:color w:val="000000"/>
              </w:rPr>
            </w:pPr>
          </w:p>
        </w:tc>
      </w:tr>
      <w:tr w:rsidR="004669CE" w:rsidTr="00C92041">
        <w:tc>
          <w:tcPr>
            <w:tcW w:w="918" w:type="dxa"/>
          </w:tcPr>
          <w:p w:rsidR="004669CE" w:rsidRDefault="004669CE" w:rsidP="00CB0931">
            <w:pPr>
              <w:spacing w:before="60" w:after="60"/>
            </w:pPr>
          </w:p>
        </w:tc>
        <w:tc>
          <w:tcPr>
            <w:tcW w:w="2031" w:type="dxa"/>
            <w:vAlign w:val="center"/>
          </w:tcPr>
          <w:p w:rsidR="004669CE" w:rsidRDefault="004669CE" w:rsidP="00CB0931">
            <w:pPr>
              <w:rPr>
                <w:rFonts w:ascii="Calibri" w:eastAsia="Times New Roman" w:hAnsi="Calibri"/>
                <w:bCs/>
                <w:color w:val="000000"/>
              </w:rPr>
            </w:pPr>
          </w:p>
        </w:tc>
        <w:tc>
          <w:tcPr>
            <w:tcW w:w="5079" w:type="dxa"/>
            <w:vAlign w:val="center"/>
          </w:tcPr>
          <w:p w:rsidR="004669CE" w:rsidRDefault="004669CE" w:rsidP="004669CE"/>
        </w:tc>
        <w:tc>
          <w:tcPr>
            <w:tcW w:w="1548" w:type="dxa"/>
          </w:tcPr>
          <w:p w:rsidR="004669CE" w:rsidRPr="008D148D" w:rsidRDefault="004669CE" w:rsidP="00CB0931">
            <w:pPr>
              <w:rPr>
                <w:rFonts w:ascii="Calibri" w:eastAsia="Times New Roman" w:hAnsi="Calibri"/>
                <w:color w:val="000000"/>
              </w:rPr>
            </w:pPr>
          </w:p>
        </w:tc>
      </w:tr>
    </w:tbl>
    <w:p w:rsidR="000A724F" w:rsidRDefault="000A724F" w:rsidP="00CB0931"/>
    <w:p w:rsidR="00264761" w:rsidRPr="00CB0931" w:rsidRDefault="00264761" w:rsidP="00CB0931"/>
    <w:tbl>
      <w:tblPr>
        <w:tblStyle w:val="TableGrid"/>
        <w:tblW w:w="0" w:type="auto"/>
        <w:tblLook w:val="04A0"/>
      </w:tblPr>
      <w:tblGrid>
        <w:gridCol w:w="918"/>
        <w:gridCol w:w="2042"/>
        <w:gridCol w:w="5068"/>
        <w:gridCol w:w="1548"/>
      </w:tblGrid>
      <w:tr w:rsidR="00C92041" w:rsidRPr="00330A3F" w:rsidTr="00C92041">
        <w:trPr>
          <w:trHeight w:val="836"/>
          <w:tblHeader/>
        </w:trPr>
        <w:tc>
          <w:tcPr>
            <w:tcW w:w="918" w:type="dxa"/>
            <w:shd w:val="clear" w:color="auto" w:fill="D9D9D9" w:themeFill="background1" w:themeFillShade="D9"/>
            <w:vAlign w:val="center"/>
          </w:tcPr>
          <w:p w:rsidR="00C92041" w:rsidRPr="00330A3F" w:rsidRDefault="00C92041" w:rsidP="00FE7A0E">
            <w:pPr>
              <w:spacing w:before="60" w:after="60"/>
              <w:jc w:val="center"/>
              <w:rPr>
                <w:b/>
              </w:rPr>
            </w:pPr>
            <w:r w:rsidRPr="00330A3F">
              <w:rPr>
                <w:b/>
              </w:rPr>
              <w:t>Tier</w:t>
            </w:r>
          </w:p>
          <w:p w:rsidR="00C92041" w:rsidRPr="00FE7A0E" w:rsidRDefault="00C92041" w:rsidP="00FE7A0E">
            <w:pPr>
              <w:spacing w:before="60" w:after="60"/>
              <w:jc w:val="center"/>
              <w:rPr>
                <w:b/>
              </w:rPr>
            </w:pPr>
            <w:r w:rsidRPr="00FE7A0E">
              <w:rPr>
                <w:b/>
              </w:rPr>
              <w:t>3</w:t>
            </w:r>
          </w:p>
        </w:tc>
        <w:tc>
          <w:tcPr>
            <w:tcW w:w="2042" w:type="dxa"/>
            <w:shd w:val="clear" w:color="auto" w:fill="D9D9D9" w:themeFill="background1" w:themeFillShade="D9"/>
            <w:vAlign w:val="center"/>
          </w:tcPr>
          <w:p w:rsidR="00C92041" w:rsidRPr="004669CE" w:rsidRDefault="00C92041" w:rsidP="00FE7A0E">
            <w:pPr>
              <w:spacing w:before="60" w:after="60"/>
              <w:jc w:val="center"/>
              <w:rPr>
                <w:b/>
                <w:u w:val="single"/>
              </w:rPr>
            </w:pPr>
            <w:r w:rsidRPr="004669CE">
              <w:rPr>
                <w:b/>
                <w:u w:val="single"/>
              </w:rPr>
              <w:t>Recovery Time Objective</w:t>
            </w:r>
          </w:p>
          <w:p w:rsidR="00C92041" w:rsidRPr="00330A3F" w:rsidRDefault="00C92041" w:rsidP="00FE7A0E">
            <w:pPr>
              <w:spacing w:before="60" w:after="60"/>
              <w:jc w:val="center"/>
              <w:rPr>
                <w:b/>
              </w:rPr>
            </w:pPr>
            <w:r w:rsidRPr="004669CE">
              <w:rPr>
                <w:b/>
              </w:rPr>
              <w:t>3 days</w:t>
            </w:r>
            <w:r w:rsidR="000E5700">
              <w:rPr>
                <w:b/>
              </w:rPr>
              <w:t xml:space="preserve"> or less</w:t>
            </w:r>
          </w:p>
        </w:tc>
        <w:tc>
          <w:tcPr>
            <w:tcW w:w="5068" w:type="dxa"/>
            <w:shd w:val="clear" w:color="auto" w:fill="D9D9D9" w:themeFill="background1" w:themeFillShade="D9"/>
            <w:vAlign w:val="center"/>
          </w:tcPr>
          <w:p w:rsidR="00C92041" w:rsidRPr="004669CE" w:rsidRDefault="00C92041" w:rsidP="00FE7A0E">
            <w:pPr>
              <w:spacing w:before="60" w:after="60"/>
              <w:jc w:val="center"/>
              <w:rPr>
                <w:b/>
                <w:u w:val="single"/>
              </w:rPr>
            </w:pPr>
            <w:r w:rsidRPr="004669CE">
              <w:rPr>
                <w:b/>
                <w:u w:val="single"/>
              </w:rPr>
              <w:t>Criticality</w:t>
            </w:r>
          </w:p>
          <w:p w:rsidR="00C92041" w:rsidRPr="00330A3F" w:rsidRDefault="00C92041" w:rsidP="004669CE">
            <w:pPr>
              <w:spacing w:before="60" w:after="60"/>
              <w:jc w:val="center"/>
              <w:rPr>
                <w:b/>
              </w:rPr>
            </w:pPr>
            <w:r w:rsidRPr="004669CE">
              <w:rPr>
                <w:b/>
              </w:rPr>
              <w:t>Minimal impact or risk; needed in 1 to 3 days</w:t>
            </w:r>
          </w:p>
        </w:tc>
        <w:tc>
          <w:tcPr>
            <w:tcW w:w="1548" w:type="dxa"/>
            <w:shd w:val="clear" w:color="auto" w:fill="D9D9D9" w:themeFill="background1" w:themeFillShade="D9"/>
          </w:tcPr>
          <w:p w:rsidR="00C92041" w:rsidRPr="00330A3F" w:rsidRDefault="00C92041" w:rsidP="00FE7A0E">
            <w:pPr>
              <w:spacing w:before="60" w:after="60"/>
              <w:jc w:val="center"/>
              <w:rPr>
                <w:b/>
              </w:rPr>
            </w:pPr>
            <w:r>
              <w:rPr>
                <w:b/>
              </w:rPr>
              <w:t>Maximum Tolerable Downtime</w:t>
            </w:r>
          </w:p>
        </w:tc>
      </w:tr>
      <w:tr w:rsidR="00C92041" w:rsidRPr="000A724F" w:rsidTr="00C92041">
        <w:trPr>
          <w:tblHeader/>
        </w:trPr>
        <w:tc>
          <w:tcPr>
            <w:tcW w:w="918" w:type="dxa"/>
            <w:shd w:val="clear" w:color="auto" w:fill="auto"/>
          </w:tcPr>
          <w:p w:rsidR="00C92041" w:rsidRPr="000A724F" w:rsidRDefault="00C92041" w:rsidP="00CB0931">
            <w:pPr>
              <w:spacing w:before="60" w:after="60"/>
              <w:rPr>
                <w:b/>
              </w:rPr>
            </w:pPr>
            <w:r w:rsidRPr="000A724F">
              <w:rPr>
                <w:b/>
              </w:rPr>
              <w:t>Tier</w:t>
            </w:r>
            <w:r>
              <w:rPr>
                <w:b/>
              </w:rPr>
              <w:t xml:space="preserve"> 3</w:t>
            </w:r>
          </w:p>
        </w:tc>
        <w:tc>
          <w:tcPr>
            <w:tcW w:w="2042" w:type="dxa"/>
            <w:shd w:val="clear" w:color="auto" w:fill="auto"/>
          </w:tcPr>
          <w:p w:rsidR="00C92041" w:rsidRPr="000A724F" w:rsidRDefault="00C92041" w:rsidP="00CB0931">
            <w:pPr>
              <w:spacing w:before="60" w:after="60"/>
              <w:rPr>
                <w:b/>
              </w:rPr>
            </w:pPr>
            <w:r w:rsidRPr="000A724F">
              <w:rPr>
                <w:b/>
              </w:rPr>
              <w:t>Department</w:t>
            </w:r>
          </w:p>
        </w:tc>
        <w:tc>
          <w:tcPr>
            <w:tcW w:w="5068" w:type="dxa"/>
            <w:shd w:val="clear" w:color="auto" w:fill="auto"/>
          </w:tcPr>
          <w:p w:rsidR="00C92041" w:rsidRPr="000A724F" w:rsidRDefault="00C92041" w:rsidP="00CB0931">
            <w:pPr>
              <w:spacing w:before="60" w:after="60"/>
              <w:rPr>
                <w:b/>
              </w:rPr>
            </w:pPr>
            <w:r w:rsidRPr="000A724F">
              <w:rPr>
                <w:b/>
              </w:rPr>
              <w:t xml:space="preserve">Essential </w:t>
            </w:r>
            <w:r>
              <w:rPr>
                <w:b/>
              </w:rPr>
              <w:t>Service / Function</w:t>
            </w:r>
          </w:p>
        </w:tc>
        <w:tc>
          <w:tcPr>
            <w:tcW w:w="1548" w:type="dxa"/>
          </w:tcPr>
          <w:p w:rsidR="00C92041" w:rsidRPr="000A724F" w:rsidRDefault="00C92041" w:rsidP="00CB0931">
            <w:pPr>
              <w:spacing w:before="60" w:after="60"/>
              <w:rPr>
                <w:b/>
              </w:rPr>
            </w:pPr>
          </w:p>
        </w:tc>
      </w:tr>
      <w:tr w:rsidR="00C92041" w:rsidTr="00C92041">
        <w:tc>
          <w:tcPr>
            <w:tcW w:w="918" w:type="dxa"/>
          </w:tcPr>
          <w:p w:rsidR="00C92041" w:rsidRDefault="00C92041" w:rsidP="00CB0931">
            <w:pPr>
              <w:spacing w:before="60" w:after="60"/>
            </w:pPr>
            <w:r>
              <w:lastRenderedPageBreak/>
              <w:t>Tier 3</w:t>
            </w:r>
          </w:p>
        </w:tc>
        <w:tc>
          <w:tcPr>
            <w:tcW w:w="2042" w:type="dxa"/>
            <w:vAlign w:val="center"/>
          </w:tcPr>
          <w:p w:rsidR="00C92041" w:rsidRPr="000E5700" w:rsidRDefault="000E5700" w:rsidP="00CB0931">
            <w:pPr>
              <w:rPr>
                <w:rFonts w:ascii="Calibri" w:eastAsia="Times New Roman" w:hAnsi="Calibri"/>
                <w:bCs/>
                <w:color w:val="000000"/>
                <w:highlight w:val="yellow"/>
              </w:rPr>
            </w:pPr>
            <w:r w:rsidRPr="000E5700">
              <w:rPr>
                <w:rFonts w:ascii="Calibri" w:eastAsia="Times New Roman" w:hAnsi="Calibri"/>
                <w:bCs/>
                <w:color w:val="000000"/>
                <w:highlight w:val="yellow"/>
              </w:rPr>
              <w:t>Administration</w:t>
            </w:r>
          </w:p>
        </w:tc>
        <w:tc>
          <w:tcPr>
            <w:tcW w:w="5068" w:type="dxa"/>
            <w:vAlign w:val="center"/>
          </w:tcPr>
          <w:p w:rsidR="00C92041" w:rsidRPr="000E5700" w:rsidRDefault="000E5700" w:rsidP="00CB0931">
            <w:pPr>
              <w:rPr>
                <w:rFonts w:ascii="Calibri" w:eastAsia="Times New Roman" w:hAnsi="Calibri"/>
                <w:color w:val="000000"/>
                <w:highlight w:val="yellow"/>
              </w:rPr>
            </w:pPr>
            <w:r w:rsidRPr="000E5700">
              <w:rPr>
                <w:rFonts w:ascii="Calibri" w:eastAsia="Times New Roman" w:hAnsi="Calibri"/>
                <w:color w:val="000000"/>
                <w:highlight w:val="yellow"/>
              </w:rPr>
              <w:t>Regulatory compliance &amp; reporting</w:t>
            </w:r>
          </w:p>
        </w:tc>
        <w:tc>
          <w:tcPr>
            <w:tcW w:w="1548" w:type="dxa"/>
          </w:tcPr>
          <w:p w:rsidR="00C92041" w:rsidRPr="008D148D" w:rsidRDefault="00C92041" w:rsidP="00CB0931">
            <w:pPr>
              <w:rPr>
                <w:rFonts w:ascii="Calibri" w:eastAsia="Times New Roman" w:hAnsi="Calibri"/>
                <w:color w:val="000000"/>
              </w:rPr>
            </w:pPr>
          </w:p>
        </w:tc>
      </w:tr>
      <w:tr w:rsidR="00C92041" w:rsidTr="00C92041">
        <w:tc>
          <w:tcPr>
            <w:tcW w:w="918" w:type="dxa"/>
          </w:tcPr>
          <w:p w:rsidR="00C92041" w:rsidRDefault="00C92041" w:rsidP="00CB0931">
            <w:pPr>
              <w:spacing w:before="60" w:after="60"/>
            </w:pPr>
            <w:r>
              <w:t>Tier 3</w:t>
            </w:r>
          </w:p>
        </w:tc>
        <w:tc>
          <w:tcPr>
            <w:tcW w:w="2042" w:type="dxa"/>
            <w:vAlign w:val="center"/>
          </w:tcPr>
          <w:p w:rsidR="00C92041" w:rsidRPr="000E5700" w:rsidRDefault="004669CE" w:rsidP="00CB0931">
            <w:pPr>
              <w:rPr>
                <w:rFonts w:ascii="Calibri" w:eastAsia="Times New Roman" w:hAnsi="Calibri"/>
                <w:bCs/>
                <w:color w:val="000000"/>
                <w:highlight w:val="yellow"/>
              </w:rPr>
            </w:pPr>
            <w:r w:rsidRPr="000E5700">
              <w:rPr>
                <w:rFonts w:ascii="Calibri" w:eastAsia="Times New Roman" w:hAnsi="Calibri"/>
                <w:bCs/>
                <w:color w:val="000000"/>
                <w:highlight w:val="yellow"/>
              </w:rPr>
              <w:t>Outpatient Clinics</w:t>
            </w:r>
          </w:p>
        </w:tc>
        <w:tc>
          <w:tcPr>
            <w:tcW w:w="5068" w:type="dxa"/>
            <w:vAlign w:val="center"/>
          </w:tcPr>
          <w:p w:rsidR="00C92041" w:rsidRPr="000E5700" w:rsidRDefault="004669CE" w:rsidP="00CB0931">
            <w:pPr>
              <w:rPr>
                <w:rFonts w:ascii="Calibri" w:eastAsia="Times New Roman" w:hAnsi="Calibri"/>
                <w:color w:val="000000"/>
                <w:highlight w:val="yellow"/>
              </w:rPr>
            </w:pPr>
            <w:r w:rsidRPr="000E5700">
              <w:rPr>
                <w:rFonts w:ascii="Calibri" w:eastAsia="Times New Roman" w:hAnsi="Calibri"/>
                <w:color w:val="000000"/>
                <w:highlight w:val="yellow"/>
              </w:rPr>
              <w:t>Referrals to decrease patient load on hospital</w:t>
            </w:r>
          </w:p>
        </w:tc>
        <w:tc>
          <w:tcPr>
            <w:tcW w:w="1548" w:type="dxa"/>
          </w:tcPr>
          <w:p w:rsidR="00C92041" w:rsidRPr="008D148D" w:rsidRDefault="00C92041" w:rsidP="00CB0931">
            <w:pPr>
              <w:rPr>
                <w:rFonts w:ascii="Calibri" w:eastAsia="Times New Roman" w:hAnsi="Calibri"/>
                <w:color w:val="000000"/>
              </w:rPr>
            </w:pPr>
          </w:p>
        </w:tc>
      </w:tr>
      <w:tr w:rsidR="004669CE" w:rsidTr="00C92041">
        <w:tc>
          <w:tcPr>
            <w:tcW w:w="918" w:type="dxa"/>
          </w:tcPr>
          <w:p w:rsidR="004669CE" w:rsidRDefault="004669CE" w:rsidP="00CB0931">
            <w:pPr>
              <w:spacing w:before="60" w:after="60"/>
            </w:pPr>
          </w:p>
        </w:tc>
        <w:tc>
          <w:tcPr>
            <w:tcW w:w="2042" w:type="dxa"/>
            <w:vAlign w:val="center"/>
          </w:tcPr>
          <w:p w:rsidR="004669CE" w:rsidRDefault="004669CE" w:rsidP="00CB0931">
            <w:pPr>
              <w:rPr>
                <w:rFonts w:ascii="Calibri" w:eastAsia="Times New Roman" w:hAnsi="Calibri"/>
                <w:bCs/>
                <w:color w:val="000000"/>
              </w:rPr>
            </w:pPr>
          </w:p>
        </w:tc>
        <w:tc>
          <w:tcPr>
            <w:tcW w:w="5068" w:type="dxa"/>
            <w:vAlign w:val="center"/>
          </w:tcPr>
          <w:p w:rsidR="004669CE" w:rsidRPr="008D148D" w:rsidRDefault="004669CE" w:rsidP="00CB0931">
            <w:pPr>
              <w:rPr>
                <w:rFonts w:ascii="Calibri" w:eastAsia="Times New Roman" w:hAnsi="Calibri"/>
                <w:color w:val="000000"/>
              </w:rPr>
            </w:pPr>
          </w:p>
        </w:tc>
        <w:tc>
          <w:tcPr>
            <w:tcW w:w="1548" w:type="dxa"/>
          </w:tcPr>
          <w:p w:rsidR="004669CE" w:rsidRPr="008D148D" w:rsidRDefault="004669CE" w:rsidP="00CB0931">
            <w:pPr>
              <w:rPr>
                <w:rFonts w:ascii="Calibri" w:eastAsia="Times New Roman" w:hAnsi="Calibri"/>
                <w:color w:val="000000"/>
              </w:rPr>
            </w:pPr>
          </w:p>
        </w:tc>
      </w:tr>
      <w:tr w:rsidR="004669CE" w:rsidTr="00C92041">
        <w:tc>
          <w:tcPr>
            <w:tcW w:w="918" w:type="dxa"/>
          </w:tcPr>
          <w:p w:rsidR="004669CE" w:rsidRDefault="004669CE" w:rsidP="00CB0931">
            <w:pPr>
              <w:spacing w:before="60" w:after="60"/>
            </w:pPr>
          </w:p>
        </w:tc>
        <w:tc>
          <w:tcPr>
            <w:tcW w:w="2042" w:type="dxa"/>
            <w:vAlign w:val="center"/>
          </w:tcPr>
          <w:p w:rsidR="004669CE" w:rsidRDefault="004669CE" w:rsidP="00CB0931">
            <w:pPr>
              <w:rPr>
                <w:rFonts w:ascii="Calibri" w:eastAsia="Times New Roman" w:hAnsi="Calibri"/>
                <w:bCs/>
                <w:color w:val="000000"/>
              </w:rPr>
            </w:pPr>
          </w:p>
        </w:tc>
        <w:tc>
          <w:tcPr>
            <w:tcW w:w="5068" w:type="dxa"/>
            <w:vAlign w:val="center"/>
          </w:tcPr>
          <w:p w:rsidR="004669CE" w:rsidRPr="008D148D" w:rsidRDefault="004669CE" w:rsidP="00CB0931">
            <w:pPr>
              <w:rPr>
                <w:rFonts w:ascii="Calibri" w:eastAsia="Times New Roman" w:hAnsi="Calibri"/>
                <w:color w:val="000000"/>
              </w:rPr>
            </w:pPr>
          </w:p>
        </w:tc>
        <w:tc>
          <w:tcPr>
            <w:tcW w:w="1548" w:type="dxa"/>
          </w:tcPr>
          <w:p w:rsidR="004669CE" w:rsidRPr="008D148D" w:rsidRDefault="004669CE" w:rsidP="00CB0931">
            <w:pPr>
              <w:rPr>
                <w:rFonts w:ascii="Calibri" w:eastAsia="Times New Roman" w:hAnsi="Calibri"/>
                <w:color w:val="000000"/>
              </w:rPr>
            </w:pPr>
          </w:p>
        </w:tc>
      </w:tr>
      <w:tr w:rsidR="004669CE" w:rsidTr="00C92041">
        <w:tc>
          <w:tcPr>
            <w:tcW w:w="918" w:type="dxa"/>
          </w:tcPr>
          <w:p w:rsidR="004669CE" w:rsidRDefault="004669CE" w:rsidP="00CB0931">
            <w:pPr>
              <w:spacing w:before="60" w:after="60"/>
            </w:pPr>
          </w:p>
        </w:tc>
        <w:tc>
          <w:tcPr>
            <w:tcW w:w="2042" w:type="dxa"/>
            <w:vAlign w:val="center"/>
          </w:tcPr>
          <w:p w:rsidR="004669CE" w:rsidRDefault="004669CE" w:rsidP="00CB0931">
            <w:pPr>
              <w:rPr>
                <w:rFonts w:ascii="Calibri" w:eastAsia="Times New Roman" w:hAnsi="Calibri"/>
                <w:bCs/>
                <w:color w:val="000000"/>
              </w:rPr>
            </w:pPr>
          </w:p>
        </w:tc>
        <w:tc>
          <w:tcPr>
            <w:tcW w:w="5068" w:type="dxa"/>
            <w:vAlign w:val="center"/>
          </w:tcPr>
          <w:p w:rsidR="004669CE" w:rsidRPr="008D148D" w:rsidRDefault="004669CE" w:rsidP="00CB0931">
            <w:pPr>
              <w:rPr>
                <w:rFonts w:ascii="Calibri" w:eastAsia="Times New Roman" w:hAnsi="Calibri"/>
                <w:color w:val="000000"/>
              </w:rPr>
            </w:pPr>
          </w:p>
        </w:tc>
        <w:tc>
          <w:tcPr>
            <w:tcW w:w="1548" w:type="dxa"/>
          </w:tcPr>
          <w:p w:rsidR="004669CE" w:rsidRPr="008D148D" w:rsidRDefault="004669CE" w:rsidP="00CB0931">
            <w:pPr>
              <w:rPr>
                <w:rFonts w:ascii="Calibri" w:eastAsia="Times New Roman" w:hAnsi="Calibri"/>
                <w:color w:val="000000"/>
              </w:rPr>
            </w:pPr>
          </w:p>
        </w:tc>
      </w:tr>
      <w:tr w:rsidR="004669CE" w:rsidTr="00C92041">
        <w:tc>
          <w:tcPr>
            <w:tcW w:w="918" w:type="dxa"/>
          </w:tcPr>
          <w:p w:rsidR="004669CE" w:rsidRDefault="004669CE" w:rsidP="00CB0931">
            <w:pPr>
              <w:spacing w:before="60" w:after="60"/>
            </w:pPr>
          </w:p>
        </w:tc>
        <w:tc>
          <w:tcPr>
            <w:tcW w:w="2042" w:type="dxa"/>
            <w:vAlign w:val="center"/>
          </w:tcPr>
          <w:p w:rsidR="004669CE" w:rsidRDefault="004669CE" w:rsidP="00CB0931">
            <w:pPr>
              <w:rPr>
                <w:rFonts w:ascii="Calibri" w:eastAsia="Times New Roman" w:hAnsi="Calibri"/>
                <w:bCs/>
                <w:color w:val="000000"/>
              </w:rPr>
            </w:pPr>
          </w:p>
        </w:tc>
        <w:tc>
          <w:tcPr>
            <w:tcW w:w="5068" w:type="dxa"/>
            <w:vAlign w:val="center"/>
          </w:tcPr>
          <w:p w:rsidR="004669CE" w:rsidRPr="008D148D" w:rsidRDefault="004669CE" w:rsidP="00CB0931">
            <w:pPr>
              <w:rPr>
                <w:rFonts w:ascii="Calibri" w:eastAsia="Times New Roman" w:hAnsi="Calibri"/>
                <w:color w:val="000000"/>
              </w:rPr>
            </w:pPr>
          </w:p>
        </w:tc>
        <w:tc>
          <w:tcPr>
            <w:tcW w:w="1548" w:type="dxa"/>
          </w:tcPr>
          <w:p w:rsidR="004669CE" w:rsidRPr="008D148D" w:rsidRDefault="004669CE" w:rsidP="00CB0931">
            <w:pPr>
              <w:rPr>
                <w:rFonts w:ascii="Calibri" w:eastAsia="Times New Roman" w:hAnsi="Calibri"/>
                <w:color w:val="000000"/>
              </w:rPr>
            </w:pPr>
          </w:p>
        </w:tc>
      </w:tr>
      <w:tr w:rsidR="004669CE" w:rsidTr="00C92041">
        <w:tc>
          <w:tcPr>
            <w:tcW w:w="918" w:type="dxa"/>
          </w:tcPr>
          <w:p w:rsidR="004669CE" w:rsidRDefault="004669CE" w:rsidP="00CB0931">
            <w:pPr>
              <w:spacing w:before="60" w:after="60"/>
            </w:pPr>
          </w:p>
        </w:tc>
        <w:tc>
          <w:tcPr>
            <w:tcW w:w="2042" w:type="dxa"/>
            <w:vAlign w:val="center"/>
          </w:tcPr>
          <w:p w:rsidR="004669CE" w:rsidRDefault="004669CE" w:rsidP="00CB0931">
            <w:pPr>
              <w:rPr>
                <w:rFonts w:ascii="Calibri" w:eastAsia="Times New Roman" w:hAnsi="Calibri"/>
                <w:bCs/>
                <w:color w:val="000000"/>
              </w:rPr>
            </w:pPr>
          </w:p>
        </w:tc>
        <w:tc>
          <w:tcPr>
            <w:tcW w:w="5068" w:type="dxa"/>
            <w:vAlign w:val="center"/>
          </w:tcPr>
          <w:p w:rsidR="004669CE" w:rsidRPr="008D148D" w:rsidRDefault="004669CE" w:rsidP="00CB0931">
            <w:pPr>
              <w:rPr>
                <w:rFonts w:ascii="Calibri" w:eastAsia="Times New Roman" w:hAnsi="Calibri"/>
                <w:color w:val="000000"/>
              </w:rPr>
            </w:pPr>
          </w:p>
        </w:tc>
        <w:tc>
          <w:tcPr>
            <w:tcW w:w="1548" w:type="dxa"/>
          </w:tcPr>
          <w:p w:rsidR="004669CE" w:rsidRPr="008D148D" w:rsidRDefault="004669CE" w:rsidP="00CB0931">
            <w:pPr>
              <w:rPr>
                <w:rFonts w:ascii="Calibri" w:eastAsia="Times New Roman" w:hAnsi="Calibri"/>
                <w:color w:val="000000"/>
              </w:rPr>
            </w:pPr>
          </w:p>
        </w:tc>
      </w:tr>
    </w:tbl>
    <w:p w:rsidR="004669CE" w:rsidRDefault="004669CE" w:rsidP="00CB0931"/>
    <w:p w:rsidR="004669CE" w:rsidRPr="00CB0931" w:rsidRDefault="004669CE" w:rsidP="00CB0931"/>
    <w:tbl>
      <w:tblPr>
        <w:tblStyle w:val="TableGrid"/>
        <w:tblW w:w="0" w:type="auto"/>
        <w:tblLook w:val="04A0"/>
      </w:tblPr>
      <w:tblGrid>
        <w:gridCol w:w="918"/>
        <w:gridCol w:w="1938"/>
        <w:gridCol w:w="5172"/>
        <w:gridCol w:w="1548"/>
      </w:tblGrid>
      <w:tr w:rsidR="00C92041" w:rsidRPr="00330A3F" w:rsidTr="00C92041">
        <w:trPr>
          <w:trHeight w:val="836"/>
          <w:tblHeader/>
        </w:trPr>
        <w:tc>
          <w:tcPr>
            <w:tcW w:w="918" w:type="dxa"/>
            <w:shd w:val="clear" w:color="auto" w:fill="D9D9D9" w:themeFill="background1" w:themeFillShade="D9"/>
            <w:vAlign w:val="center"/>
          </w:tcPr>
          <w:p w:rsidR="00C92041" w:rsidRPr="00330A3F" w:rsidRDefault="00C92041" w:rsidP="00FE7A0E">
            <w:pPr>
              <w:spacing w:before="60" w:after="60"/>
              <w:jc w:val="center"/>
              <w:rPr>
                <w:b/>
              </w:rPr>
            </w:pPr>
            <w:r w:rsidRPr="00330A3F">
              <w:rPr>
                <w:b/>
              </w:rPr>
              <w:t>Tier</w:t>
            </w:r>
          </w:p>
          <w:p w:rsidR="00C92041" w:rsidRPr="00FE7A0E" w:rsidRDefault="00C92041" w:rsidP="00FE7A0E">
            <w:pPr>
              <w:spacing w:before="60" w:after="60"/>
              <w:jc w:val="center"/>
              <w:rPr>
                <w:b/>
              </w:rPr>
            </w:pPr>
            <w:r w:rsidRPr="00FE7A0E">
              <w:rPr>
                <w:b/>
              </w:rPr>
              <w:t>4</w:t>
            </w:r>
          </w:p>
        </w:tc>
        <w:tc>
          <w:tcPr>
            <w:tcW w:w="1938" w:type="dxa"/>
            <w:shd w:val="clear" w:color="auto" w:fill="D9D9D9" w:themeFill="background1" w:themeFillShade="D9"/>
            <w:vAlign w:val="center"/>
          </w:tcPr>
          <w:p w:rsidR="00C92041" w:rsidRPr="000E5700" w:rsidRDefault="00C92041" w:rsidP="00FE7A0E">
            <w:pPr>
              <w:spacing w:before="60" w:after="60"/>
              <w:jc w:val="center"/>
              <w:rPr>
                <w:b/>
                <w:u w:val="single"/>
              </w:rPr>
            </w:pPr>
            <w:r w:rsidRPr="000E5700">
              <w:rPr>
                <w:b/>
                <w:u w:val="single"/>
              </w:rPr>
              <w:t>Recovery Time Objective</w:t>
            </w:r>
          </w:p>
          <w:p w:rsidR="00C92041" w:rsidRPr="000E5700" w:rsidRDefault="00C92041" w:rsidP="00FE7A0E">
            <w:pPr>
              <w:spacing w:before="60" w:after="60"/>
              <w:jc w:val="center"/>
              <w:rPr>
                <w:b/>
              </w:rPr>
            </w:pPr>
            <w:r w:rsidRPr="000E5700">
              <w:rPr>
                <w:b/>
              </w:rPr>
              <w:t>3 days</w:t>
            </w:r>
            <w:r w:rsidR="000E5700">
              <w:rPr>
                <w:b/>
              </w:rPr>
              <w:t xml:space="preserve"> or more</w:t>
            </w:r>
          </w:p>
        </w:tc>
        <w:tc>
          <w:tcPr>
            <w:tcW w:w="5172" w:type="dxa"/>
            <w:shd w:val="clear" w:color="auto" w:fill="D9D9D9" w:themeFill="background1" w:themeFillShade="D9"/>
            <w:vAlign w:val="center"/>
          </w:tcPr>
          <w:p w:rsidR="00C92041" w:rsidRPr="000E5700" w:rsidRDefault="00C92041" w:rsidP="00FE7A0E">
            <w:pPr>
              <w:spacing w:before="60" w:after="60"/>
              <w:jc w:val="center"/>
              <w:rPr>
                <w:b/>
                <w:u w:val="single"/>
              </w:rPr>
            </w:pPr>
            <w:r w:rsidRPr="000E5700">
              <w:rPr>
                <w:b/>
                <w:u w:val="single"/>
              </w:rPr>
              <w:t>Criticality</w:t>
            </w:r>
          </w:p>
          <w:p w:rsidR="00C92041" w:rsidRPr="000E5700" w:rsidRDefault="00C92041" w:rsidP="00FE7A0E">
            <w:pPr>
              <w:spacing w:before="60" w:after="60"/>
              <w:jc w:val="center"/>
              <w:rPr>
                <w:b/>
              </w:rPr>
            </w:pPr>
            <w:r w:rsidRPr="000E5700">
              <w:rPr>
                <w:b/>
              </w:rPr>
              <w:t>Need in long term, beyond 3 days</w:t>
            </w:r>
          </w:p>
        </w:tc>
        <w:tc>
          <w:tcPr>
            <w:tcW w:w="1548" w:type="dxa"/>
            <w:shd w:val="clear" w:color="auto" w:fill="D9D9D9" w:themeFill="background1" w:themeFillShade="D9"/>
          </w:tcPr>
          <w:p w:rsidR="00C92041" w:rsidRPr="00330A3F" w:rsidRDefault="00C92041" w:rsidP="00FE7A0E">
            <w:pPr>
              <w:spacing w:before="60" w:after="60"/>
              <w:jc w:val="center"/>
              <w:rPr>
                <w:b/>
              </w:rPr>
            </w:pPr>
            <w:r>
              <w:rPr>
                <w:b/>
              </w:rPr>
              <w:t>Maximum Tolerable Downtime</w:t>
            </w:r>
          </w:p>
        </w:tc>
      </w:tr>
      <w:tr w:rsidR="00C92041" w:rsidRPr="000A724F" w:rsidTr="00C92041">
        <w:trPr>
          <w:tblHeader/>
        </w:trPr>
        <w:tc>
          <w:tcPr>
            <w:tcW w:w="918" w:type="dxa"/>
            <w:shd w:val="clear" w:color="auto" w:fill="auto"/>
          </w:tcPr>
          <w:p w:rsidR="00C92041" w:rsidRPr="000A724F" w:rsidRDefault="00C92041" w:rsidP="00CB0931">
            <w:pPr>
              <w:spacing w:before="60" w:after="60"/>
              <w:rPr>
                <w:b/>
              </w:rPr>
            </w:pPr>
            <w:r w:rsidRPr="000A724F">
              <w:rPr>
                <w:b/>
              </w:rPr>
              <w:t>Tier</w:t>
            </w:r>
            <w:r>
              <w:rPr>
                <w:b/>
              </w:rPr>
              <w:t xml:space="preserve"> 4</w:t>
            </w:r>
          </w:p>
        </w:tc>
        <w:tc>
          <w:tcPr>
            <w:tcW w:w="1938" w:type="dxa"/>
            <w:shd w:val="clear" w:color="auto" w:fill="auto"/>
          </w:tcPr>
          <w:p w:rsidR="00C92041" w:rsidRPr="000A724F" w:rsidRDefault="00C92041" w:rsidP="00CB0931">
            <w:pPr>
              <w:spacing w:before="60" w:after="60"/>
              <w:rPr>
                <w:b/>
              </w:rPr>
            </w:pPr>
            <w:r w:rsidRPr="000A724F">
              <w:rPr>
                <w:b/>
              </w:rPr>
              <w:t>Department</w:t>
            </w:r>
          </w:p>
        </w:tc>
        <w:tc>
          <w:tcPr>
            <w:tcW w:w="5172" w:type="dxa"/>
            <w:shd w:val="clear" w:color="auto" w:fill="auto"/>
          </w:tcPr>
          <w:p w:rsidR="00C92041" w:rsidRPr="000A724F" w:rsidRDefault="00C92041" w:rsidP="00CB0931">
            <w:pPr>
              <w:spacing w:before="60" w:after="60"/>
              <w:rPr>
                <w:b/>
              </w:rPr>
            </w:pPr>
            <w:r w:rsidRPr="000A724F">
              <w:rPr>
                <w:b/>
              </w:rPr>
              <w:t xml:space="preserve">Essential </w:t>
            </w:r>
            <w:r>
              <w:rPr>
                <w:b/>
              </w:rPr>
              <w:t>Service / Function</w:t>
            </w:r>
          </w:p>
        </w:tc>
        <w:tc>
          <w:tcPr>
            <w:tcW w:w="1548" w:type="dxa"/>
          </w:tcPr>
          <w:p w:rsidR="00C92041" w:rsidRPr="000A724F" w:rsidRDefault="00C92041" w:rsidP="00CB0931">
            <w:pPr>
              <w:spacing w:before="60" w:after="60"/>
              <w:rPr>
                <w:b/>
              </w:rPr>
            </w:pPr>
          </w:p>
        </w:tc>
      </w:tr>
      <w:tr w:rsidR="00C92041" w:rsidTr="00C92041">
        <w:tc>
          <w:tcPr>
            <w:tcW w:w="918" w:type="dxa"/>
          </w:tcPr>
          <w:p w:rsidR="00C92041" w:rsidRDefault="00C92041" w:rsidP="00CB0931">
            <w:pPr>
              <w:spacing w:before="60" w:after="60"/>
            </w:pPr>
            <w:r>
              <w:t>Tier 4</w:t>
            </w:r>
          </w:p>
        </w:tc>
        <w:tc>
          <w:tcPr>
            <w:tcW w:w="1938" w:type="dxa"/>
            <w:vAlign w:val="center"/>
          </w:tcPr>
          <w:p w:rsidR="00C92041" w:rsidRPr="000E5700" w:rsidRDefault="00C92041" w:rsidP="00CB0931">
            <w:pPr>
              <w:rPr>
                <w:rFonts w:ascii="Calibri" w:eastAsia="Times New Roman" w:hAnsi="Calibri"/>
                <w:bCs/>
                <w:color w:val="000000"/>
                <w:highlight w:val="yellow"/>
              </w:rPr>
            </w:pPr>
            <w:r w:rsidRPr="000E5700">
              <w:rPr>
                <w:rFonts w:ascii="Calibri" w:eastAsia="Times New Roman" w:hAnsi="Calibri"/>
                <w:bCs/>
                <w:color w:val="000000"/>
                <w:highlight w:val="yellow"/>
              </w:rPr>
              <w:t>HIM</w:t>
            </w:r>
          </w:p>
        </w:tc>
        <w:tc>
          <w:tcPr>
            <w:tcW w:w="5172" w:type="dxa"/>
            <w:vAlign w:val="center"/>
          </w:tcPr>
          <w:p w:rsidR="00C92041" w:rsidRPr="000E5700" w:rsidRDefault="00C92041" w:rsidP="00CB0931">
            <w:pPr>
              <w:rPr>
                <w:rFonts w:ascii="Calibri" w:eastAsia="Times New Roman" w:hAnsi="Calibri"/>
                <w:color w:val="000000"/>
                <w:highlight w:val="yellow"/>
              </w:rPr>
            </w:pPr>
            <w:r w:rsidRPr="000E5700">
              <w:rPr>
                <w:rFonts w:ascii="Calibri" w:eastAsia="Times New Roman" w:hAnsi="Calibri"/>
                <w:color w:val="000000"/>
                <w:highlight w:val="yellow"/>
              </w:rPr>
              <w:t>Transcription</w:t>
            </w:r>
          </w:p>
        </w:tc>
        <w:tc>
          <w:tcPr>
            <w:tcW w:w="1548" w:type="dxa"/>
          </w:tcPr>
          <w:p w:rsidR="00C92041" w:rsidRPr="00CB0931" w:rsidRDefault="00C92041" w:rsidP="00CB0931">
            <w:pPr>
              <w:rPr>
                <w:rFonts w:ascii="Calibri" w:eastAsia="Times New Roman" w:hAnsi="Calibri"/>
                <w:color w:val="000000"/>
              </w:rPr>
            </w:pPr>
          </w:p>
        </w:tc>
      </w:tr>
      <w:tr w:rsidR="00C92041" w:rsidTr="00C92041">
        <w:tc>
          <w:tcPr>
            <w:tcW w:w="918" w:type="dxa"/>
          </w:tcPr>
          <w:p w:rsidR="00C92041" w:rsidRDefault="00C92041" w:rsidP="00CB0931">
            <w:pPr>
              <w:spacing w:before="60" w:after="60"/>
            </w:pPr>
            <w:r>
              <w:t>Tier 4</w:t>
            </w:r>
          </w:p>
        </w:tc>
        <w:tc>
          <w:tcPr>
            <w:tcW w:w="1938" w:type="dxa"/>
            <w:vAlign w:val="center"/>
          </w:tcPr>
          <w:p w:rsidR="00C92041" w:rsidRPr="000E5700" w:rsidRDefault="00C92041" w:rsidP="00CB0931">
            <w:pPr>
              <w:rPr>
                <w:rFonts w:ascii="Calibri" w:eastAsia="Times New Roman" w:hAnsi="Calibri"/>
                <w:bCs/>
                <w:color w:val="000000"/>
                <w:highlight w:val="yellow"/>
              </w:rPr>
            </w:pPr>
            <w:r w:rsidRPr="000E5700">
              <w:rPr>
                <w:rFonts w:ascii="Calibri" w:eastAsia="Times New Roman" w:hAnsi="Calibri"/>
                <w:bCs/>
                <w:color w:val="000000"/>
                <w:highlight w:val="yellow"/>
              </w:rPr>
              <w:t>Education</w:t>
            </w:r>
          </w:p>
        </w:tc>
        <w:tc>
          <w:tcPr>
            <w:tcW w:w="5172" w:type="dxa"/>
            <w:vAlign w:val="center"/>
          </w:tcPr>
          <w:p w:rsidR="00C92041" w:rsidRPr="000E5700" w:rsidRDefault="00C92041" w:rsidP="00CB0931">
            <w:pPr>
              <w:rPr>
                <w:rFonts w:ascii="Calibri" w:eastAsia="Times New Roman" w:hAnsi="Calibri"/>
                <w:color w:val="000000"/>
                <w:highlight w:val="yellow"/>
              </w:rPr>
            </w:pPr>
            <w:r w:rsidRPr="000E5700">
              <w:rPr>
                <w:rFonts w:ascii="Calibri" w:eastAsia="Times New Roman" w:hAnsi="Calibri"/>
                <w:color w:val="000000"/>
                <w:highlight w:val="yellow"/>
              </w:rPr>
              <w:t>Health education</w:t>
            </w:r>
          </w:p>
        </w:tc>
        <w:tc>
          <w:tcPr>
            <w:tcW w:w="1548" w:type="dxa"/>
          </w:tcPr>
          <w:p w:rsidR="00C92041" w:rsidRDefault="00C92041" w:rsidP="00CB0931">
            <w:pPr>
              <w:rPr>
                <w:rFonts w:ascii="Calibri" w:eastAsia="Times New Roman" w:hAnsi="Calibri"/>
                <w:color w:val="000000"/>
              </w:rPr>
            </w:pPr>
          </w:p>
        </w:tc>
      </w:tr>
      <w:tr w:rsidR="000E5700" w:rsidTr="00C92041">
        <w:tc>
          <w:tcPr>
            <w:tcW w:w="918" w:type="dxa"/>
          </w:tcPr>
          <w:p w:rsidR="000E5700" w:rsidRDefault="000E5700" w:rsidP="00CB0931">
            <w:pPr>
              <w:spacing w:before="60" w:after="60"/>
            </w:pPr>
          </w:p>
        </w:tc>
        <w:tc>
          <w:tcPr>
            <w:tcW w:w="1938" w:type="dxa"/>
            <w:vAlign w:val="center"/>
          </w:tcPr>
          <w:p w:rsidR="000E5700" w:rsidRDefault="000E5700" w:rsidP="00CB0931">
            <w:pPr>
              <w:rPr>
                <w:rFonts w:ascii="Calibri" w:eastAsia="Times New Roman" w:hAnsi="Calibri"/>
                <w:bCs/>
                <w:color w:val="000000"/>
              </w:rPr>
            </w:pPr>
          </w:p>
        </w:tc>
        <w:tc>
          <w:tcPr>
            <w:tcW w:w="5172" w:type="dxa"/>
            <w:vAlign w:val="center"/>
          </w:tcPr>
          <w:p w:rsidR="000E5700" w:rsidRDefault="000E5700" w:rsidP="00CB0931">
            <w:pPr>
              <w:rPr>
                <w:rFonts w:ascii="Calibri" w:eastAsia="Times New Roman" w:hAnsi="Calibri"/>
                <w:color w:val="000000"/>
              </w:rPr>
            </w:pPr>
          </w:p>
        </w:tc>
        <w:tc>
          <w:tcPr>
            <w:tcW w:w="1548" w:type="dxa"/>
          </w:tcPr>
          <w:p w:rsidR="000E5700" w:rsidRDefault="000E5700" w:rsidP="00CB0931">
            <w:pPr>
              <w:rPr>
                <w:rFonts w:ascii="Calibri" w:eastAsia="Times New Roman" w:hAnsi="Calibri"/>
                <w:color w:val="000000"/>
              </w:rPr>
            </w:pPr>
          </w:p>
        </w:tc>
      </w:tr>
      <w:tr w:rsidR="000E5700" w:rsidTr="00C92041">
        <w:tc>
          <w:tcPr>
            <w:tcW w:w="918" w:type="dxa"/>
          </w:tcPr>
          <w:p w:rsidR="000E5700" w:rsidRDefault="000E5700" w:rsidP="00CB0931">
            <w:pPr>
              <w:spacing w:before="60" w:after="60"/>
            </w:pPr>
          </w:p>
        </w:tc>
        <w:tc>
          <w:tcPr>
            <w:tcW w:w="1938" w:type="dxa"/>
            <w:vAlign w:val="center"/>
          </w:tcPr>
          <w:p w:rsidR="000E5700" w:rsidRDefault="000E5700" w:rsidP="00CB0931">
            <w:pPr>
              <w:rPr>
                <w:rFonts w:ascii="Calibri" w:eastAsia="Times New Roman" w:hAnsi="Calibri"/>
                <w:bCs/>
                <w:color w:val="000000"/>
              </w:rPr>
            </w:pPr>
          </w:p>
        </w:tc>
        <w:tc>
          <w:tcPr>
            <w:tcW w:w="5172" w:type="dxa"/>
            <w:vAlign w:val="center"/>
          </w:tcPr>
          <w:p w:rsidR="000E5700" w:rsidRDefault="000E5700" w:rsidP="00CB0931">
            <w:pPr>
              <w:rPr>
                <w:rFonts w:ascii="Calibri" w:eastAsia="Times New Roman" w:hAnsi="Calibri"/>
                <w:color w:val="000000"/>
              </w:rPr>
            </w:pPr>
          </w:p>
        </w:tc>
        <w:tc>
          <w:tcPr>
            <w:tcW w:w="1548" w:type="dxa"/>
          </w:tcPr>
          <w:p w:rsidR="000E5700" w:rsidRDefault="000E5700" w:rsidP="00CB0931">
            <w:pPr>
              <w:rPr>
                <w:rFonts w:ascii="Calibri" w:eastAsia="Times New Roman" w:hAnsi="Calibri"/>
                <w:color w:val="000000"/>
              </w:rPr>
            </w:pPr>
          </w:p>
        </w:tc>
      </w:tr>
      <w:tr w:rsidR="000E5700" w:rsidTr="00C92041">
        <w:tc>
          <w:tcPr>
            <w:tcW w:w="918" w:type="dxa"/>
          </w:tcPr>
          <w:p w:rsidR="000E5700" w:rsidRDefault="000E5700" w:rsidP="00CB0931">
            <w:pPr>
              <w:spacing w:before="60" w:after="60"/>
            </w:pPr>
          </w:p>
        </w:tc>
        <w:tc>
          <w:tcPr>
            <w:tcW w:w="1938" w:type="dxa"/>
            <w:vAlign w:val="center"/>
          </w:tcPr>
          <w:p w:rsidR="000E5700" w:rsidRDefault="000E5700" w:rsidP="00CB0931">
            <w:pPr>
              <w:rPr>
                <w:rFonts w:ascii="Calibri" w:eastAsia="Times New Roman" w:hAnsi="Calibri"/>
                <w:bCs/>
                <w:color w:val="000000"/>
              </w:rPr>
            </w:pPr>
          </w:p>
        </w:tc>
        <w:tc>
          <w:tcPr>
            <w:tcW w:w="5172" w:type="dxa"/>
            <w:vAlign w:val="center"/>
          </w:tcPr>
          <w:p w:rsidR="000E5700" w:rsidRDefault="000E5700" w:rsidP="00CB0931">
            <w:pPr>
              <w:rPr>
                <w:rFonts w:ascii="Calibri" w:eastAsia="Times New Roman" w:hAnsi="Calibri"/>
                <w:color w:val="000000"/>
              </w:rPr>
            </w:pPr>
          </w:p>
        </w:tc>
        <w:tc>
          <w:tcPr>
            <w:tcW w:w="1548" w:type="dxa"/>
          </w:tcPr>
          <w:p w:rsidR="000E5700" w:rsidRDefault="000E5700" w:rsidP="00CB0931">
            <w:pPr>
              <w:rPr>
                <w:rFonts w:ascii="Calibri" w:eastAsia="Times New Roman" w:hAnsi="Calibri"/>
                <w:color w:val="000000"/>
              </w:rPr>
            </w:pPr>
          </w:p>
        </w:tc>
      </w:tr>
    </w:tbl>
    <w:p w:rsidR="000A724F" w:rsidRDefault="000A724F" w:rsidP="00330A3F">
      <w:pPr>
        <w:outlineLvl w:val="0"/>
        <w:rPr>
          <w:rFonts w:ascii="Times New Roman" w:eastAsia="Times New Roman" w:hAnsi="Times New Roman"/>
          <w:b/>
          <w:bCs/>
          <w:kern w:val="36"/>
          <w:sz w:val="48"/>
          <w:szCs w:val="48"/>
        </w:rPr>
      </w:pPr>
    </w:p>
    <w:p w:rsidR="00731729" w:rsidRDefault="00731729">
      <w:pPr>
        <w:rPr>
          <w:szCs w:val="24"/>
        </w:rPr>
      </w:pPr>
      <w:r>
        <w:rPr>
          <w:szCs w:val="24"/>
        </w:rPr>
        <w:br w:type="page"/>
      </w:r>
    </w:p>
    <w:p w:rsidR="00267F3E" w:rsidRPr="00CB29F5" w:rsidRDefault="0076300E" w:rsidP="00267F3E">
      <w:pPr>
        <w:rPr>
          <w:b/>
          <w:sz w:val="32"/>
          <w:szCs w:val="24"/>
        </w:rPr>
      </w:pPr>
      <w:r>
        <w:rPr>
          <w:b/>
          <w:sz w:val="32"/>
          <w:szCs w:val="24"/>
        </w:rPr>
        <w:lastRenderedPageBreak/>
        <w:t>Staffing</w:t>
      </w:r>
    </w:p>
    <w:p w:rsidR="00267F3E" w:rsidRDefault="00267F3E" w:rsidP="00267F3E">
      <w:pPr>
        <w:rPr>
          <w:szCs w:val="24"/>
        </w:rPr>
      </w:pPr>
    </w:p>
    <w:p w:rsidR="007E6D1B" w:rsidRDefault="007E6D1B" w:rsidP="007E6D1B">
      <w:r w:rsidRPr="00F765B0">
        <w:rPr>
          <w:highlight w:val="yellow"/>
        </w:rPr>
        <w:t>Facility Name</w:t>
      </w:r>
      <w:r w:rsidRPr="00E05B8B">
        <w:t xml:space="preserve"> employs </w:t>
      </w:r>
      <w:r w:rsidRPr="00D7619F">
        <w:rPr>
          <w:highlight w:val="yellow"/>
        </w:rPr>
        <w:t>#</w:t>
      </w:r>
      <w:r w:rsidRPr="00E05B8B">
        <w:t xml:space="preserve"> full-time-equivalent staff and </w:t>
      </w:r>
      <w:r w:rsidRPr="00D7619F">
        <w:rPr>
          <w:highlight w:val="yellow"/>
        </w:rPr>
        <w:t>#</w:t>
      </w:r>
      <w:r w:rsidRPr="00E05B8B">
        <w:t xml:space="preserve"> additional contract vendors who provide </w:t>
      </w:r>
      <w:r>
        <w:t>a variety of clinical and non-clinical services.  Details of the number, type of staff and functions is maintained by the Human Resources Department.</w:t>
      </w:r>
    </w:p>
    <w:p w:rsidR="007E6D1B" w:rsidRDefault="007E6D1B" w:rsidP="007E6D1B"/>
    <w:p w:rsidR="007E6D1B" w:rsidRPr="00836F9A" w:rsidRDefault="007E6D1B" w:rsidP="007E6D1B">
      <w:pPr>
        <w:rPr>
          <w:b/>
        </w:rPr>
      </w:pPr>
      <w:r w:rsidRPr="00836F9A">
        <w:rPr>
          <w:b/>
        </w:rPr>
        <w:t>Essential Staff to Maintain Operations</w:t>
      </w:r>
    </w:p>
    <w:p w:rsidR="007E6D1B" w:rsidRPr="00E05B8B" w:rsidRDefault="007E6D1B" w:rsidP="007E6D1B">
      <w:r>
        <w:t xml:space="preserve">In order to maintain the viability and overall operation of the facility, the following personnel are identified that </w:t>
      </w:r>
      <w:r w:rsidRPr="004A16D9">
        <w:t>have been deemed essential to their specific role in maintaining mission critical services and operations</w:t>
      </w:r>
      <w:r>
        <w:t xml:space="preserve">.  </w:t>
      </w:r>
      <w:r w:rsidRPr="00E05B8B">
        <w:t xml:space="preserve">Essential </w:t>
      </w:r>
      <w:r>
        <w:t>s</w:t>
      </w:r>
      <w:r w:rsidRPr="00E05B8B">
        <w:t xml:space="preserve">taff </w:t>
      </w:r>
      <w:r>
        <w:t xml:space="preserve">positions or </w:t>
      </w:r>
      <w:r w:rsidRPr="00E05B8B">
        <w:t>classifications include:</w:t>
      </w:r>
    </w:p>
    <w:p w:rsidR="007E6D1B" w:rsidRPr="00D7619F" w:rsidRDefault="007E6D1B" w:rsidP="007E6D1B">
      <w:pPr>
        <w:pStyle w:val="ListParagraph"/>
        <w:numPr>
          <w:ilvl w:val="0"/>
          <w:numId w:val="49"/>
        </w:numPr>
        <w:rPr>
          <w:highlight w:val="yellow"/>
        </w:rPr>
      </w:pPr>
      <w:r w:rsidRPr="00D7619F">
        <w:rPr>
          <w:highlight w:val="yellow"/>
        </w:rPr>
        <w:t>Chief Executive Officer</w:t>
      </w:r>
    </w:p>
    <w:p w:rsidR="007E6D1B" w:rsidRPr="00D7619F" w:rsidRDefault="007E6D1B" w:rsidP="007E6D1B">
      <w:pPr>
        <w:pStyle w:val="ListParagraph"/>
        <w:numPr>
          <w:ilvl w:val="0"/>
          <w:numId w:val="49"/>
        </w:numPr>
        <w:rPr>
          <w:highlight w:val="yellow"/>
        </w:rPr>
      </w:pPr>
      <w:r w:rsidRPr="00D7619F">
        <w:rPr>
          <w:highlight w:val="yellow"/>
        </w:rPr>
        <w:t>Chief Medical or Nursing Officer</w:t>
      </w:r>
    </w:p>
    <w:p w:rsidR="007E6D1B" w:rsidRPr="00D7619F" w:rsidRDefault="007E6D1B" w:rsidP="007E6D1B">
      <w:pPr>
        <w:pStyle w:val="ListParagraph"/>
        <w:numPr>
          <w:ilvl w:val="0"/>
          <w:numId w:val="49"/>
        </w:numPr>
        <w:rPr>
          <w:highlight w:val="yellow"/>
        </w:rPr>
      </w:pPr>
      <w:r w:rsidRPr="00D7619F">
        <w:rPr>
          <w:highlight w:val="yellow"/>
        </w:rPr>
        <w:t>Safety Officer</w:t>
      </w:r>
    </w:p>
    <w:p w:rsidR="007E6D1B" w:rsidRPr="00D7619F" w:rsidRDefault="007E6D1B" w:rsidP="007E6D1B">
      <w:pPr>
        <w:pStyle w:val="ListParagraph"/>
        <w:numPr>
          <w:ilvl w:val="0"/>
          <w:numId w:val="49"/>
        </w:numPr>
        <w:rPr>
          <w:highlight w:val="yellow"/>
        </w:rPr>
      </w:pPr>
    </w:p>
    <w:p w:rsidR="007E6D1B" w:rsidRPr="00D7619F" w:rsidRDefault="007E6D1B" w:rsidP="007E6D1B">
      <w:pPr>
        <w:pStyle w:val="ListParagraph"/>
        <w:numPr>
          <w:ilvl w:val="0"/>
          <w:numId w:val="49"/>
        </w:numPr>
        <w:rPr>
          <w:highlight w:val="yellow"/>
        </w:rPr>
      </w:pPr>
    </w:p>
    <w:p w:rsidR="007E6D1B" w:rsidRPr="00D7619F" w:rsidRDefault="007E6D1B" w:rsidP="007E6D1B">
      <w:pPr>
        <w:pStyle w:val="ListParagraph"/>
        <w:numPr>
          <w:ilvl w:val="0"/>
          <w:numId w:val="49"/>
        </w:numPr>
        <w:rPr>
          <w:szCs w:val="24"/>
          <w:highlight w:val="yellow"/>
        </w:rPr>
      </w:pPr>
    </w:p>
    <w:p w:rsidR="007E6D1B" w:rsidRPr="007C19F9" w:rsidRDefault="007E6D1B" w:rsidP="007E6D1B">
      <w:pPr>
        <w:rPr>
          <w:szCs w:val="24"/>
        </w:rPr>
      </w:pPr>
    </w:p>
    <w:p w:rsidR="007E6D1B" w:rsidRPr="00360AF2" w:rsidRDefault="007E6D1B" w:rsidP="007E6D1B">
      <w:pPr>
        <w:rPr>
          <w:b/>
        </w:rPr>
      </w:pPr>
      <w:r w:rsidRPr="00360AF2">
        <w:rPr>
          <w:b/>
        </w:rPr>
        <w:t xml:space="preserve">Incident Response </w:t>
      </w:r>
      <w:r>
        <w:rPr>
          <w:b/>
        </w:rPr>
        <w:t>Staffing</w:t>
      </w:r>
    </w:p>
    <w:p w:rsidR="007E6D1B" w:rsidRDefault="007E6D1B" w:rsidP="007E6D1B">
      <w:pPr>
        <w:rPr>
          <w:rFonts w:ascii="Calibri" w:hAnsi="Calibri"/>
        </w:rPr>
      </w:pPr>
      <w:r>
        <w:t xml:space="preserve">According to existing policies and procedures found in the </w:t>
      </w:r>
      <w:r w:rsidRPr="00D7619F">
        <w:rPr>
          <w:highlight w:val="yellow"/>
        </w:rPr>
        <w:t>Emergency Operations Plan, Emergency Staffing Procedures, and Human Resources Policies,</w:t>
      </w:r>
      <w:r>
        <w:t xml:space="preserve"> f</w:t>
      </w:r>
      <w:r w:rsidRPr="008D148D">
        <w:rPr>
          <w:rFonts w:ascii="Calibri" w:hAnsi="Calibri"/>
        </w:rPr>
        <w:t xml:space="preserve">ollowing an </w:t>
      </w:r>
      <w:r>
        <w:rPr>
          <w:rFonts w:ascii="Calibri" w:hAnsi="Calibri"/>
        </w:rPr>
        <w:t xml:space="preserve">incident </w:t>
      </w:r>
      <w:r w:rsidRPr="008D148D">
        <w:rPr>
          <w:rFonts w:ascii="Calibri" w:hAnsi="Calibri"/>
        </w:rPr>
        <w:t xml:space="preserve">that may impact staffing levels, </w:t>
      </w:r>
      <w:r>
        <w:rPr>
          <w:rFonts w:ascii="Calibri" w:hAnsi="Calibri"/>
        </w:rPr>
        <w:t>the HICS Logistics Section / Support Branch / Labor Pool &amp; Credentialing Unit Leader will be activated to:</w:t>
      </w:r>
    </w:p>
    <w:p w:rsidR="007E6D1B" w:rsidRDefault="007E6D1B" w:rsidP="007E6D1B">
      <w:pPr>
        <w:pStyle w:val="ListParagraph"/>
        <w:numPr>
          <w:ilvl w:val="0"/>
          <w:numId w:val="48"/>
        </w:numPr>
      </w:pPr>
      <w:r>
        <w:t>Tabulate and categorize on-duty stuff that can be reassigned</w:t>
      </w:r>
    </w:p>
    <w:p w:rsidR="00FE7A0E" w:rsidRDefault="00D33324" w:rsidP="00D6184C">
      <w:pPr>
        <w:pStyle w:val="ListParagraph"/>
        <w:numPr>
          <w:ilvl w:val="0"/>
          <w:numId w:val="48"/>
        </w:numPr>
      </w:pPr>
      <w:r>
        <w:t>C</w:t>
      </w:r>
      <w:r w:rsidR="00267F3E" w:rsidRPr="00267F3E">
        <w:t>oordinate staff call back and provide instructi</w:t>
      </w:r>
      <w:r w:rsidR="00267F3E">
        <w:t xml:space="preserve">on on where they are to report; </w:t>
      </w:r>
    </w:p>
    <w:p w:rsidR="00FE7A0E" w:rsidRDefault="00D33324" w:rsidP="00D6184C">
      <w:pPr>
        <w:pStyle w:val="ListParagraph"/>
        <w:numPr>
          <w:ilvl w:val="0"/>
          <w:numId w:val="48"/>
        </w:numPr>
      </w:pPr>
      <w:r>
        <w:t>C</w:t>
      </w:r>
      <w:r w:rsidR="00267F3E" w:rsidRPr="00267F3E">
        <w:t>oordinate the registration, orientation, and supervision of community members volunteering</w:t>
      </w:r>
      <w:r w:rsidR="00267F3E">
        <w:t xml:space="preserve"> to assist during the incident; and </w:t>
      </w:r>
    </w:p>
    <w:p w:rsidR="00FE7A0E" w:rsidRDefault="00D33324" w:rsidP="00D6184C">
      <w:pPr>
        <w:pStyle w:val="ListParagraph"/>
        <w:numPr>
          <w:ilvl w:val="0"/>
          <w:numId w:val="48"/>
        </w:numPr>
      </w:pPr>
      <w:r>
        <w:t>V</w:t>
      </w:r>
      <w:r w:rsidR="00267F3E" w:rsidRPr="00267F3E">
        <w:t>erify credentials, including licensure of all volunteer personnel</w:t>
      </w:r>
      <w:r w:rsidR="00FE7A0E">
        <w:t>.</w:t>
      </w:r>
    </w:p>
    <w:p w:rsidR="0014415A" w:rsidRDefault="0014415A" w:rsidP="00267F3E"/>
    <w:p w:rsidR="00267F3E" w:rsidRDefault="005F587D" w:rsidP="00267F3E">
      <w:r>
        <w:t>Staff support activities (e.g., foodservice, employee health, sheltering, etc.) will be implemented by the appropriate HICS position.</w:t>
      </w:r>
    </w:p>
    <w:p w:rsidR="00836F9A" w:rsidRDefault="00836F9A" w:rsidP="00836F9A">
      <w:pPr>
        <w:spacing w:line="276" w:lineRule="auto"/>
        <w:rPr>
          <w:rFonts w:ascii="Calibri" w:hAnsi="Calibri" w:cs="Arial"/>
          <w:b/>
          <w:sz w:val="22"/>
        </w:rPr>
      </w:pPr>
    </w:p>
    <w:p w:rsidR="00504D29" w:rsidRPr="004A16D9" w:rsidRDefault="0014415A" w:rsidP="00504D29">
      <w:pPr>
        <w:rPr>
          <w:b/>
        </w:rPr>
      </w:pPr>
      <w:r>
        <w:rPr>
          <w:b/>
        </w:rPr>
        <w:t xml:space="preserve">Department </w:t>
      </w:r>
      <w:r w:rsidR="00504D29" w:rsidRPr="004A16D9">
        <w:rPr>
          <w:b/>
        </w:rPr>
        <w:t xml:space="preserve">Business Continuity </w:t>
      </w:r>
      <w:r>
        <w:rPr>
          <w:b/>
        </w:rPr>
        <w:t>Staffing</w:t>
      </w:r>
    </w:p>
    <w:p w:rsidR="0014415A" w:rsidRDefault="0014415A" w:rsidP="0014415A">
      <w:r w:rsidRPr="0014415A">
        <w:rPr>
          <w:szCs w:val="24"/>
        </w:rPr>
        <w:t>The Department Manager (or designee, or successor) will w</w:t>
      </w:r>
      <w:r w:rsidRPr="0014415A">
        <w:t>ork with the HCC to minimize the impact to departmental operations by maintaining, resuming and recovering critical functions to the service levels identified the department’s Emergency Response Plan, and the Recovery Time Objectives defined in the department’s BCP.</w:t>
      </w:r>
    </w:p>
    <w:p w:rsidR="0014415A" w:rsidRDefault="0014415A" w:rsidP="00504D29"/>
    <w:p w:rsidR="00836F9A" w:rsidRPr="0014415A" w:rsidRDefault="0014415A" w:rsidP="00504D29">
      <w:pPr>
        <w:rPr>
          <w:rFonts w:ascii="Calibri" w:hAnsi="Calibri"/>
        </w:rPr>
      </w:pPr>
      <w:r>
        <w:t>Each</w:t>
      </w:r>
      <w:r w:rsidR="00504D29">
        <w:t xml:space="preserve"> departmental </w:t>
      </w:r>
      <w:r w:rsidR="008725C4">
        <w:t>BCP</w:t>
      </w:r>
      <w:r>
        <w:t xml:space="preserve"> identifies staff </w:t>
      </w:r>
      <w:r w:rsidR="00504D29">
        <w:t xml:space="preserve">that </w:t>
      </w:r>
      <w:r w:rsidR="00504D29" w:rsidRPr="004A16D9">
        <w:t>have been deemed essential to their specific role in maintaining mission critical services and operations</w:t>
      </w:r>
      <w:r w:rsidR="00504D29">
        <w:t xml:space="preserve">.  </w:t>
      </w:r>
      <w:r w:rsidR="00836F9A">
        <w:t>S</w:t>
      </w:r>
      <w:r w:rsidR="00836F9A">
        <w:rPr>
          <w:rFonts w:ascii="Calibri" w:hAnsi="Calibri"/>
        </w:rPr>
        <w:t xml:space="preserve">taff who will be assigned to the </w:t>
      </w:r>
      <w:r w:rsidR="005B1544">
        <w:rPr>
          <w:rFonts w:ascii="Calibri" w:hAnsi="Calibri"/>
        </w:rPr>
        <w:t>HCC</w:t>
      </w:r>
      <w:r w:rsidR="00836F9A">
        <w:rPr>
          <w:rFonts w:ascii="Calibri" w:hAnsi="Calibri"/>
        </w:rPr>
        <w:t xml:space="preserve"> and </w:t>
      </w:r>
      <w:r w:rsidR="00C92041">
        <w:rPr>
          <w:rFonts w:ascii="Calibri" w:hAnsi="Calibri"/>
        </w:rPr>
        <w:t>unavailable</w:t>
      </w:r>
      <w:r w:rsidR="00836F9A">
        <w:rPr>
          <w:rFonts w:ascii="Calibri" w:hAnsi="Calibri"/>
        </w:rPr>
        <w:t xml:space="preserve"> to perform departmental duties are also identified.</w:t>
      </w:r>
    </w:p>
    <w:p w:rsidR="00504D29" w:rsidRDefault="00504D29" w:rsidP="00504D29"/>
    <w:p w:rsidR="007E6D1B" w:rsidRDefault="007E6D1B" w:rsidP="00504D29"/>
    <w:p w:rsidR="007E6D1B" w:rsidRDefault="007E6D1B" w:rsidP="00504D29"/>
    <w:p w:rsidR="00267F3E" w:rsidRPr="00360AF2" w:rsidRDefault="00267F3E" w:rsidP="00267F3E">
      <w:pPr>
        <w:rPr>
          <w:b/>
        </w:rPr>
      </w:pPr>
      <w:r w:rsidRPr="00360AF2">
        <w:rPr>
          <w:b/>
        </w:rPr>
        <w:lastRenderedPageBreak/>
        <w:t xml:space="preserve">Staffing </w:t>
      </w:r>
      <w:r w:rsidR="00504D29">
        <w:rPr>
          <w:b/>
        </w:rPr>
        <w:t>Considerations</w:t>
      </w:r>
    </w:p>
    <w:p w:rsidR="00504D29" w:rsidRPr="00267F3E" w:rsidRDefault="00504D29" w:rsidP="00504D29">
      <w:r>
        <w:t xml:space="preserve">As the emergency response phase winds down, facility leadership will determine whether to maintain the activation of the </w:t>
      </w:r>
      <w:r>
        <w:rPr>
          <w:rFonts w:ascii="Calibri" w:hAnsi="Calibri"/>
        </w:rPr>
        <w:t xml:space="preserve">HICS Logistics Section / Support Branch / Labor Pool &amp; Credentialing Unit Leader </w:t>
      </w:r>
      <w:r>
        <w:t>or transition duties directly to the Human Resources Department.</w:t>
      </w:r>
    </w:p>
    <w:p w:rsidR="00267F3E" w:rsidRPr="00267F3E" w:rsidRDefault="00267F3E" w:rsidP="00735126">
      <w:pPr>
        <w:pStyle w:val="ListParagraph"/>
        <w:numPr>
          <w:ilvl w:val="0"/>
          <w:numId w:val="15"/>
        </w:numPr>
      </w:pPr>
      <w:r w:rsidRPr="00267F3E">
        <w:t xml:space="preserve">Evaluation of current staffing levels and resource deployment. </w:t>
      </w:r>
    </w:p>
    <w:p w:rsidR="00267F3E" w:rsidRPr="00267F3E" w:rsidRDefault="00267F3E" w:rsidP="00735126">
      <w:pPr>
        <w:pStyle w:val="ListParagraph"/>
        <w:numPr>
          <w:ilvl w:val="0"/>
          <w:numId w:val="15"/>
        </w:numPr>
      </w:pPr>
      <w:r w:rsidRPr="00267F3E">
        <w:t xml:space="preserve">Notification of human resources, managers, union representatives and other key personnel as to status and plan implementation. </w:t>
      </w:r>
    </w:p>
    <w:p w:rsidR="00267F3E" w:rsidRPr="00267F3E" w:rsidRDefault="00267F3E" w:rsidP="00735126">
      <w:pPr>
        <w:pStyle w:val="ListParagraph"/>
        <w:numPr>
          <w:ilvl w:val="0"/>
          <w:numId w:val="15"/>
        </w:numPr>
      </w:pPr>
      <w:r w:rsidRPr="00267F3E">
        <w:t xml:space="preserve">Notification of employees regarding plan activation and process. </w:t>
      </w:r>
    </w:p>
    <w:p w:rsidR="00267F3E" w:rsidRPr="00267F3E" w:rsidRDefault="00267F3E" w:rsidP="00735126">
      <w:pPr>
        <w:pStyle w:val="ListParagraph"/>
        <w:numPr>
          <w:ilvl w:val="0"/>
          <w:numId w:val="15"/>
        </w:numPr>
      </w:pPr>
      <w:r w:rsidRPr="00267F3E">
        <w:t xml:space="preserve">Implementation of alternative staff resource options. </w:t>
      </w:r>
    </w:p>
    <w:p w:rsidR="00267F3E" w:rsidRPr="00267F3E" w:rsidRDefault="00267F3E" w:rsidP="00735126">
      <w:pPr>
        <w:pStyle w:val="ListParagraph"/>
        <w:numPr>
          <w:ilvl w:val="0"/>
          <w:numId w:val="15"/>
        </w:numPr>
      </w:pPr>
      <w:r w:rsidRPr="00267F3E">
        <w:t xml:space="preserve">Evaluation of immediate and ongoing staff needs based on existing and predicted levels of human resources available. </w:t>
      </w:r>
    </w:p>
    <w:p w:rsidR="00267F3E" w:rsidRPr="00267F3E" w:rsidRDefault="00267F3E" w:rsidP="00735126">
      <w:pPr>
        <w:pStyle w:val="ListParagraph"/>
        <w:numPr>
          <w:ilvl w:val="0"/>
          <w:numId w:val="15"/>
        </w:numPr>
      </w:pPr>
      <w:r w:rsidRPr="00267F3E">
        <w:t xml:space="preserve">Identification of contractors or other staff options that may alleviate problems resulting from staff loss. </w:t>
      </w:r>
    </w:p>
    <w:p w:rsidR="00267F3E" w:rsidRPr="00267F3E" w:rsidRDefault="00267F3E" w:rsidP="00735126">
      <w:pPr>
        <w:pStyle w:val="ListParagraph"/>
        <w:numPr>
          <w:ilvl w:val="0"/>
          <w:numId w:val="15"/>
        </w:numPr>
      </w:pPr>
      <w:r w:rsidRPr="00267F3E">
        <w:t xml:space="preserve">Identification of work options available through “telecommuting” or other off-site possibilities. </w:t>
      </w:r>
    </w:p>
    <w:p w:rsidR="00267F3E" w:rsidRPr="00267F3E" w:rsidRDefault="00267F3E" w:rsidP="00735126">
      <w:pPr>
        <w:pStyle w:val="ListParagraph"/>
        <w:numPr>
          <w:ilvl w:val="0"/>
          <w:numId w:val="15"/>
        </w:numPr>
      </w:pPr>
      <w:r w:rsidRPr="00267F3E">
        <w:t xml:space="preserve">Assessment of flexible leave options that would allow employees to address family needs while continuing to support the employing organization through a flexible work plan where feasible. </w:t>
      </w:r>
    </w:p>
    <w:p w:rsidR="00267F3E" w:rsidRPr="00267F3E" w:rsidRDefault="00267F3E" w:rsidP="00735126">
      <w:pPr>
        <w:pStyle w:val="ListParagraph"/>
        <w:numPr>
          <w:ilvl w:val="0"/>
          <w:numId w:val="15"/>
        </w:numPr>
      </w:pPr>
      <w:r w:rsidRPr="00267F3E">
        <w:t xml:space="preserve">Assessment of union issues surrounding overtime issues and disaster support/sharing of responsibilities among workers. </w:t>
      </w:r>
    </w:p>
    <w:p w:rsidR="00267F3E" w:rsidRPr="00267F3E" w:rsidRDefault="00267F3E" w:rsidP="00735126">
      <w:pPr>
        <w:pStyle w:val="ListParagraph"/>
        <w:numPr>
          <w:ilvl w:val="0"/>
          <w:numId w:val="15"/>
        </w:numPr>
      </w:pPr>
      <w:r w:rsidRPr="00267F3E">
        <w:t xml:space="preserve">Evaluation of potential health and safety issues that may arise through diversion of staff to new job roles and loss of critical staff in various operational positions. </w:t>
      </w:r>
    </w:p>
    <w:p w:rsidR="00267F3E" w:rsidRDefault="00267F3E" w:rsidP="00735126">
      <w:pPr>
        <w:pStyle w:val="ListParagraph"/>
        <w:numPr>
          <w:ilvl w:val="0"/>
          <w:numId w:val="15"/>
        </w:numPr>
      </w:pPr>
      <w:r w:rsidRPr="00267F3E">
        <w:t xml:space="preserve">Liability assessment by general counsel. </w:t>
      </w:r>
      <w:bookmarkStart w:id="0" w:name="_Toc228257361"/>
      <w:bookmarkStart w:id="1" w:name="_Toc228518445"/>
      <w:bookmarkStart w:id="2" w:name="_Toc258487810"/>
    </w:p>
    <w:p w:rsidR="00267F3E" w:rsidRPr="00267F3E" w:rsidRDefault="00267F3E" w:rsidP="00267F3E"/>
    <w:p w:rsidR="00267F3E" w:rsidRPr="008D148D" w:rsidRDefault="00267F3E" w:rsidP="00267F3E">
      <w:pPr>
        <w:numPr>
          <w:ilvl w:val="12"/>
          <w:numId w:val="0"/>
        </w:numPr>
        <w:rPr>
          <w:rFonts w:ascii="Calibri" w:hAnsi="Calibri" w:cs="Arial"/>
          <w:b/>
          <w:szCs w:val="20"/>
        </w:rPr>
      </w:pPr>
    </w:p>
    <w:bookmarkEnd w:id="0"/>
    <w:bookmarkEnd w:id="1"/>
    <w:bookmarkEnd w:id="2"/>
    <w:p w:rsidR="00CB29F5" w:rsidRDefault="00CB29F5" w:rsidP="00CB29F5">
      <w:pPr>
        <w:rPr>
          <w:szCs w:val="24"/>
        </w:rPr>
      </w:pPr>
    </w:p>
    <w:p w:rsidR="00933561" w:rsidRDefault="00933561">
      <w:pPr>
        <w:rPr>
          <w:b/>
          <w:sz w:val="32"/>
          <w:szCs w:val="24"/>
        </w:rPr>
      </w:pPr>
      <w:r>
        <w:rPr>
          <w:b/>
          <w:sz w:val="32"/>
          <w:szCs w:val="24"/>
        </w:rPr>
        <w:br w:type="page"/>
      </w:r>
    </w:p>
    <w:p w:rsidR="00CB29F5" w:rsidRPr="00CB29F5" w:rsidRDefault="00CB29F5" w:rsidP="007C19F9">
      <w:pPr>
        <w:rPr>
          <w:b/>
          <w:sz w:val="32"/>
          <w:szCs w:val="24"/>
        </w:rPr>
      </w:pPr>
      <w:r w:rsidRPr="00CB29F5">
        <w:rPr>
          <w:b/>
          <w:sz w:val="32"/>
          <w:szCs w:val="24"/>
        </w:rPr>
        <w:lastRenderedPageBreak/>
        <w:t>Continuity Communications</w:t>
      </w:r>
    </w:p>
    <w:p w:rsidR="00CB29F5" w:rsidRPr="007C19F9" w:rsidRDefault="00CB29F5" w:rsidP="007C19F9">
      <w:pPr>
        <w:rPr>
          <w:szCs w:val="24"/>
        </w:rPr>
      </w:pPr>
    </w:p>
    <w:p w:rsidR="00933561" w:rsidRDefault="00C315EF" w:rsidP="007C19F9">
      <w:pPr>
        <w:rPr>
          <w:szCs w:val="24"/>
        </w:rPr>
      </w:pPr>
      <w:r w:rsidRPr="00F765B0">
        <w:rPr>
          <w:szCs w:val="24"/>
          <w:highlight w:val="yellow"/>
        </w:rPr>
        <w:t>Facility Name</w:t>
      </w:r>
      <w:r w:rsidR="00832EA8" w:rsidRPr="007C19F9">
        <w:rPr>
          <w:szCs w:val="24"/>
        </w:rPr>
        <w:t xml:space="preserve"> maintains a robust and effective communications system to provide connectivity to internal response players, key leadership, and </w:t>
      </w:r>
      <w:r w:rsidR="008457E0">
        <w:rPr>
          <w:szCs w:val="24"/>
        </w:rPr>
        <w:t>community</w:t>
      </w:r>
      <w:r w:rsidR="00832EA8" w:rsidRPr="007C19F9">
        <w:rPr>
          <w:szCs w:val="24"/>
        </w:rPr>
        <w:t xml:space="preserve"> response and recovery partners. </w:t>
      </w:r>
    </w:p>
    <w:p w:rsidR="00933561" w:rsidRDefault="00933561" w:rsidP="007C19F9">
      <w:pPr>
        <w:rPr>
          <w:szCs w:val="24"/>
        </w:rPr>
      </w:pPr>
    </w:p>
    <w:p w:rsidR="00F7725D" w:rsidRPr="00484A44" w:rsidRDefault="00F7725D" w:rsidP="00F7725D">
      <w:pPr>
        <w:rPr>
          <w:b/>
          <w:szCs w:val="24"/>
        </w:rPr>
      </w:pPr>
      <w:r>
        <w:rPr>
          <w:b/>
          <w:szCs w:val="24"/>
        </w:rPr>
        <w:t>Contact Information</w:t>
      </w:r>
    </w:p>
    <w:p w:rsidR="00A33074" w:rsidRDefault="008457E0" w:rsidP="00A33074">
      <w:pPr>
        <w:rPr>
          <w:szCs w:val="24"/>
          <w:highlight w:val="yellow"/>
        </w:rPr>
      </w:pPr>
      <w:r>
        <w:rPr>
          <w:szCs w:val="24"/>
        </w:rPr>
        <w:t xml:space="preserve">The </w:t>
      </w:r>
      <w:r w:rsidR="00C315EF" w:rsidRPr="00F765B0">
        <w:rPr>
          <w:szCs w:val="24"/>
          <w:highlight w:val="yellow"/>
        </w:rPr>
        <w:t>Facility Name</w:t>
      </w:r>
      <w:r w:rsidRPr="007C19F9">
        <w:rPr>
          <w:szCs w:val="24"/>
        </w:rPr>
        <w:t xml:space="preserve"> </w:t>
      </w:r>
      <w:r w:rsidR="005B1544">
        <w:rPr>
          <w:szCs w:val="24"/>
        </w:rPr>
        <w:t xml:space="preserve">Emergency </w:t>
      </w:r>
      <w:r>
        <w:rPr>
          <w:szCs w:val="24"/>
        </w:rPr>
        <w:t xml:space="preserve">Communications Plan is an annex to the </w:t>
      </w:r>
      <w:r w:rsidR="005B1544">
        <w:rPr>
          <w:szCs w:val="24"/>
        </w:rPr>
        <w:t>EOP</w:t>
      </w:r>
      <w:r>
        <w:rPr>
          <w:szCs w:val="24"/>
        </w:rPr>
        <w:t xml:space="preserve">, and includes: </w:t>
      </w:r>
    </w:p>
    <w:p w:rsidR="008457E0" w:rsidRPr="00A33074" w:rsidRDefault="008457E0" w:rsidP="00A33074">
      <w:pPr>
        <w:pStyle w:val="ListParagraph"/>
        <w:numPr>
          <w:ilvl w:val="0"/>
          <w:numId w:val="80"/>
        </w:numPr>
        <w:rPr>
          <w:szCs w:val="24"/>
          <w:highlight w:val="yellow"/>
        </w:rPr>
      </w:pPr>
      <w:r w:rsidRPr="00A33074">
        <w:rPr>
          <w:szCs w:val="24"/>
          <w:highlight w:val="yellow"/>
        </w:rPr>
        <w:t>Staff emergency notification system</w:t>
      </w:r>
    </w:p>
    <w:p w:rsidR="008457E0" w:rsidRPr="00C315EF" w:rsidRDefault="008457E0" w:rsidP="00735126">
      <w:pPr>
        <w:pStyle w:val="ListParagraph"/>
        <w:numPr>
          <w:ilvl w:val="0"/>
          <w:numId w:val="13"/>
        </w:numPr>
        <w:rPr>
          <w:szCs w:val="24"/>
          <w:highlight w:val="yellow"/>
        </w:rPr>
      </w:pPr>
      <w:r w:rsidRPr="00C315EF">
        <w:rPr>
          <w:szCs w:val="24"/>
          <w:highlight w:val="yellow"/>
        </w:rPr>
        <w:t>Redundant communications list</w:t>
      </w:r>
    </w:p>
    <w:p w:rsidR="008457E0" w:rsidRPr="00C315EF" w:rsidRDefault="008457E0" w:rsidP="00735126">
      <w:pPr>
        <w:pStyle w:val="ListParagraph"/>
        <w:numPr>
          <w:ilvl w:val="0"/>
          <w:numId w:val="13"/>
        </w:numPr>
        <w:rPr>
          <w:szCs w:val="24"/>
          <w:highlight w:val="yellow"/>
        </w:rPr>
      </w:pPr>
      <w:r w:rsidRPr="00C315EF">
        <w:rPr>
          <w:szCs w:val="24"/>
          <w:highlight w:val="yellow"/>
        </w:rPr>
        <w:t>Regional points of contact (</w:t>
      </w:r>
      <w:r w:rsidRPr="00C315EF">
        <w:rPr>
          <w:i/>
          <w:szCs w:val="24"/>
          <w:highlight w:val="yellow"/>
        </w:rPr>
        <w:t>this may be from your DRC Regional Point of Contact List</w:t>
      </w:r>
      <w:r w:rsidRPr="00C315EF">
        <w:rPr>
          <w:szCs w:val="24"/>
          <w:highlight w:val="yellow"/>
        </w:rPr>
        <w:t>)</w:t>
      </w:r>
    </w:p>
    <w:p w:rsidR="008457E0" w:rsidRPr="00C315EF" w:rsidRDefault="008457E0" w:rsidP="00735126">
      <w:pPr>
        <w:pStyle w:val="ListParagraph"/>
        <w:numPr>
          <w:ilvl w:val="0"/>
          <w:numId w:val="13"/>
        </w:numPr>
        <w:rPr>
          <w:szCs w:val="24"/>
          <w:highlight w:val="yellow"/>
        </w:rPr>
      </w:pPr>
      <w:r w:rsidRPr="00C315EF">
        <w:rPr>
          <w:szCs w:val="24"/>
          <w:highlight w:val="yellow"/>
        </w:rPr>
        <w:t>Critical infrastructure emergency contacts</w:t>
      </w:r>
    </w:p>
    <w:p w:rsidR="008457E0" w:rsidRPr="00C315EF" w:rsidRDefault="008457E0" w:rsidP="00735126">
      <w:pPr>
        <w:pStyle w:val="ListParagraph"/>
        <w:numPr>
          <w:ilvl w:val="0"/>
          <w:numId w:val="13"/>
        </w:numPr>
        <w:rPr>
          <w:szCs w:val="24"/>
          <w:highlight w:val="yellow"/>
        </w:rPr>
      </w:pPr>
      <w:r w:rsidRPr="00C315EF">
        <w:rPr>
          <w:szCs w:val="24"/>
          <w:highlight w:val="yellow"/>
        </w:rPr>
        <w:t>Vendor / supply chain emergency contacts</w:t>
      </w:r>
    </w:p>
    <w:p w:rsidR="008457E0" w:rsidRPr="00C315EF" w:rsidRDefault="008457E0" w:rsidP="00735126">
      <w:pPr>
        <w:pStyle w:val="ListParagraph"/>
        <w:numPr>
          <w:ilvl w:val="0"/>
          <w:numId w:val="13"/>
        </w:numPr>
        <w:rPr>
          <w:szCs w:val="24"/>
          <w:highlight w:val="yellow"/>
        </w:rPr>
      </w:pPr>
      <w:r w:rsidRPr="00C315EF">
        <w:rPr>
          <w:szCs w:val="24"/>
          <w:highlight w:val="yellow"/>
        </w:rPr>
        <w:t>MOU emergency contacts</w:t>
      </w:r>
    </w:p>
    <w:p w:rsidR="008457E0" w:rsidRDefault="008457E0" w:rsidP="007C19F9">
      <w:pPr>
        <w:rPr>
          <w:szCs w:val="24"/>
        </w:rPr>
      </w:pPr>
    </w:p>
    <w:p w:rsidR="008457E0" w:rsidRPr="00F7725D" w:rsidRDefault="00F7725D" w:rsidP="007C19F9">
      <w:pPr>
        <w:rPr>
          <w:b/>
          <w:szCs w:val="24"/>
        </w:rPr>
      </w:pPr>
      <w:r w:rsidRPr="00484A44">
        <w:rPr>
          <w:b/>
          <w:szCs w:val="24"/>
        </w:rPr>
        <w:t>Communication Tools</w:t>
      </w:r>
    </w:p>
    <w:p w:rsidR="00832EA8" w:rsidRDefault="00C315EF" w:rsidP="007C19F9">
      <w:pPr>
        <w:rPr>
          <w:szCs w:val="24"/>
        </w:rPr>
      </w:pPr>
      <w:r w:rsidRPr="00F765B0">
        <w:rPr>
          <w:szCs w:val="24"/>
          <w:highlight w:val="yellow"/>
        </w:rPr>
        <w:t>Facility Name</w:t>
      </w:r>
      <w:r w:rsidR="008457E0" w:rsidRPr="007C19F9">
        <w:rPr>
          <w:szCs w:val="24"/>
        </w:rPr>
        <w:t xml:space="preserve"> </w:t>
      </w:r>
      <w:r w:rsidR="00832EA8" w:rsidRPr="007C19F9">
        <w:rPr>
          <w:szCs w:val="24"/>
        </w:rPr>
        <w:t xml:space="preserve">has established communication </w:t>
      </w:r>
      <w:r w:rsidR="008457E0">
        <w:rPr>
          <w:szCs w:val="24"/>
        </w:rPr>
        <w:t>systems</w:t>
      </w:r>
      <w:r w:rsidR="00832EA8" w:rsidRPr="007C19F9">
        <w:rPr>
          <w:szCs w:val="24"/>
        </w:rPr>
        <w:t xml:space="preserve"> that address the following factors: </w:t>
      </w:r>
    </w:p>
    <w:p w:rsidR="00832EA8" w:rsidRPr="00C315EF" w:rsidRDefault="008457E0" w:rsidP="00735126">
      <w:pPr>
        <w:pStyle w:val="ListParagraph"/>
        <w:numPr>
          <w:ilvl w:val="0"/>
          <w:numId w:val="14"/>
        </w:numPr>
        <w:rPr>
          <w:szCs w:val="24"/>
          <w:highlight w:val="yellow"/>
        </w:rPr>
      </w:pPr>
      <w:r w:rsidRPr="00C315EF">
        <w:rPr>
          <w:szCs w:val="24"/>
          <w:highlight w:val="yellow"/>
        </w:rPr>
        <w:t>D</w:t>
      </w:r>
      <w:r w:rsidR="00832EA8" w:rsidRPr="00C315EF">
        <w:rPr>
          <w:szCs w:val="24"/>
          <w:highlight w:val="yellow"/>
        </w:rPr>
        <w:t>edicated access t</w:t>
      </w:r>
      <w:r w:rsidRPr="00C315EF">
        <w:rPr>
          <w:szCs w:val="24"/>
          <w:highlight w:val="yellow"/>
        </w:rPr>
        <w:t>o communication capabilities at our primary and off-site facilities</w:t>
      </w:r>
    </w:p>
    <w:p w:rsidR="008457E0" w:rsidRPr="00C315EF" w:rsidRDefault="008457E0" w:rsidP="00735126">
      <w:pPr>
        <w:pStyle w:val="ListParagraph"/>
        <w:numPr>
          <w:ilvl w:val="0"/>
          <w:numId w:val="14"/>
        </w:numPr>
        <w:rPr>
          <w:szCs w:val="24"/>
          <w:highlight w:val="yellow"/>
        </w:rPr>
      </w:pPr>
      <w:r w:rsidRPr="00C315EF">
        <w:rPr>
          <w:szCs w:val="24"/>
          <w:highlight w:val="yellow"/>
        </w:rPr>
        <w:t>I</w:t>
      </w:r>
      <w:r w:rsidR="00832EA8" w:rsidRPr="00C315EF">
        <w:rPr>
          <w:szCs w:val="24"/>
          <w:highlight w:val="yellow"/>
        </w:rPr>
        <w:t>nteroperable redundant communications that are maintained and operational as soon as possible following a</w:t>
      </w:r>
      <w:r w:rsidRPr="00C315EF">
        <w:rPr>
          <w:szCs w:val="24"/>
          <w:highlight w:val="yellow"/>
        </w:rPr>
        <w:t>n</w:t>
      </w:r>
      <w:r w:rsidR="00832EA8" w:rsidRPr="00C315EF">
        <w:rPr>
          <w:szCs w:val="24"/>
          <w:highlight w:val="yellow"/>
        </w:rPr>
        <w:t xml:space="preserve"> activation, and are readily available for a period of sustained usage for up to 30 days following the </w:t>
      </w:r>
      <w:r w:rsidR="005B1544" w:rsidRPr="00C315EF">
        <w:rPr>
          <w:szCs w:val="24"/>
          <w:highlight w:val="yellow"/>
        </w:rPr>
        <w:t>incident</w:t>
      </w:r>
      <w:r w:rsidR="00832EA8" w:rsidRPr="00C315EF">
        <w:rPr>
          <w:szCs w:val="24"/>
          <w:highlight w:val="yellow"/>
        </w:rPr>
        <w:t xml:space="preserve"> </w:t>
      </w:r>
    </w:p>
    <w:p w:rsidR="00CC6DE2" w:rsidRPr="007C19F9" w:rsidRDefault="00CC6DE2" w:rsidP="007C19F9">
      <w:pPr>
        <w:rPr>
          <w:szCs w:val="24"/>
        </w:rPr>
      </w:pPr>
    </w:p>
    <w:p w:rsidR="004D15A9" w:rsidRPr="007C19F9" w:rsidRDefault="004D15A9" w:rsidP="007C19F9">
      <w:pPr>
        <w:rPr>
          <w:szCs w:val="24"/>
        </w:rPr>
      </w:pPr>
    </w:p>
    <w:p w:rsidR="00832EA8" w:rsidRPr="007C19F9" w:rsidRDefault="00832EA8" w:rsidP="007C19F9">
      <w:pPr>
        <w:rPr>
          <w:szCs w:val="24"/>
        </w:rPr>
      </w:pPr>
    </w:p>
    <w:p w:rsidR="00BA170A" w:rsidRDefault="00BA170A">
      <w:pPr>
        <w:rPr>
          <w:rFonts w:ascii="Arial" w:hAnsi="Arial" w:cs="Arial"/>
          <w:b/>
          <w:bCs/>
          <w:color w:val="000000"/>
          <w:sz w:val="28"/>
          <w:szCs w:val="28"/>
        </w:rPr>
      </w:pPr>
      <w:r>
        <w:rPr>
          <w:b/>
          <w:bCs/>
          <w:sz w:val="28"/>
          <w:szCs w:val="28"/>
        </w:rPr>
        <w:br w:type="page"/>
      </w:r>
    </w:p>
    <w:p w:rsidR="002A7A1E" w:rsidRPr="002A7A1E" w:rsidRDefault="00F341D0" w:rsidP="00837505">
      <w:pPr>
        <w:rPr>
          <w:b/>
          <w:sz w:val="32"/>
        </w:rPr>
      </w:pPr>
      <w:r>
        <w:rPr>
          <w:b/>
          <w:sz w:val="32"/>
        </w:rPr>
        <w:lastRenderedPageBreak/>
        <w:t>Vital</w:t>
      </w:r>
      <w:r w:rsidR="002A7A1E" w:rsidRPr="002A7A1E">
        <w:rPr>
          <w:b/>
          <w:sz w:val="32"/>
        </w:rPr>
        <w:t xml:space="preserve"> Records Management</w:t>
      </w:r>
    </w:p>
    <w:p w:rsidR="002A7A1E" w:rsidRPr="002A7A1E" w:rsidRDefault="002A7A1E" w:rsidP="00837505"/>
    <w:p w:rsidR="002A7A1E" w:rsidRPr="002A7A1E" w:rsidRDefault="002A7A1E" w:rsidP="002A7A1E">
      <w:r w:rsidRPr="002A7A1E">
        <w:t xml:space="preserve">Another critical element of a viable continuity plan and program is the identification, protection, and ready availability of electronic and hardcopy documents, references, records, information systems, and data management software and equipment (including </w:t>
      </w:r>
      <w:r w:rsidR="00F7725D">
        <w:t>HIPAA-protected</w:t>
      </w:r>
      <w:r w:rsidRPr="002A7A1E">
        <w:t xml:space="preserve"> and other sensitive data) needed to support essential functions during a </w:t>
      </w:r>
      <w:r w:rsidR="00F341D0">
        <w:t>emergency response, service continuity, and recovery</w:t>
      </w:r>
      <w:r w:rsidRPr="002A7A1E">
        <w:t xml:space="preserve">. </w:t>
      </w:r>
    </w:p>
    <w:p w:rsidR="002A7A1E" w:rsidRDefault="002A7A1E" w:rsidP="002A7A1E">
      <w:pPr>
        <w:rPr>
          <w:rFonts w:eastAsia="Century Gothic"/>
        </w:rPr>
      </w:pPr>
    </w:p>
    <w:p w:rsidR="00515FA2" w:rsidRDefault="005646CD" w:rsidP="002A7A1E">
      <w:pPr>
        <w:rPr>
          <w:rFonts w:eastAsia="Century Gothic"/>
        </w:rPr>
      </w:pPr>
      <w:r w:rsidRPr="00F765B0">
        <w:rPr>
          <w:rFonts w:eastAsia="Century Gothic"/>
          <w:highlight w:val="yellow"/>
        </w:rPr>
        <w:t>Facility Name</w:t>
      </w:r>
      <w:r w:rsidR="002A7A1E" w:rsidRPr="002A7A1E">
        <w:t xml:space="preserve"> </w:t>
      </w:r>
      <w:r w:rsidR="002A7A1E">
        <w:t>p</w:t>
      </w:r>
      <w:r w:rsidR="002A7A1E" w:rsidRPr="002A7A1E">
        <w:rPr>
          <w:rFonts w:eastAsia="Century Gothic"/>
        </w:rPr>
        <w:t>ersonnel</w:t>
      </w:r>
      <w:r w:rsidR="002A7A1E">
        <w:rPr>
          <w:rFonts w:eastAsia="Century Gothic"/>
        </w:rPr>
        <w:t xml:space="preserve">, </w:t>
      </w:r>
      <w:r w:rsidR="00F341D0">
        <w:rPr>
          <w:rFonts w:eastAsia="Century Gothic"/>
        </w:rPr>
        <w:t>vital</w:t>
      </w:r>
      <w:r w:rsidR="002A7A1E">
        <w:rPr>
          <w:rFonts w:eastAsia="Century Gothic"/>
        </w:rPr>
        <w:t xml:space="preserve"> records,</w:t>
      </w:r>
      <w:r w:rsidR="002A7A1E" w:rsidRPr="002A7A1E">
        <w:rPr>
          <w:rFonts w:eastAsia="Century Gothic"/>
        </w:rPr>
        <w:t xml:space="preserve"> and </w:t>
      </w:r>
      <w:r w:rsidR="00F341D0">
        <w:rPr>
          <w:rFonts w:eastAsia="Century Gothic"/>
        </w:rPr>
        <w:t xml:space="preserve">storage </w:t>
      </w:r>
      <w:r w:rsidR="002A7A1E" w:rsidRPr="002A7A1E">
        <w:rPr>
          <w:rFonts w:eastAsia="Century Gothic"/>
        </w:rPr>
        <w:t xml:space="preserve">locations have been </w:t>
      </w:r>
      <w:r w:rsidR="002A7A1E">
        <w:rPr>
          <w:rFonts w:eastAsia="Century Gothic"/>
        </w:rPr>
        <w:t xml:space="preserve">pre-identified.  </w:t>
      </w:r>
      <w:r w:rsidR="00F7725D">
        <w:rPr>
          <w:rFonts w:eastAsia="Century Gothic"/>
        </w:rPr>
        <w:t>Staff</w:t>
      </w:r>
      <w:r w:rsidR="00F7725D" w:rsidRPr="002A7A1E">
        <w:rPr>
          <w:rFonts w:eastAsia="Century Gothic"/>
        </w:rPr>
        <w:t xml:space="preserve"> </w:t>
      </w:r>
      <w:r w:rsidR="002A7A1E" w:rsidRPr="002A7A1E">
        <w:rPr>
          <w:rFonts w:eastAsia="Century Gothic"/>
        </w:rPr>
        <w:t xml:space="preserve">will be deployed during an emergency to ensure the protection and ready availability of </w:t>
      </w:r>
      <w:r w:rsidR="002A7A1E">
        <w:rPr>
          <w:rFonts w:eastAsia="Century Gothic"/>
        </w:rPr>
        <w:t>these essential records</w:t>
      </w:r>
      <w:r w:rsidR="002A7A1E" w:rsidRPr="002A7A1E">
        <w:rPr>
          <w:rFonts w:eastAsia="Century Gothic"/>
        </w:rPr>
        <w:t xml:space="preserve"> to support essential functions under th</w:t>
      </w:r>
      <w:r w:rsidR="002A7A1E">
        <w:rPr>
          <w:rFonts w:eastAsia="Century Gothic"/>
        </w:rPr>
        <w:t xml:space="preserve">e full spectrum of emergencies.  </w:t>
      </w:r>
    </w:p>
    <w:p w:rsidR="00515FA2" w:rsidRDefault="00515FA2" w:rsidP="002A7A1E">
      <w:pPr>
        <w:rPr>
          <w:rFonts w:eastAsia="Century Gothic"/>
        </w:rPr>
      </w:pPr>
    </w:p>
    <w:p w:rsidR="00B128C9" w:rsidRDefault="002A7A1E" w:rsidP="002A7A1E">
      <w:pPr>
        <w:rPr>
          <w:rFonts w:eastAsia="Century Gothic"/>
        </w:rPr>
      </w:pPr>
      <w:r w:rsidRPr="002A7A1E">
        <w:rPr>
          <w:rFonts w:eastAsia="Century Gothic"/>
        </w:rPr>
        <w:t>In addition to departmental records identified</w:t>
      </w:r>
      <w:r>
        <w:rPr>
          <w:rFonts w:eastAsia="Century Gothic"/>
        </w:rPr>
        <w:t xml:space="preserve"> in their respective BCPs</w:t>
      </w:r>
      <w:r w:rsidRPr="002A7A1E">
        <w:rPr>
          <w:rFonts w:eastAsia="Century Gothic"/>
        </w:rPr>
        <w:t xml:space="preserve">, the following records are deemed critical to </w:t>
      </w:r>
      <w:r w:rsidR="005646CD" w:rsidRPr="00F765B0">
        <w:rPr>
          <w:rFonts w:eastAsia="Century Gothic"/>
          <w:highlight w:val="yellow"/>
        </w:rPr>
        <w:t>Facility Name</w:t>
      </w:r>
      <w:r w:rsidRPr="002A7A1E">
        <w:rPr>
          <w:rFonts w:eastAsia="Century Gothic"/>
        </w:rPr>
        <w:t>.</w:t>
      </w:r>
      <w:r w:rsidR="00B128C9">
        <w:rPr>
          <w:rFonts w:eastAsia="Century Gothic"/>
        </w:rPr>
        <w:t xml:space="preserve">   Records are categorized into two general categories:</w:t>
      </w:r>
    </w:p>
    <w:p w:rsidR="00B128C9" w:rsidRPr="00B128C9" w:rsidRDefault="00B128C9" w:rsidP="00735126">
      <w:pPr>
        <w:pStyle w:val="ListParagraph"/>
        <w:numPr>
          <w:ilvl w:val="0"/>
          <w:numId w:val="6"/>
        </w:numPr>
        <w:rPr>
          <w:rFonts w:eastAsia="Century Gothic"/>
        </w:rPr>
      </w:pPr>
      <w:r w:rsidRPr="00B128C9">
        <w:rPr>
          <w:rFonts w:eastAsia="Century Gothic"/>
        </w:rPr>
        <w:t xml:space="preserve">Emergency Operating Records: </w:t>
      </w:r>
      <w:r w:rsidRPr="00B128C9">
        <w:rPr>
          <w:szCs w:val="24"/>
        </w:rPr>
        <w:t>essential to the continued functioning or reconstitution of the organization</w:t>
      </w:r>
    </w:p>
    <w:p w:rsidR="00B128C9" w:rsidRPr="00B128C9" w:rsidRDefault="00B128C9" w:rsidP="00735126">
      <w:pPr>
        <w:pStyle w:val="ListParagraph"/>
        <w:numPr>
          <w:ilvl w:val="0"/>
          <w:numId w:val="6"/>
        </w:numPr>
        <w:rPr>
          <w:rFonts w:eastAsia="Century Gothic"/>
        </w:rPr>
      </w:pPr>
      <w:r w:rsidRPr="00B128C9">
        <w:rPr>
          <w:rFonts w:eastAsia="Century Gothic"/>
        </w:rPr>
        <w:t>Rights and Interests Records: e</w:t>
      </w:r>
      <w:r w:rsidRPr="00B128C9">
        <w:rPr>
          <w:szCs w:val="24"/>
        </w:rPr>
        <w:t>ssential to carrying out the organization’s essential legal and financial activities</w:t>
      </w:r>
    </w:p>
    <w:p w:rsidR="00F7725D" w:rsidRPr="00F7725D" w:rsidRDefault="00F7725D" w:rsidP="002A7A1E"/>
    <w:p w:rsidR="00515FA2" w:rsidRPr="00515FA2" w:rsidRDefault="00515FA2" w:rsidP="00515FA2">
      <w:pPr>
        <w:rPr>
          <w:rFonts w:eastAsia="Century Gothic"/>
          <w:szCs w:val="24"/>
        </w:rPr>
      </w:pPr>
    </w:p>
    <w:p w:rsidR="00515FA2" w:rsidRPr="00515FA2" w:rsidRDefault="00515FA2" w:rsidP="00515FA2">
      <w:pPr>
        <w:rPr>
          <w:rFonts w:eastAsia="Century Gothic"/>
          <w:b/>
          <w:szCs w:val="24"/>
        </w:rPr>
      </w:pPr>
      <w:r w:rsidRPr="00515FA2">
        <w:rPr>
          <w:rFonts w:eastAsia="Century Gothic"/>
          <w:b/>
          <w:szCs w:val="24"/>
        </w:rPr>
        <w:t>Vital Records: Emergency Operating Records</w:t>
      </w:r>
    </w:p>
    <w:p w:rsidR="00515FA2" w:rsidRPr="00515FA2" w:rsidRDefault="00B128C9" w:rsidP="00515FA2">
      <w:pPr>
        <w:rPr>
          <w:szCs w:val="24"/>
        </w:rPr>
      </w:pPr>
      <w:r>
        <w:rPr>
          <w:szCs w:val="24"/>
        </w:rPr>
        <w:t>E</w:t>
      </w:r>
      <w:r w:rsidR="00515FA2" w:rsidRPr="00515FA2">
        <w:rPr>
          <w:szCs w:val="24"/>
        </w:rPr>
        <w:t xml:space="preserve">ssential to the continued functioning or reconstitution of </w:t>
      </w:r>
      <w:r w:rsidR="00F341D0">
        <w:rPr>
          <w:szCs w:val="24"/>
        </w:rPr>
        <w:t>the</w:t>
      </w:r>
      <w:r w:rsidR="00515FA2" w:rsidRPr="00515FA2">
        <w:rPr>
          <w:szCs w:val="24"/>
        </w:rPr>
        <w:t xml:space="preserve"> organization.</w:t>
      </w:r>
    </w:p>
    <w:p w:rsidR="00515FA2" w:rsidRDefault="00515FA2" w:rsidP="00515FA2">
      <w:pPr>
        <w:contextualSpacing/>
        <w:rPr>
          <w:rFonts w:eastAsia="Century Gothic"/>
          <w:szCs w:val="24"/>
        </w:rPr>
      </w:pPr>
    </w:p>
    <w:tbl>
      <w:tblPr>
        <w:tblStyle w:val="TableGrid"/>
        <w:tblW w:w="0" w:type="auto"/>
        <w:tblLook w:val="04A0"/>
      </w:tblPr>
      <w:tblGrid>
        <w:gridCol w:w="2884"/>
        <w:gridCol w:w="1673"/>
        <w:gridCol w:w="1673"/>
        <w:gridCol w:w="1673"/>
        <w:gridCol w:w="1673"/>
      </w:tblGrid>
      <w:tr w:rsidR="00B128C9" w:rsidRPr="0042054C" w:rsidTr="00267F3E">
        <w:trPr>
          <w:tblHeader/>
        </w:trPr>
        <w:tc>
          <w:tcPr>
            <w:tcW w:w="2884" w:type="dxa"/>
            <w:shd w:val="clear" w:color="auto" w:fill="D9D9D9" w:themeFill="background1" w:themeFillShade="D9"/>
            <w:vAlign w:val="center"/>
          </w:tcPr>
          <w:p w:rsidR="00B128C9" w:rsidRPr="00B128C9" w:rsidRDefault="00B128C9" w:rsidP="00267F3E">
            <w:pPr>
              <w:spacing w:before="60" w:after="60"/>
              <w:jc w:val="both"/>
              <w:rPr>
                <w:rFonts w:eastAsia="Century Gothic" w:cs="Arial"/>
                <w:b/>
                <w:szCs w:val="24"/>
              </w:rPr>
            </w:pPr>
            <w:r>
              <w:rPr>
                <w:rFonts w:eastAsia="Century Gothic" w:cs="Arial"/>
                <w:b/>
                <w:szCs w:val="24"/>
              </w:rPr>
              <w:t xml:space="preserve">Vital Records: </w:t>
            </w:r>
          </w:p>
        </w:tc>
        <w:tc>
          <w:tcPr>
            <w:tcW w:w="6692" w:type="dxa"/>
            <w:gridSpan w:val="4"/>
            <w:shd w:val="clear" w:color="auto" w:fill="D9D9D9" w:themeFill="background1" w:themeFillShade="D9"/>
            <w:vAlign w:val="center"/>
          </w:tcPr>
          <w:p w:rsidR="00B128C9" w:rsidRPr="0042054C" w:rsidRDefault="00B128C9" w:rsidP="00267F3E">
            <w:pPr>
              <w:spacing w:before="60" w:after="60"/>
              <w:jc w:val="center"/>
              <w:rPr>
                <w:b/>
              </w:rPr>
            </w:pPr>
            <w:r>
              <w:rPr>
                <w:b/>
              </w:rPr>
              <w:t>Location</w:t>
            </w:r>
          </w:p>
        </w:tc>
      </w:tr>
      <w:tr w:rsidR="00B128C9" w:rsidRPr="0042054C" w:rsidTr="00267F3E">
        <w:trPr>
          <w:tblHeader/>
        </w:trPr>
        <w:tc>
          <w:tcPr>
            <w:tcW w:w="2884" w:type="dxa"/>
            <w:shd w:val="clear" w:color="auto" w:fill="D9D9D9" w:themeFill="background1" w:themeFillShade="D9"/>
            <w:vAlign w:val="center"/>
          </w:tcPr>
          <w:p w:rsidR="00B128C9" w:rsidRPr="0042054C" w:rsidRDefault="00B128C9" w:rsidP="00C273C4">
            <w:pPr>
              <w:spacing w:before="60" w:after="60"/>
              <w:rPr>
                <w:rFonts w:eastAsia="Century Gothic"/>
                <w:b/>
                <w:szCs w:val="24"/>
              </w:rPr>
            </w:pPr>
            <w:r>
              <w:rPr>
                <w:b/>
              </w:rPr>
              <w:t>Emergency Operat</w:t>
            </w:r>
            <w:r w:rsidR="00C273C4">
              <w:rPr>
                <w:b/>
              </w:rPr>
              <w:t>ions</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Electronic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Hard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Mobile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Remote </w:t>
            </w:r>
            <w:r w:rsidR="00C273C4">
              <w:rPr>
                <w:b/>
              </w:rPr>
              <w:br/>
            </w:r>
            <w:r w:rsidRPr="0042054C">
              <w:rPr>
                <w:b/>
              </w:rPr>
              <w:t xml:space="preserve">Back-Up </w:t>
            </w:r>
          </w:p>
        </w:tc>
      </w:tr>
      <w:tr w:rsidR="0042054C" w:rsidRPr="00515FA2" w:rsidTr="00267F3E">
        <w:tc>
          <w:tcPr>
            <w:tcW w:w="2884" w:type="dxa"/>
          </w:tcPr>
          <w:p w:rsidR="0042054C" w:rsidRPr="005646CD" w:rsidRDefault="0042054C" w:rsidP="00F341D0">
            <w:pPr>
              <w:spacing w:before="60" w:after="60"/>
              <w:rPr>
                <w:highlight w:val="yellow"/>
              </w:rPr>
            </w:pPr>
            <w:r w:rsidRPr="005646CD">
              <w:rPr>
                <w:highlight w:val="yellow"/>
              </w:rPr>
              <w:t>Standard Operating Procedures Plan (SOPs)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515FA2" w:rsidRPr="00515FA2" w:rsidTr="0042054C">
        <w:tc>
          <w:tcPr>
            <w:tcW w:w="2884" w:type="dxa"/>
          </w:tcPr>
          <w:p w:rsidR="00515FA2" w:rsidRPr="005646CD" w:rsidRDefault="00515FA2" w:rsidP="00F341D0">
            <w:pPr>
              <w:spacing w:before="60" w:after="60"/>
              <w:rPr>
                <w:highlight w:val="yellow"/>
              </w:rPr>
            </w:pPr>
            <w:r w:rsidRPr="005646CD">
              <w:rPr>
                <w:highlight w:val="yellow"/>
              </w:rPr>
              <w:t>Emergency Operations Plan (EOP)</w:t>
            </w: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r>
      <w:tr w:rsidR="0042054C" w:rsidRPr="00515FA2" w:rsidTr="00267F3E">
        <w:tc>
          <w:tcPr>
            <w:tcW w:w="2884" w:type="dxa"/>
          </w:tcPr>
          <w:p w:rsidR="0042054C" w:rsidRPr="005646CD" w:rsidRDefault="0042054C" w:rsidP="00F341D0">
            <w:pPr>
              <w:spacing w:before="60" w:after="60"/>
              <w:rPr>
                <w:highlight w:val="yellow"/>
              </w:rPr>
            </w:pPr>
            <w:r w:rsidRPr="005646CD">
              <w:rPr>
                <w:highlight w:val="yellow"/>
              </w:rPr>
              <w:t>HCC / HICS Resources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515FA2" w:rsidRPr="00515FA2" w:rsidTr="0042054C">
        <w:tc>
          <w:tcPr>
            <w:tcW w:w="2884" w:type="dxa"/>
          </w:tcPr>
          <w:p w:rsidR="00515FA2" w:rsidRPr="005646CD" w:rsidRDefault="00515FA2" w:rsidP="00F341D0">
            <w:pPr>
              <w:spacing w:before="60" w:after="60"/>
              <w:rPr>
                <w:highlight w:val="yellow"/>
              </w:rPr>
            </w:pPr>
            <w:r w:rsidRPr="005646CD">
              <w:rPr>
                <w:highlight w:val="yellow"/>
              </w:rPr>
              <w:t>Business Continuity Plan</w:t>
            </w: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r>
      <w:tr w:rsidR="0042054C" w:rsidRPr="00515FA2" w:rsidTr="00267F3E">
        <w:tc>
          <w:tcPr>
            <w:tcW w:w="2884" w:type="dxa"/>
          </w:tcPr>
          <w:p w:rsidR="0042054C" w:rsidRPr="005646CD" w:rsidRDefault="0042054C" w:rsidP="00F341D0">
            <w:pPr>
              <w:spacing w:before="60" w:after="60"/>
              <w:rPr>
                <w:highlight w:val="yellow"/>
              </w:rPr>
            </w:pPr>
            <w:r w:rsidRPr="005646CD">
              <w:rPr>
                <w:highlight w:val="yellow"/>
              </w:rPr>
              <w:t>Orders of Succession</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5646CD" w:rsidRDefault="0042054C" w:rsidP="00F341D0">
            <w:pPr>
              <w:spacing w:before="60" w:after="60"/>
              <w:rPr>
                <w:highlight w:val="yellow"/>
              </w:rPr>
            </w:pPr>
            <w:r w:rsidRPr="005646CD">
              <w:rPr>
                <w:highlight w:val="yellow"/>
              </w:rPr>
              <w:t>Delegations of Authority</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515FA2" w:rsidRPr="00515FA2" w:rsidTr="0042054C">
        <w:tc>
          <w:tcPr>
            <w:tcW w:w="2884" w:type="dxa"/>
          </w:tcPr>
          <w:p w:rsidR="00515FA2" w:rsidRPr="005646CD" w:rsidRDefault="00515FA2" w:rsidP="00F341D0">
            <w:pPr>
              <w:spacing w:before="60" w:after="60"/>
              <w:rPr>
                <w:highlight w:val="yellow"/>
              </w:rPr>
            </w:pPr>
            <w:r w:rsidRPr="005646CD">
              <w:rPr>
                <w:highlight w:val="yellow"/>
              </w:rPr>
              <w:t>IT Disaster Recovery Plan</w:t>
            </w: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r>
      <w:tr w:rsidR="00836F9A" w:rsidRPr="00515FA2" w:rsidTr="0042054C">
        <w:tc>
          <w:tcPr>
            <w:tcW w:w="2884" w:type="dxa"/>
          </w:tcPr>
          <w:p w:rsidR="00836F9A" w:rsidRPr="005646CD" w:rsidRDefault="00836F9A" w:rsidP="00F341D0">
            <w:pPr>
              <w:spacing w:before="60" w:after="60"/>
              <w:rPr>
                <w:highlight w:val="yellow"/>
              </w:rPr>
            </w:pPr>
            <w:r w:rsidRPr="005646CD">
              <w:rPr>
                <w:highlight w:val="yellow"/>
              </w:rPr>
              <w:t>Disaster Financial Plan</w:t>
            </w:r>
          </w:p>
        </w:tc>
        <w:tc>
          <w:tcPr>
            <w:tcW w:w="1673" w:type="dxa"/>
          </w:tcPr>
          <w:p w:rsidR="00836F9A" w:rsidRPr="00515FA2" w:rsidRDefault="00836F9A" w:rsidP="00F341D0">
            <w:pPr>
              <w:spacing w:before="60" w:after="60"/>
            </w:pPr>
          </w:p>
        </w:tc>
        <w:tc>
          <w:tcPr>
            <w:tcW w:w="1673" w:type="dxa"/>
          </w:tcPr>
          <w:p w:rsidR="00836F9A" w:rsidRPr="00515FA2" w:rsidRDefault="00836F9A" w:rsidP="00F341D0">
            <w:pPr>
              <w:spacing w:before="60" w:after="60"/>
            </w:pPr>
          </w:p>
        </w:tc>
        <w:tc>
          <w:tcPr>
            <w:tcW w:w="1673" w:type="dxa"/>
          </w:tcPr>
          <w:p w:rsidR="00836F9A" w:rsidRPr="00515FA2" w:rsidRDefault="00836F9A" w:rsidP="00F341D0">
            <w:pPr>
              <w:spacing w:before="60" w:after="60"/>
            </w:pPr>
          </w:p>
        </w:tc>
        <w:tc>
          <w:tcPr>
            <w:tcW w:w="1673" w:type="dxa"/>
          </w:tcPr>
          <w:p w:rsidR="00836F9A" w:rsidRPr="00515FA2" w:rsidRDefault="00836F9A" w:rsidP="00F341D0">
            <w:pPr>
              <w:spacing w:before="60" w:after="60"/>
            </w:pPr>
          </w:p>
        </w:tc>
      </w:tr>
      <w:tr w:rsidR="005646CD" w:rsidRPr="00515FA2" w:rsidTr="0042054C">
        <w:tc>
          <w:tcPr>
            <w:tcW w:w="2884" w:type="dxa"/>
          </w:tcPr>
          <w:p w:rsidR="005646CD" w:rsidRPr="005646CD" w:rsidRDefault="005646CD" w:rsidP="00F341D0">
            <w:pPr>
              <w:spacing w:before="60" w:after="60"/>
              <w:rPr>
                <w:highlight w:val="yellow"/>
              </w:rPr>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r>
      <w:tr w:rsidR="005646CD" w:rsidRPr="00515FA2" w:rsidTr="0042054C">
        <w:tc>
          <w:tcPr>
            <w:tcW w:w="2884" w:type="dxa"/>
          </w:tcPr>
          <w:p w:rsidR="005646CD" w:rsidRPr="005646CD" w:rsidRDefault="005646CD" w:rsidP="00F341D0">
            <w:pPr>
              <w:spacing w:before="60" w:after="60"/>
              <w:rPr>
                <w:highlight w:val="yellow"/>
              </w:rPr>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r>
      <w:tr w:rsidR="005646CD" w:rsidRPr="00515FA2" w:rsidTr="0042054C">
        <w:tc>
          <w:tcPr>
            <w:tcW w:w="2884" w:type="dxa"/>
          </w:tcPr>
          <w:p w:rsidR="005646CD" w:rsidRPr="005646CD" w:rsidRDefault="005646CD" w:rsidP="00F341D0">
            <w:pPr>
              <w:spacing w:before="60" w:after="60"/>
              <w:rPr>
                <w:highlight w:val="yellow"/>
              </w:rPr>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r>
    </w:tbl>
    <w:p w:rsidR="002A7A1E" w:rsidRPr="00515FA2" w:rsidRDefault="002A7A1E" w:rsidP="00515FA2">
      <w:pPr>
        <w:rPr>
          <w:szCs w:val="24"/>
        </w:rPr>
      </w:pPr>
    </w:p>
    <w:p w:rsidR="002A7A1E" w:rsidRPr="00515FA2" w:rsidRDefault="002A7A1E" w:rsidP="00515FA2">
      <w:pPr>
        <w:rPr>
          <w:szCs w:val="24"/>
        </w:rPr>
      </w:pPr>
    </w:p>
    <w:p w:rsidR="00515FA2" w:rsidRPr="0042054C" w:rsidRDefault="00515FA2" w:rsidP="00515FA2">
      <w:pPr>
        <w:rPr>
          <w:b/>
          <w:szCs w:val="24"/>
        </w:rPr>
      </w:pPr>
      <w:r w:rsidRPr="0042054C">
        <w:rPr>
          <w:rFonts w:eastAsia="Century Gothic"/>
          <w:b/>
          <w:szCs w:val="24"/>
        </w:rPr>
        <w:t xml:space="preserve">Vital Records: </w:t>
      </w:r>
      <w:r w:rsidRPr="0042054C">
        <w:rPr>
          <w:b/>
          <w:szCs w:val="24"/>
        </w:rPr>
        <w:t>Rights and Interests Records</w:t>
      </w:r>
    </w:p>
    <w:p w:rsidR="00515FA2" w:rsidRPr="00515FA2" w:rsidRDefault="00515FA2" w:rsidP="00515FA2">
      <w:pPr>
        <w:rPr>
          <w:szCs w:val="24"/>
        </w:rPr>
      </w:pPr>
      <w:r w:rsidRPr="00515FA2">
        <w:rPr>
          <w:szCs w:val="24"/>
        </w:rPr>
        <w:t>Essential to carrying out the organization</w:t>
      </w:r>
      <w:r w:rsidR="00F341D0">
        <w:rPr>
          <w:szCs w:val="24"/>
        </w:rPr>
        <w:t>’</w:t>
      </w:r>
      <w:r w:rsidRPr="00515FA2">
        <w:rPr>
          <w:szCs w:val="24"/>
        </w:rPr>
        <w:t>s essential legal and financial activities.</w:t>
      </w:r>
    </w:p>
    <w:p w:rsidR="0042054C" w:rsidRDefault="0042054C" w:rsidP="00515FA2">
      <w:pPr>
        <w:rPr>
          <w:szCs w:val="24"/>
        </w:rPr>
      </w:pPr>
    </w:p>
    <w:tbl>
      <w:tblPr>
        <w:tblStyle w:val="TableGrid"/>
        <w:tblW w:w="0" w:type="auto"/>
        <w:tblLook w:val="04A0"/>
      </w:tblPr>
      <w:tblGrid>
        <w:gridCol w:w="2884"/>
        <w:gridCol w:w="1673"/>
        <w:gridCol w:w="1673"/>
        <w:gridCol w:w="1673"/>
        <w:gridCol w:w="1673"/>
      </w:tblGrid>
      <w:tr w:rsidR="00B128C9" w:rsidRPr="0042054C" w:rsidTr="00267F3E">
        <w:trPr>
          <w:tblHeader/>
        </w:trPr>
        <w:tc>
          <w:tcPr>
            <w:tcW w:w="2884" w:type="dxa"/>
            <w:shd w:val="clear" w:color="auto" w:fill="D9D9D9" w:themeFill="background1" w:themeFillShade="D9"/>
            <w:vAlign w:val="center"/>
          </w:tcPr>
          <w:p w:rsidR="00B128C9" w:rsidRPr="00B128C9" w:rsidRDefault="00B128C9" w:rsidP="00B128C9">
            <w:pPr>
              <w:spacing w:before="60" w:after="60"/>
              <w:jc w:val="both"/>
              <w:rPr>
                <w:rFonts w:eastAsia="Century Gothic" w:cs="Arial"/>
                <w:b/>
                <w:szCs w:val="24"/>
              </w:rPr>
            </w:pPr>
            <w:r>
              <w:rPr>
                <w:rFonts w:eastAsia="Century Gothic" w:cs="Arial"/>
                <w:b/>
                <w:szCs w:val="24"/>
              </w:rPr>
              <w:t xml:space="preserve">Vital Records: </w:t>
            </w:r>
          </w:p>
        </w:tc>
        <w:tc>
          <w:tcPr>
            <w:tcW w:w="6692" w:type="dxa"/>
            <w:gridSpan w:val="4"/>
            <w:shd w:val="clear" w:color="auto" w:fill="D9D9D9" w:themeFill="background1" w:themeFillShade="D9"/>
            <w:vAlign w:val="center"/>
          </w:tcPr>
          <w:p w:rsidR="00B128C9" w:rsidRPr="0042054C" w:rsidRDefault="00B128C9" w:rsidP="00F341D0">
            <w:pPr>
              <w:spacing w:before="60" w:after="60"/>
              <w:jc w:val="center"/>
              <w:rPr>
                <w:b/>
              </w:rPr>
            </w:pPr>
            <w:r>
              <w:rPr>
                <w:b/>
              </w:rPr>
              <w:t>Location</w:t>
            </w:r>
          </w:p>
        </w:tc>
      </w:tr>
      <w:tr w:rsidR="00B128C9" w:rsidRPr="0042054C" w:rsidTr="00B128C9">
        <w:trPr>
          <w:tblHeader/>
        </w:trPr>
        <w:tc>
          <w:tcPr>
            <w:tcW w:w="2884" w:type="dxa"/>
            <w:shd w:val="clear" w:color="auto" w:fill="D9D9D9" w:themeFill="background1" w:themeFillShade="D9"/>
            <w:vAlign w:val="center"/>
          </w:tcPr>
          <w:p w:rsidR="00B128C9" w:rsidRPr="0042054C" w:rsidRDefault="00B128C9" w:rsidP="00267F3E">
            <w:pPr>
              <w:spacing w:before="60" w:after="60"/>
              <w:rPr>
                <w:rFonts w:eastAsia="Century Gothic"/>
                <w:b/>
                <w:szCs w:val="24"/>
              </w:rPr>
            </w:pPr>
            <w:r w:rsidRPr="0042054C">
              <w:rPr>
                <w:rFonts w:eastAsia="Century Gothic"/>
                <w:b/>
                <w:szCs w:val="24"/>
              </w:rPr>
              <w:t xml:space="preserve">Essential Business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Electronic Copy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Hard Copy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Mobile Copy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Remote </w:t>
            </w:r>
            <w:r w:rsidR="00C273C4">
              <w:rPr>
                <w:b/>
              </w:rPr>
              <w:br/>
            </w:r>
            <w:r w:rsidRPr="0042054C">
              <w:rPr>
                <w:b/>
              </w:rPr>
              <w:t xml:space="preserve">Back-Up </w:t>
            </w:r>
          </w:p>
        </w:tc>
      </w:tr>
      <w:tr w:rsidR="0042054C" w:rsidRPr="00515FA2" w:rsidTr="00267F3E">
        <w:tc>
          <w:tcPr>
            <w:tcW w:w="2884" w:type="dxa"/>
          </w:tcPr>
          <w:p w:rsidR="0042054C" w:rsidRPr="005646CD" w:rsidRDefault="0042054C" w:rsidP="00F341D0">
            <w:pPr>
              <w:spacing w:before="60" w:after="60"/>
              <w:rPr>
                <w:rFonts w:eastAsia="Century Gothic"/>
                <w:szCs w:val="24"/>
                <w:highlight w:val="yellow"/>
              </w:rPr>
            </w:pPr>
            <w:r w:rsidRPr="005646CD">
              <w:rPr>
                <w:rFonts w:eastAsia="Century Gothic"/>
                <w:szCs w:val="24"/>
                <w:highlight w:val="yellow"/>
              </w:rPr>
              <w:t>Contracting and acquisition files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5646CD" w:rsidRDefault="0042054C" w:rsidP="00F341D0">
            <w:pPr>
              <w:spacing w:before="60" w:after="60"/>
              <w:rPr>
                <w:rFonts w:eastAsia="Century Gothic"/>
                <w:szCs w:val="24"/>
                <w:highlight w:val="yellow"/>
              </w:rPr>
            </w:pPr>
            <w:r w:rsidRPr="005646CD">
              <w:rPr>
                <w:rFonts w:eastAsia="Century Gothic"/>
                <w:szCs w:val="24"/>
                <w:highlight w:val="yellow"/>
              </w:rPr>
              <w:t>Official personnel files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5646CD" w:rsidRDefault="0042054C" w:rsidP="00F341D0">
            <w:pPr>
              <w:spacing w:before="60" w:after="60"/>
              <w:rPr>
                <w:rFonts w:eastAsia="Century Gothic"/>
                <w:szCs w:val="24"/>
                <w:highlight w:val="yellow"/>
              </w:rPr>
            </w:pPr>
            <w:r w:rsidRPr="005646CD">
              <w:rPr>
                <w:rFonts w:eastAsia="Century Gothic"/>
                <w:szCs w:val="24"/>
                <w:highlight w:val="yellow"/>
              </w:rPr>
              <w:t>Payroll records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F341D0" w:rsidRPr="00515FA2" w:rsidTr="00267F3E">
        <w:tc>
          <w:tcPr>
            <w:tcW w:w="2884" w:type="dxa"/>
          </w:tcPr>
          <w:p w:rsidR="00F341D0" w:rsidRPr="005646CD" w:rsidRDefault="00F341D0" w:rsidP="00F341D0">
            <w:pPr>
              <w:spacing w:before="60" w:after="60"/>
              <w:rPr>
                <w:highlight w:val="yellow"/>
              </w:rPr>
            </w:pPr>
            <w:r w:rsidRPr="005646CD">
              <w:rPr>
                <w:highlight w:val="yellow"/>
              </w:rPr>
              <w:t>Insurance forms with policy numbers</w:t>
            </w: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r>
      <w:tr w:rsidR="0042054C" w:rsidRPr="00515FA2" w:rsidTr="00267F3E">
        <w:tc>
          <w:tcPr>
            <w:tcW w:w="2884" w:type="dxa"/>
          </w:tcPr>
          <w:p w:rsidR="0042054C" w:rsidRPr="005646CD" w:rsidRDefault="0042054C" w:rsidP="00F341D0">
            <w:pPr>
              <w:spacing w:before="60" w:after="60"/>
              <w:rPr>
                <w:rFonts w:eastAsia="Century Gothic"/>
                <w:szCs w:val="24"/>
                <w:highlight w:val="yellow"/>
              </w:rPr>
            </w:pPr>
            <w:r w:rsidRPr="005646CD">
              <w:rPr>
                <w:rFonts w:eastAsia="Century Gothic"/>
                <w:szCs w:val="24"/>
                <w:highlight w:val="yellow"/>
              </w:rPr>
              <w:t xml:space="preserve">Property management and inventory records  </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5646CD" w:rsidRDefault="00F341D0" w:rsidP="00A33901">
            <w:pPr>
              <w:spacing w:before="60" w:after="60"/>
              <w:rPr>
                <w:highlight w:val="yellow"/>
              </w:rPr>
            </w:pPr>
            <w:r w:rsidRPr="005646CD">
              <w:rPr>
                <w:highlight w:val="yellow"/>
              </w:rPr>
              <w:t xml:space="preserve">Lease </w:t>
            </w:r>
            <w:r w:rsidR="00A33901" w:rsidRPr="005646CD">
              <w:rPr>
                <w:highlight w:val="yellow"/>
              </w:rPr>
              <w:t>a</w:t>
            </w:r>
            <w:r w:rsidRPr="005646CD">
              <w:rPr>
                <w:highlight w:val="yellow"/>
              </w:rPr>
              <w:t xml:space="preserve">greements </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F341D0" w:rsidRPr="00515FA2" w:rsidTr="00267F3E">
        <w:tc>
          <w:tcPr>
            <w:tcW w:w="2884" w:type="dxa"/>
          </w:tcPr>
          <w:p w:rsidR="00F341D0" w:rsidRPr="005646CD" w:rsidRDefault="00F341D0" w:rsidP="00F341D0">
            <w:pPr>
              <w:spacing w:before="60" w:after="60"/>
              <w:rPr>
                <w:highlight w:val="yellow"/>
              </w:rPr>
            </w:pPr>
            <w:r w:rsidRPr="005646CD">
              <w:rPr>
                <w:highlight w:val="yellow"/>
              </w:rPr>
              <w:t xml:space="preserve">Personnel and payroll records including employment applications and employee manual </w:t>
            </w: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r>
      <w:tr w:rsidR="005646CD" w:rsidRPr="00515FA2" w:rsidTr="00267F3E">
        <w:tc>
          <w:tcPr>
            <w:tcW w:w="2884" w:type="dxa"/>
          </w:tcPr>
          <w:p w:rsidR="005646CD" w:rsidRPr="005646CD" w:rsidRDefault="005646CD" w:rsidP="00F341D0">
            <w:pPr>
              <w:spacing w:before="60" w:after="60"/>
              <w:rPr>
                <w:highlight w:val="yellow"/>
              </w:rPr>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r>
      <w:tr w:rsidR="005646CD" w:rsidRPr="00515FA2" w:rsidTr="00267F3E">
        <w:tc>
          <w:tcPr>
            <w:tcW w:w="2884" w:type="dxa"/>
          </w:tcPr>
          <w:p w:rsidR="005646CD" w:rsidRPr="005646CD" w:rsidRDefault="005646CD" w:rsidP="00F341D0">
            <w:pPr>
              <w:spacing w:before="60" w:after="60"/>
              <w:rPr>
                <w:highlight w:val="yellow"/>
              </w:rPr>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r>
      <w:tr w:rsidR="005646CD" w:rsidRPr="00515FA2" w:rsidTr="00267F3E">
        <w:tc>
          <w:tcPr>
            <w:tcW w:w="2884" w:type="dxa"/>
          </w:tcPr>
          <w:p w:rsidR="005646CD" w:rsidRPr="005646CD" w:rsidRDefault="005646CD" w:rsidP="00F341D0">
            <w:pPr>
              <w:spacing w:before="60" w:after="60"/>
              <w:rPr>
                <w:highlight w:val="yellow"/>
              </w:rPr>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r>
    </w:tbl>
    <w:p w:rsidR="0042054C" w:rsidRDefault="0042054C" w:rsidP="00515FA2">
      <w:pPr>
        <w:rPr>
          <w:szCs w:val="24"/>
        </w:rPr>
      </w:pPr>
    </w:p>
    <w:p w:rsidR="00B128C9" w:rsidRPr="00515FA2" w:rsidRDefault="00B128C9" w:rsidP="00515FA2">
      <w:pPr>
        <w:rPr>
          <w:szCs w:val="24"/>
        </w:rPr>
      </w:pPr>
    </w:p>
    <w:tbl>
      <w:tblPr>
        <w:tblStyle w:val="TableGrid"/>
        <w:tblW w:w="0" w:type="auto"/>
        <w:tblLook w:val="04A0"/>
      </w:tblPr>
      <w:tblGrid>
        <w:gridCol w:w="2884"/>
        <w:gridCol w:w="1673"/>
        <w:gridCol w:w="1673"/>
        <w:gridCol w:w="1673"/>
        <w:gridCol w:w="1673"/>
      </w:tblGrid>
      <w:tr w:rsidR="00B128C9" w:rsidRPr="0042054C" w:rsidTr="00267F3E">
        <w:trPr>
          <w:tblHeader/>
        </w:trPr>
        <w:tc>
          <w:tcPr>
            <w:tcW w:w="2884" w:type="dxa"/>
            <w:shd w:val="clear" w:color="auto" w:fill="D9D9D9" w:themeFill="background1" w:themeFillShade="D9"/>
            <w:vAlign w:val="center"/>
          </w:tcPr>
          <w:p w:rsidR="00B128C9" w:rsidRPr="00B128C9" w:rsidRDefault="00B128C9" w:rsidP="00267F3E">
            <w:pPr>
              <w:spacing w:before="60" w:after="60"/>
              <w:jc w:val="both"/>
              <w:rPr>
                <w:rFonts w:eastAsia="Century Gothic" w:cs="Arial"/>
                <w:b/>
                <w:szCs w:val="24"/>
              </w:rPr>
            </w:pPr>
            <w:r>
              <w:rPr>
                <w:rFonts w:eastAsia="Century Gothic" w:cs="Arial"/>
                <w:b/>
                <w:szCs w:val="24"/>
              </w:rPr>
              <w:t xml:space="preserve">Vital Records: </w:t>
            </w:r>
          </w:p>
        </w:tc>
        <w:tc>
          <w:tcPr>
            <w:tcW w:w="6692" w:type="dxa"/>
            <w:gridSpan w:val="4"/>
            <w:shd w:val="clear" w:color="auto" w:fill="D9D9D9" w:themeFill="background1" w:themeFillShade="D9"/>
            <w:vAlign w:val="center"/>
          </w:tcPr>
          <w:p w:rsidR="00B128C9" w:rsidRPr="0042054C" w:rsidRDefault="00B128C9" w:rsidP="00267F3E">
            <w:pPr>
              <w:spacing w:before="60" w:after="60"/>
              <w:jc w:val="center"/>
              <w:rPr>
                <w:b/>
              </w:rPr>
            </w:pPr>
            <w:r>
              <w:rPr>
                <w:b/>
              </w:rPr>
              <w:t>Location</w:t>
            </w:r>
          </w:p>
        </w:tc>
      </w:tr>
      <w:tr w:rsidR="00B128C9" w:rsidRPr="0042054C" w:rsidTr="00267F3E">
        <w:trPr>
          <w:tblHeader/>
        </w:trPr>
        <w:tc>
          <w:tcPr>
            <w:tcW w:w="2884" w:type="dxa"/>
            <w:shd w:val="clear" w:color="auto" w:fill="D9D9D9" w:themeFill="background1" w:themeFillShade="D9"/>
            <w:vAlign w:val="center"/>
          </w:tcPr>
          <w:p w:rsidR="00B128C9" w:rsidRPr="0042054C" w:rsidRDefault="00B128C9" w:rsidP="00267F3E">
            <w:pPr>
              <w:spacing w:before="60" w:after="60"/>
              <w:rPr>
                <w:rFonts w:eastAsia="Century Gothic"/>
                <w:b/>
                <w:szCs w:val="24"/>
              </w:rPr>
            </w:pPr>
            <w:r w:rsidRPr="0042054C">
              <w:rPr>
                <w:rFonts w:eastAsia="Century Gothic" w:cs="Arial"/>
                <w:b/>
                <w:szCs w:val="24"/>
              </w:rPr>
              <w:t>Corporate</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Electronic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Hard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Mobile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Remote </w:t>
            </w:r>
            <w:r w:rsidR="00C273C4">
              <w:rPr>
                <w:b/>
              </w:rPr>
              <w:br/>
            </w:r>
            <w:r w:rsidRPr="0042054C">
              <w:rPr>
                <w:b/>
              </w:rPr>
              <w:t xml:space="preserve">Back-Up </w:t>
            </w:r>
          </w:p>
        </w:tc>
      </w:tr>
      <w:tr w:rsidR="0042054C" w:rsidRPr="00515FA2" w:rsidTr="00267F3E">
        <w:tc>
          <w:tcPr>
            <w:tcW w:w="2884" w:type="dxa"/>
          </w:tcPr>
          <w:p w:rsidR="0042054C" w:rsidRPr="005646CD" w:rsidRDefault="0042054C" w:rsidP="00F341D0">
            <w:pPr>
              <w:spacing w:before="60" w:after="60"/>
              <w:jc w:val="both"/>
              <w:rPr>
                <w:rFonts w:eastAsia="Century Gothic" w:cs="Arial"/>
                <w:szCs w:val="24"/>
                <w:highlight w:val="yellow"/>
              </w:rPr>
            </w:pPr>
            <w:r w:rsidRPr="005646CD">
              <w:rPr>
                <w:rFonts w:eastAsia="Century Gothic" w:cs="Arial"/>
                <w:szCs w:val="24"/>
                <w:highlight w:val="yellow"/>
              </w:rPr>
              <w:t>Incorporation documents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5646CD" w:rsidRDefault="0042054C" w:rsidP="00F341D0">
            <w:pPr>
              <w:spacing w:before="60" w:after="60"/>
              <w:jc w:val="both"/>
              <w:rPr>
                <w:rFonts w:eastAsia="Century Gothic" w:cs="Arial"/>
                <w:szCs w:val="24"/>
                <w:highlight w:val="yellow"/>
              </w:rPr>
            </w:pPr>
            <w:r w:rsidRPr="005646CD">
              <w:rPr>
                <w:rFonts w:eastAsia="Century Gothic" w:cs="Arial"/>
                <w:szCs w:val="24"/>
                <w:highlight w:val="yellow"/>
              </w:rPr>
              <w:t>Bylaws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5646CD" w:rsidRDefault="0042054C" w:rsidP="00F341D0">
            <w:pPr>
              <w:spacing w:before="60" w:after="60"/>
              <w:rPr>
                <w:rFonts w:eastAsia="Century Gothic" w:cs="Arial"/>
                <w:szCs w:val="24"/>
                <w:highlight w:val="yellow"/>
              </w:rPr>
            </w:pPr>
            <w:r w:rsidRPr="005646CD">
              <w:rPr>
                <w:rFonts w:eastAsia="Century Gothic" w:cs="Arial"/>
                <w:szCs w:val="24"/>
                <w:highlight w:val="yellow"/>
              </w:rPr>
              <w:lastRenderedPageBreak/>
              <w:t>Board meeting documents including agendas, minutes, and related documents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5646CD" w:rsidRDefault="0042054C" w:rsidP="00F341D0">
            <w:pPr>
              <w:spacing w:before="60" w:after="60"/>
              <w:rPr>
                <w:rFonts w:eastAsia="Century Gothic" w:cs="Arial"/>
                <w:szCs w:val="24"/>
                <w:highlight w:val="yellow"/>
              </w:rPr>
            </w:pPr>
            <w:r w:rsidRPr="005646CD">
              <w:rPr>
                <w:rFonts w:eastAsia="Century Gothic" w:cs="Arial"/>
                <w:szCs w:val="24"/>
                <w:highlight w:val="yellow"/>
              </w:rPr>
              <w:t>Conflict of Interest and Nondisclosure statements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5646CD" w:rsidRDefault="0042054C" w:rsidP="00F341D0">
            <w:pPr>
              <w:spacing w:before="60" w:after="60"/>
              <w:rPr>
                <w:rFonts w:eastAsia="Century Gothic" w:cs="Arial"/>
                <w:szCs w:val="24"/>
                <w:highlight w:val="yellow"/>
              </w:rPr>
            </w:pPr>
            <w:r w:rsidRPr="005646CD">
              <w:rPr>
                <w:rFonts w:eastAsia="Century Gothic" w:cs="Arial"/>
                <w:szCs w:val="24"/>
                <w:highlight w:val="yellow"/>
              </w:rPr>
              <w:t xml:space="preserve">Correspondence with legal counsel and/or accountants not otherwise listed </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F341D0" w:rsidRPr="00515FA2" w:rsidTr="00267F3E">
        <w:tc>
          <w:tcPr>
            <w:tcW w:w="2884" w:type="dxa"/>
          </w:tcPr>
          <w:p w:rsidR="00F341D0" w:rsidRPr="005646CD" w:rsidRDefault="00F341D0" w:rsidP="00F341D0">
            <w:pPr>
              <w:spacing w:before="60" w:after="60"/>
              <w:jc w:val="both"/>
              <w:rPr>
                <w:rFonts w:eastAsia="Century Gothic" w:cs="Arial"/>
                <w:szCs w:val="24"/>
                <w:highlight w:val="yellow"/>
              </w:rPr>
            </w:pPr>
            <w:r w:rsidRPr="005646CD">
              <w:rPr>
                <w:rFonts w:eastAsia="Century Gothic" w:cs="Arial"/>
                <w:szCs w:val="24"/>
                <w:highlight w:val="yellow"/>
              </w:rPr>
              <w:t>Tax-exemption documents</w:t>
            </w: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r>
      <w:tr w:rsidR="0042054C" w:rsidRPr="00515FA2" w:rsidTr="00267F3E">
        <w:tc>
          <w:tcPr>
            <w:tcW w:w="2884" w:type="dxa"/>
          </w:tcPr>
          <w:p w:rsidR="0042054C" w:rsidRPr="005646CD" w:rsidRDefault="00F341D0" w:rsidP="00F341D0">
            <w:pPr>
              <w:spacing w:before="60" w:after="60"/>
              <w:rPr>
                <w:highlight w:val="yellow"/>
              </w:rPr>
            </w:pPr>
            <w:r w:rsidRPr="005646CD">
              <w:rPr>
                <w:highlight w:val="yellow"/>
              </w:rPr>
              <w:t>State charitable registration documents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5646CD" w:rsidRPr="00515FA2" w:rsidTr="00267F3E">
        <w:tc>
          <w:tcPr>
            <w:tcW w:w="2884" w:type="dxa"/>
          </w:tcPr>
          <w:p w:rsidR="005646CD" w:rsidRPr="005646CD" w:rsidRDefault="005646CD" w:rsidP="00F341D0">
            <w:pPr>
              <w:spacing w:before="60" w:after="60"/>
              <w:rPr>
                <w:highlight w:val="yellow"/>
              </w:rPr>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r>
      <w:tr w:rsidR="005646CD" w:rsidRPr="00515FA2" w:rsidTr="00267F3E">
        <w:tc>
          <w:tcPr>
            <w:tcW w:w="2884" w:type="dxa"/>
          </w:tcPr>
          <w:p w:rsidR="005646CD" w:rsidRPr="005646CD" w:rsidRDefault="005646CD" w:rsidP="00F341D0">
            <w:pPr>
              <w:spacing w:before="60" w:after="60"/>
              <w:rPr>
                <w:highlight w:val="yellow"/>
              </w:rPr>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r>
      <w:tr w:rsidR="005646CD" w:rsidRPr="00515FA2" w:rsidTr="00267F3E">
        <w:tc>
          <w:tcPr>
            <w:tcW w:w="2884" w:type="dxa"/>
          </w:tcPr>
          <w:p w:rsidR="005646CD" w:rsidRPr="005646CD" w:rsidRDefault="005646CD" w:rsidP="00F341D0">
            <w:pPr>
              <w:spacing w:before="60" w:after="60"/>
              <w:rPr>
                <w:highlight w:val="yellow"/>
              </w:rPr>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r>
    </w:tbl>
    <w:p w:rsidR="00AE60C4" w:rsidRDefault="00AE60C4" w:rsidP="00515FA2">
      <w:pPr>
        <w:rPr>
          <w:szCs w:val="24"/>
        </w:rPr>
      </w:pPr>
    </w:p>
    <w:p w:rsidR="0042054C" w:rsidRPr="00515FA2" w:rsidRDefault="0042054C" w:rsidP="00515FA2">
      <w:pPr>
        <w:rPr>
          <w:szCs w:val="24"/>
        </w:rPr>
      </w:pPr>
    </w:p>
    <w:tbl>
      <w:tblPr>
        <w:tblStyle w:val="TableGrid"/>
        <w:tblW w:w="0" w:type="auto"/>
        <w:tblLook w:val="04A0"/>
      </w:tblPr>
      <w:tblGrid>
        <w:gridCol w:w="2884"/>
        <w:gridCol w:w="1673"/>
        <w:gridCol w:w="1673"/>
        <w:gridCol w:w="1673"/>
        <w:gridCol w:w="1673"/>
      </w:tblGrid>
      <w:tr w:rsidR="00B128C9" w:rsidRPr="0042054C" w:rsidTr="00267F3E">
        <w:trPr>
          <w:tblHeader/>
        </w:trPr>
        <w:tc>
          <w:tcPr>
            <w:tcW w:w="2884" w:type="dxa"/>
            <w:shd w:val="clear" w:color="auto" w:fill="D9D9D9" w:themeFill="background1" w:themeFillShade="D9"/>
            <w:vAlign w:val="center"/>
          </w:tcPr>
          <w:p w:rsidR="00B128C9" w:rsidRPr="00B128C9" w:rsidRDefault="00B128C9" w:rsidP="00267F3E">
            <w:pPr>
              <w:spacing w:before="60" w:after="60"/>
              <w:jc w:val="both"/>
              <w:rPr>
                <w:rFonts w:eastAsia="Century Gothic" w:cs="Arial"/>
                <w:b/>
                <w:szCs w:val="24"/>
              </w:rPr>
            </w:pPr>
            <w:r>
              <w:rPr>
                <w:rFonts w:eastAsia="Century Gothic" w:cs="Arial"/>
                <w:b/>
                <w:szCs w:val="24"/>
              </w:rPr>
              <w:t xml:space="preserve">Vital Records: </w:t>
            </w:r>
          </w:p>
        </w:tc>
        <w:tc>
          <w:tcPr>
            <w:tcW w:w="6692" w:type="dxa"/>
            <w:gridSpan w:val="4"/>
            <w:shd w:val="clear" w:color="auto" w:fill="D9D9D9" w:themeFill="background1" w:themeFillShade="D9"/>
            <w:vAlign w:val="center"/>
          </w:tcPr>
          <w:p w:rsidR="00B128C9" w:rsidRPr="0042054C" w:rsidRDefault="00B128C9" w:rsidP="00267F3E">
            <w:pPr>
              <w:spacing w:before="60" w:after="60"/>
              <w:jc w:val="center"/>
              <w:rPr>
                <w:b/>
              </w:rPr>
            </w:pPr>
            <w:r>
              <w:rPr>
                <w:b/>
              </w:rPr>
              <w:t>Location</w:t>
            </w:r>
          </w:p>
        </w:tc>
      </w:tr>
      <w:tr w:rsidR="00B128C9" w:rsidRPr="0042054C" w:rsidTr="00267F3E">
        <w:trPr>
          <w:tblHeader/>
        </w:trPr>
        <w:tc>
          <w:tcPr>
            <w:tcW w:w="2884" w:type="dxa"/>
            <w:shd w:val="clear" w:color="auto" w:fill="D9D9D9" w:themeFill="background1" w:themeFillShade="D9"/>
            <w:vAlign w:val="center"/>
          </w:tcPr>
          <w:p w:rsidR="00B128C9" w:rsidRPr="0042054C" w:rsidRDefault="00B128C9" w:rsidP="00267F3E">
            <w:pPr>
              <w:spacing w:before="60" w:after="60"/>
              <w:rPr>
                <w:rFonts w:eastAsia="Century Gothic"/>
                <w:b/>
                <w:szCs w:val="24"/>
              </w:rPr>
            </w:pPr>
            <w:r>
              <w:rPr>
                <w:rFonts w:eastAsia="Century Gothic" w:cs="Arial"/>
                <w:b/>
                <w:szCs w:val="24"/>
              </w:rPr>
              <w:t>Financial</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Electronic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Hard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Mobile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Remote </w:t>
            </w:r>
            <w:r w:rsidR="00C273C4">
              <w:rPr>
                <w:b/>
              </w:rPr>
              <w:br/>
            </w:r>
            <w:r w:rsidRPr="0042054C">
              <w:rPr>
                <w:b/>
              </w:rPr>
              <w:t xml:space="preserve">Back-Up </w:t>
            </w:r>
          </w:p>
        </w:tc>
      </w:tr>
      <w:tr w:rsidR="0042054C" w:rsidRPr="00515FA2" w:rsidTr="00267F3E">
        <w:tc>
          <w:tcPr>
            <w:tcW w:w="2884" w:type="dxa"/>
          </w:tcPr>
          <w:p w:rsidR="0042054C" w:rsidRPr="005646CD" w:rsidRDefault="0042054C" w:rsidP="00F341D0">
            <w:pPr>
              <w:spacing w:before="60" w:after="60"/>
              <w:rPr>
                <w:rFonts w:eastAsia="Century Gothic" w:cs="Arial"/>
                <w:szCs w:val="24"/>
                <w:highlight w:val="yellow"/>
              </w:rPr>
            </w:pPr>
            <w:r w:rsidRPr="005646CD">
              <w:rPr>
                <w:rFonts w:eastAsia="Century Gothic" w:cs="Arial"/>
                <w:szCs w:val="24"/>
                <w:highlight w:val="yellow"/>
              </w:rPr>
              <w:t xml:space="preserve">Audit and management letters </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5646CD" w:rsidRDefault="0042054C" w:rsidP="00F341D0">
            <w:pPr>
              <w:spacing w:before="60" w:after="60"/>
              <w:rPr>
                <w:rFonts w:eastAsia="Century Gothic" w:cs="Arial"/>
                <w:szCs w:val="24"/>
                <w:highlight w:val="yellow"/>
              </w:rPr>
            </w:pPr>
            <w:r w:rsidRPr="005646CD">
              <w:rPr>
                <w:rFonts w:eastAsia="Century Gothic" w:cs="Arial"/>
                <w:szCs w:val="24"/>
                <w:highlight w:val="yellow"/>
              </w:rPr>
              <w:t xml:space="preserve">Audit work papers </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5646CD" w:rsidRDefault="0042054C" w:rsidP="00F341D0">
            <w:pPr>
              <w:spacing w:before="60" w:after="60"/>
              <w:rPr>
                <w:rFonts w:eastAsia="Century Gothic" w:cs="Arial"/>
                <w:szCs w:val="24"/>
                <w:highlight w:val="yellow"/>
              </w:rPr>
            </w:pPr>
            <w:r w:rsidRPr="005646CD">
              <w:rPr>
                <w:rFonts w:eastAsia="Century Gothic" w:cs="Arial"/>
                <w:szCs w:val="24"/>
                <w:highlight w:val="yellow"/>
              </w:rPr>
              <w:t xml:space="preserve">Equipment files and maintenance agreements </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5646CD" w:rsidRDefault="0042054C" w:rsidP="00F341D0">
            <w:pPr>
              <w:spacing w:before="60" w:after="60"/>
              <w:rPr>
                <w:rFonts w:eastAsia="Century Gothic" w:cs="Arial"/>
                <w:szCs w:val="24"/>
                <w:highlight w:val="yellow"/>
              </w:rPr>
            </w:pPr>
            <w:r w:rsidRPr="005646CD">
              <w:rPr>
                <w:rFonts w:eastAsia="Century Gothic" w:cs="Arial"/>
                <w:szCs w:val="24"/>
                <w:highlight w:val="yellow"/>
              </w:rPr>
              <w:t>Bank statements, canceled checks, check registers, investment statements and related documents going back seven years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5646CD" w:rsidRDefault="00F341D0" w:rsidP="00F341D0">
            <w:pPr>
              <w:spacing w:before="60" w:after="60"/>
              <w:rPr>
                <w:highlight w:val="yellow"/>
              </w:rPr>
            </w:pPr>
            <w:r w:rsidRPr="005646CD">
              <w:rPr>
                <w:highlight w:val="yellow"/>
              </w:rPr>
              <w:t xml:space="preserve">Signed contracts with vendors </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5646CD" w:rsidRPr="00515FA2" w:rsidTr="00267F3E">
        <w:tc>
          <w:tcPr>
            <w:tcW w:w="2884" w:type="dxa"/>
          </w:tcPr>
          <w:p w:rsidR="005646CD" w:rsidRPr="005646CD" w:rsidRDefault="005646CD" w:rsidP="00F341D0">
            <w:pPr>
              <w:spacing w:before="60" w:after="60"/>
              <w:rPr>
                <w:highlight w:val="yellow"/>
              </w:rPr>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r>
      <w:tr w:rsidR="005646CD" w:rsidRPr="00515FA2" w:rsidTr="00267F3E">
        <w:tc>
          <w:tcPr>
            <w:tcW w:w="2884" w:type="dxa"/>
          </w:tcPr>
          <w:p w:rsidR="005646CD" w:rsidRPr="005646CD" w:rsidRDefault="005646CD" w:rsidP="00F341D0">
            <w:pPr>
              <w:spacing w:before="60" w:after="60"/>
              <w:rPr>
                <w:highlight w:val="yellow"/>
              </w:rPr>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r>
      <w:tr w:rsidR="005646CD" w:rsidRPr="00515FA2" w:rsidTr="00267F3E">
        <w:tc>
          <w:tcPr>
            <w:tcW w:w="2884" w:type="dxa"/>
          </w:tcPr>
          <w:p w:rsidR="005646CD" w:rsidRPr="005646CD" w:rsidRDefault="005646CD" w:rsidP="00F341D0">
            <w:pPr>
              <w:spacing w:before="60" w:after="60"/>
              <w:rPr>
                <w:highlight w:val="yellow"/>
              </w:rPr>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r>
    </w:tbl>
    <w:p w:rsidR="00156B2D" w:rsidRDefault="00156B2D" w:rsidP="0042054C"/>
    <w:p w:rsidR="0042054C" w:rsidRPr="0042054C" w:rsidRDefault="0042054C" w:rsidP="0042054C"/>
    <w:tbl>
      <w:tblPr>
        <w:tblStyle w:val="TableGrid"/>
        <w:tblW w:w="0" w:type="auto"/>
        <w:tblLook w:val="04A0"/>
      </w:tblPr>
      <w:tblGrid>
        <w:gridCol w:w="2884"/>
        <w:gridCol w:w="1673"/>
        <w:gridCol w:w="1673"/>
        <w:gridCol w:w="1673"/>
        <w:gridCol w:w="1673"/>
      </w:tblGrid>
      <w:tr w:rsidR="00B128C9" w:rsidRPr="0042054C" w:rsidTr="00267F3E">
        <w:trPr>
          <w:tblHeader/>
        </w:trPr>
        <w:tc>
          <w:tcPr>
            <w:tcW w:w="2884" w:type="dxa"/>
            <w:shd w:val="clear" w:color="auto" w:fill="D9D9D9" w:themeFill="background1" w:themeFillShade="D9"/>
            <w:vAlign w:val="center"/>
          </w:tcPr>
          <w:p w:rsidR="00B128C9" w:rsidRPr="00B128C9" w:rsidRDefault="00B128C9" w:rsidP="00267F3E">
            <w:pPr>
              <w:spacing w:before="60" w:after="60"/>
              <w:jc w:val="both"/>
              <w:rPr>
                <w:rFonts w:eastAsia="Century Gothic" w:cs="Arial"/>
                <w:b/>
                <w:szCs w:val="24"/>
              </w:rPr>
            </w:pPr>
            <w:r>
              <w:rPr>
                <w:rFonts w:eastAsia="Century Gothic" w:cs="Arial"/>
                <w:b/>
                <w:szCs w:val="24"/>
              </w:rPr>
              <w:t xml:space="preserve">Vital Records: </w:t>
            </w:r>
          </w:p>
        </w:tc>
        <w:tc>
          <w:tcPr>
            <w:tcW w:w="6692" w:type="dxa"/>
            <w:gridSpan w:val="4"/>
            <w:shd w:val="clear" w:color="auto" w:fill="D9D9D9" w:themeFill="background1" w:themeFillShade="D9"/>
            <w:vAlign w:val="center"/>
          </w:tcPr>
          <w:p w:rsidR="00B128C9" w:rsidRPr="0042054C" w:rsidRDefault="00B128C9" w:rsidP="00267F3E">
            <w:pPr>
              <w:spacing w:before="60" w:after="60"/>
              <w:jc w:val="center"/>
              <w:rPr>
                <w:b/>
              </w:rPr>
            </w:pPr>
            <w:r>
              <w:rPr>
                <w:b/>
              </w:rPr>
              <w:t>Location</w:t>
            </w:r>
          </w:p>
        </w:tc>
      </w:tr>
      <w:tr w:rsidR="00B128C9" w:rsidRPr="0042054C" w:rsidTr="00267F3E">
        <w:trPr>
          <w:tblHeader/>
        </w:trPr>
        <w:tc>
          <w:tcPr>
            <w:tcW w:w="2884" w:type="dxa"/>
            <w:shd w:val="clear" w:color="auto" w:fill="D9D9D9" w:themeFill="background1" w:themeFillShade="D9"/>
            <w:vAlign w:val="center"/>
          </w:tcPr>
          <w:p w:rsidR="00B128C9" w:rsidRPr="0042054C" w:rsidRDefault="00B128C9" w:rsidP="00267F3E">
            <w:pPr>
              <w:spacing w:before="60" w:after="60"/>
              <w:rPr>
                <w:rFonts w:eastAsia="Century Gothic"/>
                <w:b/>
                <w:szCs w:val="24"/>
              </w:rPr>
            </w:pPr>
            <w:r w:rsidRPr="00F341D0">
              <w:rPr>
                <w:b/>
              </w:rPr>
              <w:t>Donor and Fund Records</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Electronic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Hard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Mobile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Remote </w:t>
            </w:r>
            <w:r w:rsidR="00C273C4">
              <w:rPr>
                <w:b/>
              </w:rPr>
              <w:br/>
            </w:r>
            <w:r w:rsidRPr="0042054C">
              <w:rPr>
                <w:b/>
              </w:rPr>
              <w:t xml:space="preserve">Back-Up </w:t>
            </w:r>
          </w:p>
        </w:tc>
      </w:tr>
      <w:tr w:rsidR="0042054C" w:rsidRPr="00515FA2" w:rsidTr="00267F3E">
        <w:tc>
          <w:tcPr>
            <w:tcW w:w="2884" w:type="dxa"/>
          </w:tcPr>
          <w:p w:rsidR="0042054C" w:rsidRPr="005646CD" w:rsidRDefault="00F341D0" w:rsidP="00F341D0">
            <w:pPr>
              <w:spacing w:before="60" w:after="60"/>
              <w:rPr>
                <w:highlight w:val="yellow"/>
              </w:rPr>
            </w:pPr>
            <w:r w:rsidRPr="005646CD">
              <w:rPr>
                <w:highlight w:val="yellow"/>
              </w:rPr>
              <w:t>Fund files including fund agreements and fund statements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5646CD" w:rsidRDefault="00F341D0" w:rsidP="00F341D0">
            <w:pPr>
              <w:spacing w:before="60" w:after="60"/>
              <w:rPr>
                <w:highlight w:val="yellow"/>
              </w:rPr>
            </w:pPr>
            <w:r w:rsidRPr="005646CD">
              <w:rPr>
                <w:highlight w:val="yellow"/>
              </w:rPr>
              <w:t>Gift documentation</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5646CD" w:rsidRDefault="00F341D0" w:rsidP="00F341D0">
            <w:pPr>
              <w:spacing w:before="60" w:after="60"/>
              <w:rPr>
                <w:highlight w:val="yellow"/>
              </w:rPr>
            </w:pPr>
            <w:r w:rsidRPr="005646CD">
              <w:rPr>
                <w:highlight w:val="yellow"/>
              </w:rPr>
              <w:t>Grant documentation</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5646CD" w:rsidRPr="00515FA2" w:rsidTr="00267F3E">
        <w:tc>
          <w:tcPr>
            <w:tcW w:w="2884" w:type="dxa"/>
          </w:tcPr>
          <w:p w:rsidR="005646CD" w:rsidRPr="0042054C"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r>
      <w:tr w:rsidR="005646CD" w:rsidRPr="00515FA2" w:rsidTr="00267F3E">
        <w:tc>
          <w:tcPr>
            <w:tcW w:w="2884" w:type="dxa"/>
          </w:tcPr>
          <w:p w:rsidR="005646CD" w:rsidRPr="0042054C"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r>
      <w:tr w:rsidR="005646CD" w:rsidRPr="00515FA2" w:rsidTr="00267F3E">
        <w:tc>
          <w:tcPr>
            <w:tcW w:w="2884" w:type="dxa"/>
          </w:tcPr>
          <w:p w:rsidR="005646CD" w:rsidRPr="0042054C"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r>
    </w:tbl>
    <w:p w:rsidR="0042054C" w:rsidRDefault="0042054C" w:rsidP="0042054C">
      <w:pPr>
        <w:jc w:val="both"/>
        <w:rPr>
          <w:rFonts w:eastAsia="Century Gothic" w:cs="Arial"/>
          <w:szCs w:val="24"/>
        </w:rPr>
      </w:pPr>
    </w:p>
    <w:p w:rsidR="0042054C" w:rsidRDefault="0042054C" w:rsidP="0042054C">
      <w:pPr>
        <w:jc w:val="both"/>
        <w:rPr>
          <w:rFonts w:eastAsia="Century Gothic" w:cs="Arial"/>
          <w:szCs w:val="24"/>
        </w:rPr>
      </w:pPr>
    </w:p>
    <w:p w:rsidR="00264761" w:rsidRDefault="00264761" w:rsidP="0042054C">
      <w:pPr>
        <w:jc w:val="both"/>
        <w:rPr>
          <w:rFonts w:eastAsia="Century Gothic" w:cs="Arial"/>
          <w:szCs w:val="24"/>
        </w:rPr>
      </w:pPr>
    </w:p>
    <w:tbl>
      <w:tblPr>
        <w:tblStyle w:val="TableGrid"/>
        <w:tblW w:w="0" w:type="auto"/>
        <w:tblLook w:val="04A0"/>
      </w:tblPr>
      <w:tblGrid>
        <w:gridCol w:w="2884"/>
        <w:gridCol w:w="1673"/>
        <w:gridCol w:w="1673"/>
        <w:gridCol w:w="1673"/>
        <w:gridCol w:w="1673"/>
      </w:tblGrid>
      <w:tr w:rsidR="00B128C9" w:rsidRPr="0042054C" w:rsidTr="00267F3E">
        <w:trPr>
          <w:tblHeader/>
        </w:trPr>
        <w:tc>
          <w:tcPr>
            <w:tcW w:w="2884" w:type="dxa"/>
            <w:shd w:val="clear" w:color="auto" w:fill="D9D9D9" w:themeFill="background1" w:themeFillShade="D9"/>
            <w:vAlign w:val="center"/>
          </w:tcPr>
          <w:p w:rsidR="00B128C9" w:rsidRPr="00B128C9" w:rsidRDefault="00B128C9" w:rsidP="00267F3E">
            <w:pPr>
              <w:spacing w:before="60" w:after="60"/>
              <w:jc w:val="both"/>
              <w:rPr>
                <w:rFonts w:eastAsia="Century Gothic" w:cs="Arial"/>
                <w:b/>
                <w:szCs w:val="24"/>
              </w:rPr>
            </w:pPr>
            <w:r>
              <w:rPr>
                <w:rFonts w:eastAsia="Century Gothic" w:cs="Arial"/>
                <w:b/>
                <w:szCs w:val="24"/>
              </w:rPr>
              <w:t xml:space="preserve">Vital Records: </w:t>
            </w:r>
          </w:p>
        </w:tc>
        <w:tc>
          <w:tcPr>
            <w:tcW w:w="6692" w:type="dxa"/>
            <w:gridSpan w:val="4"/>
            <w:shd w:val="clear" w:color="auto" w:fill="D9D9D9" w:themeFill="background1" w:themeFillShade="D9"/>
            <w:vAlign w:val="center"/>
          </w:tcPr>
          <w:p w:rsidR="00B128C9" w:rsidRPr="0042054C" w:rsidRDefault="00B128C9" w:rsidP="00267F3E">
            <w:pPr>
              <w:spacing w:before="60" w:after="60"/>
              <w:jc w:val="center"/>
              <w:rPr>
                <w:b/>
              </w:rPr>
            </w:pPr>
            <w:r>
              <w:rPr>
                <w:b/>
              </w:rPr>
              <w:t>Location</w:t>
            </w:r>
          </w:p>
        </w:tc>
      </w:tr>
      <w:tr w:rsidR="00B128C9" w:rsidRPr="0042054C" w:rsidTr="00267F3E">
        <w:trPr>
          <w:tblHeader/>
        </w:trPr>
        <w:tc>
          <w:tcPr>
            <w:tcW w:w="2884" w:type="dxa"/>
            <w:shd w:val="clear" w:color="auto" w:fill="D9D9D9" w:themeFill="background1" w:themeFillShade="D9"/>
            <w:vAlign w:val="center"/>
          </w:tcPr>
          <w:p w:rsidR="00B128C9" w:rsidRPr="0042054C" w:rsidRDefault="00B128C9" w:rsidP="00267F3E">
            <w:pPr>
              <w:spacing w:before="60" w:after="60"/>
              <w:rPr>
                <w:rFonts w:eastAsia="Century Gothic"/>
                <w:b/>
                <w:szCs w:val="24"/>
              </w:rPr>
            </w:pPr>
            <w:r>
              <w:rPr>
                <w:b/>
              </w:rPr>
              <w:t>IT-Related</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Electronic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Hard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Mobile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Remote </w:t>
            </w:r>
            <w:r w:rsidR="00C273C4">
              <w:rPr>
                <w:b/>
              </w:rPr>
              <w:br/>
            </w:r>
            <w:r w:rsidRPr="0042054C">
              <w:rPr>
                <w:b/>
              </w:rPr>
              <w:t xml:space="preserve">Back-Up </w:t>
            </w:r>
          </w:p>
        </w:tc>
      </w:tr>
      <w:tr w:rsidR="00F341D0" w:rsidRPr="00515FA2" w:rsidTr="00267F3E">
        <w:tc>
          <w:tcPr>
            <w:tcW w:w="2884" w:type="dxa"/>
          </w:tcPr>
          <w:p w:rsidR="00F341D0" w:rsidRPr="005646CD" w:rsidRDefault="00F341D0" w:rsidP="00F341D0">
            <w:pPr>
              <w:spacing w:before="60" w:after="60"/>
              <w:rPr>
                <w:highlight w:val="yellow"/>
              </w:rPr>
            </w:pPr>
            <w:r w:rsidRPr="005646CD">
              <w:rPr>
                <w:highlight w:val="yellow"/>
              </w:rPr>
              <w:t>Commercial software licenses</w:t>
            </w: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r>
      <w:tr w:rsidR="00F341D0" w:rsidRPr="00515FA2" w:rsidTr="00267F3E">
        <w:tc>
          <w:tcPr>
            <w:tcW w:w="2884" w:type="dxa"/>
          </w:tcPr>
          <w:p w:rsidR="00F341D0" w:rsidRPr="005646CD" w:rsidRDefault="00F341D0" w:rsidP="00F341D0">
            <w:pPr>
              <w:spacing w:before="60" w:after="60"/>
              <w:rPr>
                <w:highlight w:val="yellow"/>
              </w:rPr>
            </w:pPr>
            <w:r w:rsidRPr="005646CD">
              <w:rPr>
                <w:highlight w:val="yellow"/>
              </w:rPr>
              <w:t>Copies of installation CDs</w:t>
            </w: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r>
      <w:tr w:rsidR="00F341D0" w:rsidRPr="00515FA2" w:rsidTr="00267F3E">
        <w:tc>
          <w:tcPr>
            <w:tcW w:w="2884" w:type="dxa"/>
          </w:tcPr>
          <w:p w:rsidR="00F341D0" w:rsidRPr="005646CD" w:rsidRDefault="00F341D0" w:rsidP="00F341D0">
            <w:pPr>
              <w:spacing w:before="60" w:after="60"/>
              <w:rPr>
                <w:highlight w:val="yellow"/>
              </w:rPr>
            </w:pPr>
            <w:r w:rsidRPr="005646CD">
              <w:rPr>
                <w:highlight w:val="yellow"/>
              </w:rPr>
              <w:t>Product keys</w:t>
            </w: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r>
      <w:tr w:rsidR="00F341D0" w:rsidRPr="00515FA2" w:rsidTr="00267F3E">
        <w:tc>
          <w:tcPr>
            <w:tcW w:w="2884" w:type="dxa"/>
          </w:tcPr>
          <w:p w:rsidR="00F341D0" w:rsidRPr="005646CD" w:rsidRDefault="00F341D0" w:rsidP="00F341D0">
            <w:pPr>
              <w:spacing w:before="60" w:after="60"/>
              <w:rPr>
                <w:highlight w:val="yellow"/>
              </w:rPr>
            </w:pPr>
            <w:r w:rsidRPr="005646CD">
              <w:rPr>
                <w:highlight w:val="yellow"/>
              </w:rPr>
              <w:t>Serial numbers</w:t>
            </w: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r>
      <w:tr w:rsidR="00F341D0" w:rsidRPr="00515FA2" w:rsidTr="00267F3E">
        <w:tc>
          <w:tcPr>
            <w:tcW w:w="2884" w:type="dxa"/>
          </w:tcPr>
          <w:p w:rsidR="00F341D0" w:rsidRPr="005646CD" w:rsidRDefault="00F341D0" w:rsidP="00F341D0">
            <w:pPr>
              <w:spacing w:before="60" w:after="60"/>
              <w:rPr>
                <w:highlight w:val="yellow"/>
              </w:rPr>
            </w:pPr>
            <w:r w:rsidRPr="005646CD">
              <w:rPr>
                <w:highlight w:val="yellow"/>
              </w:rPr>
              <w:t>End User License Agreements</w:t>
            </w: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c>
          <w:tcPr>
            <w:tcW w:w="1673" w:type="dxa"/>
          </w:tcPr>
          <w:p w:rsidR="00F341D0" w:rsidRPr="00515FA2" w:rsidRDefault="00F341D0" w:rsidP="00F341D0">
            <w:pPr>
              <w:spacing w:before="60" w:after="60"/>
            </w:pPr>
          </w:p>
        </w:tc>
      </w:tr>
      <w:tr w:rsidR="005646CD" w:rsidRPr="00515FA2" w:rsidTr="00267F3E">
        <w:tc>
          <w:tcPr>
            <w:tcW w:w="2884" w:type="dxa"/>
          </w:tcPr>
          <w:p w:rsidR="005646CD" w:rsidRPr="00F341D0"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r>
      <w:tr w:rsidR="005646CD" w:rsidRPr="00515FA2" w:rsidTr="00267F3E">
        <w:tc>
          <w:tcPr>
            <w:tcW w:w="2884" w:type="dxa"/>
          </w:tcPr>
          <w:p w:rsidR="005646CD" w:rsidRPr="00F341D0"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r>
      <w:tr w:rsidR="005646CD" w:rsidRPr="00515FA2" w:rsidTr="00267F3E">
        <w:tc>
          <w:tcPr>
            <w:tcW w:w="2884" w:type="dxa"/>
          </w:tcPr>
          <w:p w:rsidR="005646CD" w:rsidRPr="00F341D0"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c>
          <w:tcPr>
            <w:tcW w:w="1673" w:type="dxa"/>
          </w:tcPr>
          <w:p w:rsidR="005646CD" w:rsidRPr="00515FA2" w:rsidRDefault="005646CD" w:rsidP="00F341D0">
            <w:pPr>
              <w:spacing w:before="60" w:after="60"/>
            </w:pPr>
          </w:p>
        </w:tc>
      </w:tr>
    </w:tbl>
    <w:p w:rsidR="00515FA2" w:rsidRPr="00515FA2" w:rsidRDefault="00515FA2" w:rsidP="00515FA2">
      <w:pPr>
        <w:jc w:val="both"/>
        <w:rPr>
          <w:rFonts w:eastAsia="Century Gothic" w:cs="Arial"/>
          <w:szCs w:val="24"/>
        </w:rPr>
      </w:pPr>
    </w:p>
    <w:p w:rsidR="005F587D" w:rsidRDefault="005F587D">
      <w:pPr>
        <w:rPr>
          <w:b/>
          <w:sz w:val="32"/>
        </w:rPr>
      </w:pPr>
      <w:r>
        <w:rPr>
          <w:b/>
          <w:sz w:val="32"/>
        </w:rPr>
        <w:br w:type="page"/>
      </w:r>
    </w:p>
    <w:p w:rsidR="005F587D" w:rsidRPr="005F587D" w:rsidRDefault="00655E02" w:rsidP="005F587D">
      <w:pPr>
        <w:rPr>
          <w:b/>
          <w:sz w:val="32"/>
        </w:rPr>
      </w:pPr>
      <w:r>
        <w:rPr>
          <w:b/>
          <w:sz w:val="32"/>
        </w:rPr>
        <w:lastRenderedPageBreak/>
        <w:t>Continuity Facilities</w:t>
      </w:r>
      <w:r w:rsidR="008A1F5F">
        <w:rPr>
          <w:b/>
          <w:sz w:val="32"/>
        </w:rPr>
        <w:t>, Department Closure</w:t>
      </w:r>
      <w:r>
        <w:rPr>
          <w:b/>
          <w:sz w:val="32"/>
        </w:rPr>
        <w:t xml:space="preserve"> and Devolution</w:t>
      </w:r>
    </w:p>
    <w:p w:rsidR="005F587D" w:rsidRPr="00655E02" w:rsidRDefault="005F587D" w:rsidP="005F587D">
      <w:pPr>
        <w:rPr>
          <w:szCs w:val="24"/>
        </w:rPr>
      </w:pPr>
    </w:p>
    <w:p w:rsidR="00655E02" w:rsidRPr="00A721A4" w:rsidRDefault="008A1F5F" w:rsidP="005F587D">
      <w:pPr>
        <w:rPr>
          <w:b/>
          <w:szCs w:val="24"/>
        </w:rPr>
      </w:pPr>
      <w:r>
        <w:rPr>
          <w:b/>
          <w:szCs w:val="24"/>
        </w:rPr>
        <w:t>Continuity Facilities</w:t>
      </w:r>
    </w:p>
    <w:p w:rsidR="00A721A4" w:rsidRDefault="00A721A4" w:rsidP="00A721A4">
      <w:r>
        <w:t>Planning with the Bu</w:t>
      </w:r>
      <w:r w:rsidR="0076300E">
        <w:t xml:space="preserve">siness Continuity </w:t>
      </w:r>
      <w:r w:rsidR="00A14F41">
        <w:t>Planning Team</w:t>
      </w:r>
      <w:r w:rsidR="0076300E">
        <w:t xml:space="preserve">, each </w:t>
      </w:r>
      <w:r>
        <w:t xml:space="preserve">department will identify </w:t>
      </w:r>
      <w:r w:rsidR="0076300E">
        <w:t xml:space="preserve">at least </w:t>
      </w:r>
      <w:r>
        <w:t>three evacuation locations (on the same floor, vertical evacuation, and outdoor collection area), and determine if services</w:t>
      </w:r>
      <w:r w:rsidR="0076300E">
        <w:t xml:space="preserve"> (clinical and non-clinical)</w:t>
      </w:r>
      <w:r>
        <w:t xml:space="preserve"> can be </w:t>
      </w:r>
      <w:r w:rsidR="0076300E">
        <w:t>continued in this location.  If services can be continued, then resources needed will be identified.</w:t>
      </w:r>
    </w:p>
    <w:p w:rsidR="00A14F41" w:rsidRDefault="00A14F41" w:rsidP="00A721A4"/>
    <w:p w:rsidR="00951FDC" w:rsidRDefault="00951FDC" w:rsidP="00951FDC">
      <w:r>
        <w:t>Each department maintains its own BCP which details its continuity facilities, closure, devolution, and evacuation plans.</w:t>
      </w:r>
    </w:p>
    <w:p w:rsidR="00951FDC" w:rsidRDefault="00951FDC" w:rsidP="00951FDC"/>
    <w:p w:rsidR="0076300E" w:rsidRDefault="0076300E" w:rsidP="00A721A4">
      <w:r>
        <w:t xml:space="preserve">Additional surge and alternate care planning is documented in the </w:t>
      </w:r>
      <w:r w:rsidR="005B1544">
        <w:t>EOP</w:t>
      </w:r>
      <w:r>
        <w:t>.</w:t>
      </w:r>
    </w:p>
    <w:p w:rsidR="0076300E" w:rsidRDefault="0076300E" w:rsidP="00A721A4"/>
    <w:p w:rsidR="008A1F5F" w:rsidRPr="00273E7A" w:rsidRDefault="008A1F5F" w:rsidP="008A1F5F">
      <w:pPr>
        <w:rPr>
          <w:b/>
          <w:szCs w:val="24"/>
        </w:rPr>
      </w:pPr>
      <w:r w:rsidRPr="00273E7A">
        <w:rPr>
          <w:b/>
          <w:szCs w:val="24"/>
        </w:rPr>
        <w:t>Department Closure</w:t>
      </w:r>
    </w:p>
    <w:p w:rsidR="008A1F5F" w:rsidRPr="00516128" w:rsidRDefault="008A1F5F" w:rsidP="008A1F5F">
      <w:r>
        <w:rPr>
          <w:szCs w:val="24"/>
        </w:rPr>
        <w:t>If</w:t>
      </w:r>
      <w:r w:rsidRPr="00273E7A">
        <w:rPr>
          <w:szCs w:val="24"/>
        </w:rPr>
        <w:t xml:space="preserve"> a primary department location is deemed to be inoperable or unsafe, the </w:t>
      </w:r>
      <w:r>
        <w:rPr>
          <w:szCs w:val="24"/>
        </w:rPr>
        <w:t>Department Manager, or designee</w:t>
      </w:r>
      <w:r w:rsidRPr="00273E7A">
        <w:rPr>
          <w:szCs w:val="24"/>
        </w:rPr>
        <w:t>, will initiate department closure procedures</w:t>
      </w:r>
      <w:r w:rsidR="00A14F41">
        <w:rPr>
          <w:szCs w:val="24"/>
        </w:rPr>
        <w:t>,</w:t>
      </w:r>
      <w:r w:rsidRPr="00273E7A">
        <w:rPr>
          <w:szCs w:val="24"/>
        </w:rPr>
        <w:t xml:space="preserve"> and</w:t>
      </w:r>
      <w:r w:rsidR="00A14F41">
        <w:rPr>
          <w:szCs w:val="24"/>
        </w:rPr>
        <w:t xml:space="preserve">, in coordination with the HICS Business Continuity Branch Director, will </w:t>
      </w:r>
      <w:r w:rsidRPr="00273E7A">
        <w:rPr>
          <w:szCs w:val="24"/>
        </w:rPr>
        <w:t>activate the alternate location which may provide full or limited operational capability.</w:t>
      </w:r>
      <w:r w:rsidRPr="00516128">
        <w:t xml:space="preserve"> </w:t>
      </w:r>
      <w:r>
        <w:t xml:space="preserve"> </w:t>
      </w:r>
      <w:r w:rsidRPr="00516128">
        <w:t xml:space="preserve">Relocation will be </w:t>
      </w:r>
      <w:r w:rsidR="00A14F41">
        <w:t xml:space="preserve">the decision of the HICS Incident Management Team and </w:t>
      </w:r>
      <w:r w:rsidRPr="00516128">
        <w:t xml:space="preserve">coordinated with the </w:t>
      </w:r>
      <w:r w:rsidR="005B1544">
        <w:t>HCC</w:t>
      </w:r>
      <w:r w:rsidRPr="00516128">
        <w:t>.</w:t>
      </w:r>
    </w:p>
    <w:p w:rsidR="00655E02" w:rsidRPr="00655E02" w:rsidRDefault="00655E02" w:rsidP="005F587D">
      <w:pPr>
        <w:rPr>
          <w:szCs w:val="24"/>
        </w:rPr>
      </w:pPr>
    </w:p>
    <w:p w:rsidR="00027AA1" w:rsidRPr="00027AA1" w:rsidRDefault="00027AA1" w:rsidP="005F587D">
      <w:pPr>
        <w:rPr>
          <w:b/>
        </w:rPr>
      </w:pPr>
      <w:r w:rsidRPr="00027AA1">
        <w:rPr>
          <w:b/>
        </w:rPr>
        <w:t>Devolution</w:t>
      </w:r>
    </w:p>
    <w:p w:rsidR="00027AA1" w:rsidRDefault="005F587D" w:rsidP="005F587D">
      <w:r w:rsidRPr="005F587D">
        <w:t>Devolution take</w:t>
      </w:r>
      <w:r w:rsidR="00027AA1">
        <w:t>s</w:t>
      </w:r>
      <w:r w:rsidRPr="005F587D">
        <w:t xml:space="preserve"> place when an organization</w:t>
      </w:r>
      <w:r w:rsidR="00027AA1">
        <w:t>’</w:t>
      </w:r>
      <w:r w:rsidRPr="005F587D">
        <w:t xml:space="preserve">s </w:t>
      </w:r>
      <w:r w:rsidR="00655E02" w:rsidRPr="005F587D">
        <w:t xml:space="preserve">primary </w:t>
      </w:r>
      <w:r w:rsidRPr="005F587D">
        <w:t xml:space="preserve">and </w:t>
      </w:r>
      <w:r w:rsidR="00655E02" w:rsidRPr="005F587D">
        <w:t xml:space="preserve">alternate </w:t>
      </w:r>
      <w:r w:rsidRPr="005F587D">
        <w:t>facilities, staff, or both are unavailable and essential functions must be transferred to someone else at a different facility.</w:t>
      </w:r>
      <w:r w:rsidR="00027AA1">
        <w:t xml:space="preserve">  </w:t>
      </w:r>
    </w:p>
    <w:p w:rsidR="00027AA1" w:rsidRDefault="00027AA1" w:rsidP="005F587D"/>
    <w:p w:rsidR="00027AA1" w:rsidRDefault="00027AA1" w:rsidP="005F587D">
      <w:r>
        <w:t>I</w:t>
      </w:r>
      <w:r w:rsidR="00B47773">
        <w:t xml:space="preserve">f we are unable to provide patient care (to a single department </w:t>
      </w:r>
      <w:r w:rsidR="00655E02">
        <w:t>up to</w:t>
      </w:r>
      <w:r w:rsidR="00B47773">
        <w:t xml:space="preserve"> the whole facility), the devolution plan is to work with our sister facilities and community response partners to transport patients </w:t>
      </w:r>
      <w:r w:rsidR="00655E02">
        <w:t xml:space="preserve">to another healthcare facility.  Our Evacuation Plan details the </w:t>
      </w:r>
      <w:r w:rsidR="00A721A4">
        <w:t>procedures for patient movement, i</w:t>
      </w:r>
      <w:r w:rsidR="00655E02">
        <w:t>nformation and resources that need to accompany the patients, and our Communication Plan identifies key conta</w:t>
      </w:r>
      <w:r w:rsidR="00A721A4">
        <w:t>cts</w:t>
      </w:r>
      <w:r w:rsidR="0076300E">
        <w:t>.</w:t>
      </w:r>
    </w:p>
    <w:p w:rsidR="0076300E" w:rsidRDefault="0076300E" w:rsidP="005F587D"/>
    <w:p w:rsidR="00B54AE0" w:rsidRPr="005F587D" w:rsidRDefault="0076300E" w:rsidP="005F587D">
      <w:r>
        <w:t xml:space="preserve">Once it is safe to </w:t>
      </w:r>
      <w:r w:rsidR="00703BDE">
        <w:t xml:space="preserve">do </w:t>
      </w:r>
      <w:r>
        <w:t>so, Reconstitution activities will commence.</w:t>
      </w:r>
    </w:p>
    <w:p w:rsidR="00B54AE0" w:rsidRPr="005F587D" w:rsidRDefault="00B54AE0" w:rsidP="005F587D"/>
    <w:p w:rsidR="00B54AE0" w:rsidRPr="005F587D" w:rsidRDefault="00B54AE0" w:rsidP="005F587D"/>
    <w:p w:rsidR="00832EA8" w:rsidRPr="005F587D" w:rsidRDefault="00832EA8" w:rsidP="005F587D"/>
    <w:p w:rsidR="00832EA8" w:rsidRPr="005F587D" w:rsidRDefault="00832EA8" w:rsidP="005F587D"/>
    <w:p w:rsidR="00BA170A" w:rsidRPr="005F587D" w:rsidRDefault="00BA170A" w:rsidP="005F587D"/>
    <w:p w:rsidR="00BA170A" w:rsidRDefault="00BA170A">
      <w:pPr>
        <w:rPr>
          <w:rFonts w:ascii="Arial" w:hAnsi="Arial" w:cs="Arial"/>
          <w:b/>
          <w:bCs/>
          <w:color w:val="000000"/>
          <w:sz w:val="28"/>
          <w:szCs w:val="28"/>
        </w:rPr>
      </w:pPr>
      <w:r>
        <w:rPr>
          <w:rFonts w:ascii="Arial" w:hAnsi="Arial" w:cs="Arial"/>
          <w:b/>
          <w:bCs/>
          <w:color w:val="000000"/>
          <w:sz w:val="28"/>
          <w:szCs w:val="28"/>
        </w:rPr>
        <w:br w:type="page"/>
      </w:r>
    </w:p>
    <w:p w:rsidR="008A1F5F" w:rsidRPr="00127E6F" w:rsidRDefault="008A1F5F" w:rsidP="008A1F5F">
      <w:pPr>
        <w:rPr>
          <w:b/>
          <w:sz w:val="32"/>
        </w:rPr>
      </w:pPr>
      <w:r w:rsidRPr="00127E6F">
        <w:rPr>
          <w:b/>
          <w:sz w:val="32"/>
        </w:rPr>
        <w:lastRenderedPageBreak/>
        <w:t>Reconstitution</w:t>
      </w:r>
      <w:r>
        <w:rPr>
          <w:b/>
          <w:sz w:val="32"/>
        </w:rPr>
        <w:t>: Recovery and Resumption of Services</w:t>
      </w:r>
    </w:p>
    <w:p w:rsidR="00127E6F" w:rsidRDefault="00127E6F" w:rsidP="00127E6F"/>
    <w:p w:rsidR="00B54AE0" w:rsidRDefault="00B54AE0" w:rsidP="00127E6F">
      <w:r w:rsidRPr="00127E6F">
        <w:t xml:space="preserve">Reconstitution is the process by which surviving and/or replacement organization personnel resume normal operations </w:t>
      </w:r>
      <w:r>
        <w:t>in</w:t>
      </w:r>
      <w:r w:rsidRPr="00127E6F">
        <w:t xml:space="preserve"> the primary </w:t>
      </w:r>
      <w:r>
        <w:t xml:space="preserve">operating </w:t>
      </w:r>
      <w:r w:rsidR="008808C2">
        <w:t xml:space="preserve">space (a single department, floor, or the entire </w:t>
      </w:r>
      <w:r>
        <w:t>facility</w:t>
      </w:r>
      <w:r w:rsidR="008808C2">
        <w:t>)</w:t>
      </w:r>
      <w:r>
        <w:t xml:space="preserve">.  </w:t>
      </w:r>
      <w:r w:rsidRPr="00127E6F">
        <w:t xml:space="preserve">In some cases, extensive coordination may be necessary to backfill staff, procure new operating </w:t>
      </w:r>
      <w:r w:rsidR="008808C2">
        <w:t xml:space="preserve">space or </w:t>
      </w:r>
      <w:r w:rsidRPr="00127E6F">
        <w:t>facility, and re-establish communications, IT infrastructure, and essential records.</w:t>
      </w:r>
      <w:r>
        <w:t xml:space="preserve">  </w:t>
      </w:r>
    </w:p>
    <w:p w:rsidR="00B54AE0" w:rsidRDefault="00B54AE0" w:rsidP="00127E6F"/>
    <w:p w:rsidR="00127E6F" w:rsidRPr="00D848C7" w:rsidRDefault="00B54AE0" w:rsidP="00127E6F">
      <w:pPr>
        <w:rPr>
          <w:b/>
        </w:rPr>
      </w:pPr>
      <w:r w:rsidRPr="00D848C7">
        <w:rPr>
          <w:b/>
        </w:rPr>
        <w:t>The f</w:t>
      </w:r>
      <w:r w:rsidR="008808C2" w:rsidRPr="00D848C7">
        <w:rPr>
          <w:b/>
        </w:rPr>
        <w:t>our key phases of reconstitution for any type of operating space</w:t>
      </w:r>
      <w:r w:rsidRPr="00D848C7">
        <w:rPr>
          <w:b/>
        </w:rPr>
        <w:t xml:space="preserve"> are: </w:t>
      </w:r>
    </w:p>
    <w:p w:rsidR="00832EA8" w:rsidRPr="00127E6F" w:rsidRDefault="00B54AE0" w:rsidP="00735126">
      <w:pPr>
        <w:pStyle w:val="ListParagraph"/>
        <w:numPr>
          <w:ilvl w:val="0"/>
          <w:numId w:val="7"/>
        </w:numPr>
      </w:pPr>
      <w:r>
        <w:t>Re-enter</w:t>
      </w:r>
      <w:r w:rsidR="008808C2">
        <w:t xml:space="preserve"> the physical space - </w:t>
      </w:r>
      <w:r w:rsidR="008D5A6F">
        <w:t>ensure safety</w:t>
      </w:r>
    </w:p>
    <w:p w:rsidR="00832EA8" w:rsidRPr="00127E6F" w:rsidRDefault="00832EA8" w:rsidP="00735126">
      <w:pPr>
        <w:pStyle w:val="ListParagraph"/>
        <w:numPr>
          <w:ilvl w:val="0"/>
          <w:numId w:val="7"/>
        </w:numPr>
      </w:pPr>
      <w:r w:rsidRPr="00127E6F">
        <w:t>Re-</w:t>
      </w:r>
      <w:r w:rsidR="00B54AE0">
        <w:t>o</w:t>
      </w:r>
      <w:r w:rsidRPr="00127E6F">
        <w:t xml:space="preserve">pen </w:t>
      </w:r>
      <w:r w:rsidR="008808C2">
        <w:t xml:space="preserve">the physical space - </w:t>
      </w:r>
      <w:r w:rsidR="008D5A6F">
        <w:t>replenish</w:t>
      </w:r>
      <w:r w:rsidR="008808C2">
        <w:t xml:space="preserve"> supplies, equipment, and staff</w:t>
      </w:r>
    </w:p>
    <w:p w:rsidR="00832EA8" w:rsidRPr="00127E6F" w:rsidRDefault="00B54AE0" w:rsidP="00735126">
      <w:pPr>
        <w:pStyle w:val="ListParagraph"/>
        <w:numPr>
          <w:ilvl w:val="0"/>
          <w:numId w:val="7"/>
        </w:numPr>
      </w:pPr>
      <w:r>
        <w:t>Rep</w:t>
      </w:r>
      <w:r w:rsidR="00832EA8" w:rsidRPr="00127E6F">
        <w:t xml:space="preserve">atriation of </w:t>
      </w:r>
      <w:r>
        <w:t>p</w:t>
      </w:r>
      <w:r w:rsidR="008808C2">
        <w:t>atients, if a patient care area</w:t>
      </w:r>
    </w:p>
    <w:p w:rsidR="00832EA8" w:rsidRPr="00127E6F" w:rsidRDefault="00832EA8" w:rsidP="00735126">
      <w:pPr>
        <w:pStyle w:val="ListParagraph"/>
        <w:numPr>
          <w:ilvl w:val="0"/>
          <w:numId w:val="7"/>
        </w:numPr>
      </w:pPr>
      <w:r w:rsidRPr="00127E6F">
        <w:t xml:space="preserve">Resumption of </w:t>
      </w:r>
      <w:r w:rsidR="00B54AE0">
        <w:t>n</w:t>
      </w:r>
      <w:r w:rsidRPr="00127E6F">
        <w:t xml:space="preserve">ormal </w:t>
      </w:r>
      <w:r w:rsidR="00B54AE0">
        <w:t>service delivery</w:t>
      </w:r>
      <w:r w:rsidRPr="00127E6F">
        <w:t xml:space="preserve"> </w:t>
      </w:r>
    </w:p>
    <w:p w:rsidR="00B54AE0" w:rsidRDefault="00B54AE0" w:rsidP="00890489">
      <w:pPr>
        <w:jc w:val="center"/>
      </w:pPr>
      <w:r>
        <w:rPr>
          <w:noProof/>
        </w:rPr>
        <w:drawing>
          <wp:inline distT="0" distB="0" distL="0" distR="0">
            <wp:extent cx="5486400" cy="962025"/>
            <wp:effectExtent l="38100" t="0" r="19050" b="0"/>
            <wp:docPr id="7" name="Diagram 7"/>
            <wp:cNvGraphicFramePr/>
            <a:graphic xmlns:a="http://schemas.openxmlformats.org/drawingml/2006/main">
              <a:graphicData uri="http://schemas.openxmlformats.org/drawingml/2006/diagram">
                <dgm:relIds xmlns:dgm="http://schemas.openxmlformats.org/drawingml/2006/diagram" r:dm="rId13" r:lo="rId14" r:qs="rId15" r:cs="rId16"/>
              </a:graphicData>
            </a:graphic>
          </wp:inline>
        </w:drawing>
      </w:r>
    </w:p>
    <w:p w:rsidR="00B54AE0" w:rsidRPr="00127E6F" w:rsidRDefault="00B54AE0" w:rsidP="00127E6F"/>
    <w:p w:rsidR="00127E6F" w:rsidRPr="00D848C7" w:rsidRDefault="008D5A6F" w:rsidP="00127E6F">
      <w:pPr>
        <w:rPr>
          <w:b/>
        </w:rPr>
      </w:pPr>
      <w:r w:rsidRPr="00D848C7">
        <w:rPr>
          <w:b/>
        </w:rPr>
        <w:t>Prioritization</w:t>
      </w:r>
    </w:p>
    <w:p w:rsidR="008D5A6F" w:rsidRDefault="008D5A6F" w:rsidP="008D5A6F">
      <w:r>
        <w:t>An orderly return to the new or restored facilities will be established based on the safety of the facility and the resources available.</w:t>
      </w:r>
      <w:r w:rsidR="00DB492B">
        <w:t xml:space="preserve">  Because the facility may be reopened in phases, a staggered staff schedule may be implemented.  A detailed communication plan will be implemented to ensure that staff are notified accordingly. </w:t>
      </w:r>
    </w:p>
    <w:p w:rsidR="00DB492B" w:rsidRDefault="00DB492B" w:rsidP="008D5A6F"/>
    <w:p w:rsidR="00DB492B" w:rsidRDefault="00DB492B" w:rsidP="008D5A6F">
      <w:r>
        <w:t>An overview of steps include:</w:t>
      </w:r>
    </w:p>
    <w:p w:rsidR="00DB492B" w:rsidRPr="00127E6F" w:rsidRDefault="00DB492B" w:rsidP="00735126">
      <w:pPr>
        <w:pStyle w:val="ListParagraph"/>
        <w:numPr>
          <w:ilvl w:val="0"/>
          <w:numId w:val="8"/>
        </w:numPr>
      </w:pPr>
      <w:r w:rsidRPr="00127E6F">
        <w:t>Inform all personnel that the emergency no longer exists.</w:t>
      </w:r>
    </w:p>
    <w:p w:rsidR="00DB492B" w:rsidRDefault="00DB492B" w:rsidP="00735126">
      <w:pPr>
        <w:pStyle w:val="ListParagraph"/>
        <w:numPr>
          <w:ilvl w:val="0"/>
          <w:numId w:val="8"/>
        </w:numPr>
      </w:pPr>
      <w:r w:rsidRPr="00127E6F">
        <w:t>Implement a priority-based phased approach to reconstitution.</w:t>
      </w:r>
    </w:p>
    <w:p w:rsidR="00D848C7" w:rsidRDefault="00D848C7" w:rsidP="00735126">
      <w:pPr>
        <w:pStyle w:val="ListParagraph"/>
        <w:numPr>
          <w:ilvl w:val="1"/>
          <w:numId w:val="8"/>
        </w:numPr>
      </w:pPr>
      <w:r>
        <w:t>Inspect and repair/replenish affected areas.</w:t>
      </w:r>
    </w:p>
    <w:p w:rsidR="00D848C7" w:rsidRPr="00127E6F" w:rsidRDefault="00D848C7" w:rsidP="00735126">
      <w:pPr>
        <w:pStyle w:val="ListParagraph"/>
        <w:numPr>
          <w:ilvl w:val="1"/>
          <w:numId w:val="8"/>
        </w:numPr>
      </w:pPr>
      <w:r>
        <w:t>Get approvals to re-open.</w:t>
      </w:r>
    </w:p>
    <w:p w:rsidR="00DB492B" w:rsidRDefault="00DB492B" w:rsidP="00735126">
      <w:pPr>
        <w:pStyle w:val="ListParagraph"/>
        <w:numPr>
          <w:ilvl w:val="0"/>
          <w:numId w:val="8"/>
        </w:numPr>
      </w:pPr>
      <w:r w:rsidRPr="00127E6F">
        <w:t xml:space="preserve">Notify employees </w:t>
      </w:r>
      <w:r w:rsidR="008A1F5F">
        <w:t xml:space="preserve">of </w:t>
      </w:r>
      <w:r w:rsidRPr="00127E6F">
        <w:t>reconstitution</w:t>
      </w:r>
      <w:r>
        <w:t xml:space="preserve"> and when to report.</w:t>
      </w:r>
      <w:r w:rsidRPr="00127E6F">
        <w:t xml:space="preserve"> </w:t>
      </w:r>
    </w:p>
    <w:p w:rsidR="00DB492B" w:rsidRPr="00127E6F" w:rsidRDefault="00DB492B" w:rsidP="00735126">
      <w:pPr>
        <w:pStyle w:val="ListParagraph"/>
        <w:numPr>
          <w:ilvl w:val="0"/>
          <w:numId w:val="8"/>
        </w:numPr>
      </w:pPr>
      <w:r w:rsidRPr="00127E6F">
        <w:t>Provide instructions for resumption of normal operations.</w:t>
      </w:r>
    </w:p>
    <w:p w:rsidR="00DB492B" w:rsidRPr="00127E6F" w:rsidRDefault="00DB492B" w:rsidP="00735126">
      <w:pPr>
        <w:pStyle w:val="ListParagraph"/>
        <w:numPr>
          <w:ilvl w:val="0"/>
          <w:numId w:val="8"/>
        </w:numPr>
      </w:pPr>
      <w:r w:rsidRPr="00127E6F">
        <w:t>Verify all systems, communications, and other required capabilities are available and operational.</w:t>
      </w:r>
    </w:p>
    <w:p w:rsidR="00DB492B" w:rsidRPr="00127E6F" w:rsidRDefault="00DB492B" w:rsidP="00735126">
      <w:pPr>
        <w:pStyle w:val="ListParagraph"/>
        <w:numPr>
          <w:ilvl w:val="0"/>
          <w:numId w:val="8"/>
        </w:numPr>
      </w:pPr>
      <w:r w:rsidRPr="00127E6F">
        <w:t xml:space="preserve">Identify vital records affected by the incident and </w:t>
      </w:r>
      <w:r w:rsidR="008A1F5F" w:rsidRPr="00127E6F">
        <w:t>ensur</w:t>
      </w:r>
      <w:r w:rsidR="008A1F5F">
        <w:t>e</w:t>
      </w:r>
      <w:r w:rsidR="008A1F5F" w:rsidRPr="00127E6F">
        <w:t xml:space="preserve"> </w:t>
      </w:r>
      <w:r w:rsidRPr="00127E6F">
        <w:t>an effective transition or recovery of records.</w:t>
      </w:r>
    </w:p>
    <w:p w:rsidR="00DB492B" w:rsidRPr="00127E6F" w:rsidRDefault="00DB492B" w:rsidP="00735126">
      <w:pPr>
        <w:pStyle w:val="ListParagraph"/>
        <w:numPr>
          <w:ilvl w:val="0"/>
          <w:numId w:val="8"/>
        </w:numPr>
      </w:pPr>
      <w:r w:rsidRPr="00127E6F">
        <w:t xml:space="preserve">Most critical functions transferred last. </w:t>
      </w:r>
    </w:p>
    <w:p w:rsidR="00DB492B" w:rsidRDefault="00DB492B" w:rsidP="00735126">
      <w:pPr>
        <w:pStyle w:val="ListParagraph"/>
        <w:numPr>
          <w:ilvl w:val="0"/>
          <w:numId w:val="8"/>
        </w:numPr>
      </w:pPr>
      <w:r w:rsidRPr="00127E6F">
        <w:t>Notify stakeholders of reconstitution</w:t>
      </w:r>
      <w:r>
        <w:t>.</w:t>
      </w:r>
    </w:p>
    <w:p w:rsidR="00CB29F5" w:rsidRDefault="00CB29F5" w:rsidP="00735126">
      <w:pPr>
        <w:pStyle w:val="ListParagraph"/>
        <w:numPr>
          <w:ilvl w:val="0"/>
          <w:numId w:val="8"/>
        </w:numPr>
      </w:pPr>
      <w:r>
        <w:t>Prepare After-Action Report, Corrective Action and Improvement Plans.</w:t>
      </w:r>
    </w:p>
    <w:p w:rsidR="008808C2" w:rsidRDefault="008808C2" w:rsidP="00127E6F"/>
    <w:p w:rsidR="00DB492B" w:rsidRDefault="00DB492B">
      <w:pPr>
        <w:rPr>
          <w:b/>
          <w:sz w:val="32"/>
        </w:rPr>
      </w:pPr>
      <w:r>
        <w:rPr>
          <w:b/>
          <w:sz w:val="32"/>
        </w:rPr>
        <w:br w:type="page"/>
      </w:r>
    </w:p>
    <w:p w:rsidR="00DB492B" w:rsidRPr="00127E6F" w:rsidRDefault="00DB492B" w:rsidP="00DB492B">
      <w:pPr>
        <w:rPr>
          <w:b/>
          <w:sz w:val="32"/>
        </w:rPr>
      </w:pPr>
      <w:r w:rsidRPr="00127E6F">
        <w:rPr>
          <w:b/>
          <w:sz w:val="32"/>
        </w:rPr>
        <w:lastRenderedPageBreak/>
        <w:t>Reconstitution</w:t>
      </w:r>
      <w:r>
        <w:rPr>
          <w:b/>
          <w:sz w:val="32"/>
        </w:rPr>
        <w:t>: Hierarchy of Repopulation Approvals</w:t>
      </w:r>
    </w:p>
    <w:p w:rsidR="00DB492B" w:rsidRPr="00DB492B" w:rsidRDefault="00DB492B" w:rsidP="00DB492B">
      <w:pPr>
        <w:rPr>
          <w:i/>
        </w:rPr>
      </w:pPr>
      <w:r w:rsidRPr="00DB492B">
        <w:rPr>
          <w:i/>
        </w:rPr>
        <w:t>Source: California Hospital Association</w:t>
      </w:r>
    </w:p>
    <w:p w:rsidR="00DB492B" w:rsidRPr="00DB492B" w:rsidRDefault="00DB492B" w:rsidP="00DB492B"/>
    <w:p w:rsidR="00DB492B" w:rsidRDefault="00DB492B" w:rsidP="00DB492B">
      <w:r w:rsidRPr="00DB492B">
        <w:rPr>
          <w:rFonts w:ascii="Calibri" w:eastAsia="Calibri" w:hAnsi="Calibri"/>
        </w:rPr>
        <w:t>Dependent upon circumstances, the following sequential steps should be expected prior to the repopulation of evacuated hospital facilities.</w:t>
      </w:r>
    </w:p>
    <w:p w:rsidR="00DB492B" w:rsidRDefault="00DB492B" w:rsidP="00DB492B"/>
    <w:tbl>
      <w:tblPr>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50"/>
        <w:gridCol w:w="1350"/>
      </w:tblGrid>
      <w:tr w:rsidR="00DB492B" w:rsidRPr="00394C0C" w:rsidTr="001D7C6F">
        <w:tc>
          <w:tcPr>
            <w:tcW w:w="8550" w:type="dxa"/>
            <w:shd w:val="clear" w:color="auto" w:fill="D9D9D9"/>
            <w:vAlign w:val="center"/>
          </w:tcPr>
          <w:p w:rsidR="00DB492B" w:rsidRPr="00DB492B" w:rsidRDefault="00DB492B" w:rsidP="00DB492B">
            <w:pPr>
              <w:jc w:val="center"/>
              <w:rPr>
                <w:rFonts w:ascii="Calibri" w:eastAsia="Calibri" w:hAnsi="Calibri"/>
                <w:b/>
              </w:rPr>
            </w:pPr>
            <w:r w:rsidRPr="00DB492B">
              <w:rPr>
                <w:rFonts w:ascii="Calibri" w:eastAsia="Calibri" w:hAnsi="Calibri"/>
                <w:b/>
              </w:rPr>
              <w:t>Steps</w:t>
            </w:r>
          </w:p>
        </w:tc>
        <w:tc>
          <w:tcPr>
            <w:tcW w:w="1350" w:type="dxa"/>
            <w:shd w:val="clear" w:color="auto" w:fill="D9D9D9"/>
            <w:vAlign w:val="center"/>
          </w:tcPr>
          <w:p w:rsidR="00DB492B" w:rsidRPr="00DB492B" w:rsidRDefault="00DB492B" w:rsidP="00DB492B">
            <w:pPr>
              <w:jc w:val="center"/>
              <w:rPr>
                <w:rFonts w:ascii="Calibri" w:eastAsia="Calibri" w:hAnsi="Calibri"/>
                <w:b/>
              </w:rPr>
            </w:pPr>
            <w:r w:rsidRPr="00DB492B">
              <w:rPr>
                <w:rFonts w:ascii="Calibri" w:eastAsia="Calibri" w:hAnsi="Calibri"/>
                <w:b/>
              </w:rPr>
              <w:t>Date Completed</w:t>
            </w:r>
          </w:p>
        </w:tc>
      </w:tr>
      <w:tr w:rsidR="00DB492B" w:rsidRPr="00A23A10" w:rsidTr="001D7C6F">
        <w:trPr>
          <w:trHeight w:val="665"/>
        </w:trPr>
        <w:tc>
          <w:tcPr>
            <w:tcW w:w="8550" w:type="dxa"/>
          </w:tcPr>
          <w:p w:rsidR="00DB492B" w:rsidRPr="00DB492B" w:rsidRDefault="00DB492B" w:rsidP="00735126">
            <w:pPr>
              <w:pStyle w:val="ListParagraph"/>
              <w:numPr>
                <w:ilvl w:val="0"/>
                <w:numId w:val="9"/>
              </w:numPr>
              <w:spacing w:before="60" w:after="60"/>
              <w:ind w:left="342"/>
              <w:rPr>
                <w:rFonts w:ascii="Calibri" w:eastAsia="Calibri" w:hAnsi="Calibri"/>
              </w:rPr>
            </w:pPr>
            <w:r w:rsidRPr="00DB492B">
              <w:rPr>
                <w:rFonts w:ascii="Calibri" w:eastAsia="Calibri" w:hAnsi="Calibri"/>
              </w:rPr>
              <w:t xml:space="preserve">Local government agencies have removed restrictions, if any, related to the environmental quality in the area or facility for the types of patients to be moved back into the facility.  </w:t>
            </w:r>
          </w:p>
        </w:tc>
        <w:tc>
          <w:tcPr>
            <w:tcW w:w="1350" w:type="dxa"/>
            <w:vAlign w:val="center"/>
          </w:tcPr>
          <w:p w:rsidR="00DB492B" w:rsidRPr="00DB492B" w:rsidRDefault="00DB492B" w:rsidP="001D7C6F">
            <w:pPr>
              <w:jc w:val="center"/>
              <w:rPr>
                <w:rFonts w:ascii="Calibri" w:eastAsia="Calibri" w:hAnsi="Calibri"/>
              </w:rPr>
            </w:pPr>
          </w:p>
        </w:tc>
      </w:tr>
      <w:tr w:rsidR="00DB492B" w:rsidRPr="00A23A10" w:rsidTr="001D7C6F">
        <w:trPr>
          <w:trHeight w:val="593"/>
        </w:trPr>
        <w:tc>
          <w:tcPr>
            <w:tcW w:w="8550" w:type="dxa"/>
          </w:tcPr>
          <w:p w:rsidR="00DB492B" w:rsidRPr="00DB492B" w:rsidRDefault="00DB492B" w:rsidP="00735126">
            <w:pPr>
              <w:pStyle w:val="ListParagraph"/>
              <w:numPr>
                <w:ilvl w:val="0"/>
                <w:numId w:val="9"/>
              </w:numPr>
              <w:spacing w:before="60" w:after="60"/>
              <w:ind w:left="342"/>
              <w:rPr>
                <w:rFonts w:ascii="Calibri" w:eastAsia="Calibri" w:hAnsi="Calibri"/>
              </w:rPr>
            </w:pPr>
            <w:r w:rsidRPr="00DB492B">
              <w:rPr>
                <w:rFonts w:ascii="Calibri" w:eastAsia="Calibri" w:hAnsi="Calibri"/>
              </w:rPr>
              <w:t>Local Fire Department and/or Law Enforcement agency representative allows re-entry to the specific evacuated neighborhood in which hospital is located and/or allows re-entry to evacuated facilities, as applicable.</w:t>
            </w:r>
          </w:p>
        </w:tc>
        <w:tc>
          <w:tcPr>
            <w:tcW w:w="1350" w:type="dxa"/>
            <w:vAlign w:val="center"/>
          </w:tcPr>
          <w:p w:rsidR="00DB492B" w:rsidRPr="00DB492B" w:rsidRDefault="00DB492B" w:rsidP="001D7C6F">
            <w:pPr>
              <w:jc w:val="center"/>
              <w:rPr>
                <w:rFonts w:ascii="Calibri" w:eastAsia="Calibri" w:hAnsi="Calibri"/>
              </w:rPr>
            </w:pPr>
          </w:p>
        </w:tc>
      </w:tr>
      <w:tr w:rsidR="00DB492B" w:rsidRPr="00A23A10" w:rsidTr="001D7C6F">
        <w:trPr>
          <w:trHeight w:val="422"/>
        </w:trPr>
        <w:tc>
          <w:tcPr>
            <w:tcW w:w="8550" w:type="dxa"/>
          </w:tcPr>
          <w:p w:rsidR="00DB492B" w:rsidRPr="00DB492B" w:rsidRDefault="00DB492B" w:rsidP="00735126">
            <w:pPr>
              <w:pStyle w:val="ListParagraph"/>
              <w:numPr>
                <w:ilvl w:val="0"/>
                <w:numId w:val="9"/>
              </w:numPr>
              <w:spacing w:before="60" w:after="60"/>
              <w:ind w:left="342"/>
              <w:rPr>
                <w:rFonts w:ascii="Calibri" w:eastAsia="Calibri" w:hAnsi="Calibri"/>
              </w:rPr>
            </w:pPr>
            <w:r w:rsidRPr="00DB492B">
              <w:rPr>
                <w:rFonts w:ascii="Calibri" w:eastAsia="Calibri" w:hAnsi="Calibri"/>
              </w:rPr>
              <w:t>If structural integrity or any major building system is compromised, OSHPD inspects and repopulation cannot occur until any red and yellow building tags are removed from the impacted building by OSHPD.</w:t>
            </w:r>
          </w:p>
        </w:tc>
        <w:tc>
          <w:tcPr>
            <w:tcW w:w="1350" w:type="dxa"/>
            <w:vAlign w:val="center"/>
          </w:tcPr>
          <w:p w:rsidR="00DB492B" w:rsidRPr="00DB492B" w:rsidRDefault="00DB492B" w:rsidP="001D7C6F">
            <w:pPr>
              <w:jc w:val="center"/>
              <w:rPr>
                <w:rFonts w:ascii="Calibri" w:eastAsia="Calibri" w:hAnsi="Calibri"/>
              </w:rPr>
            </w:pPr>
          </w:p>
        </w:tc>
      </w:tr>
      <w:tr w:rsidR="00DB492B" w:rsidRPr="00A23A10" w:rsidTr="001D7C6F">
        <w:trPr>
          <w:trHeight w:val="332"/>
        </w:trPr>
        <w:tc>
          <w:tcPr>
            <w:tcW w:w="8550" w:type="dxa"/>
          </w:tcPr>
          <w:p w:rsidR="00DB492B" w:rsidRPr="00DB492B" w:rsidRDefault="00DB492B" w:rsidP="00735126">
            <w:pPr>
              <w:pStyle w:val="ListParagraph"/>
              <w:numPr>
                <w:ilvl w:val="0"/>
                <w:numId w:val="9"/>
              </w:numPr>
              <w:spacing w:before="60" w:after="60"/>
              <w:ind w:left="342"/>
              <w:rPr>
                <w:rFonts w:ascii="Calibri" w:eastAsia="Calibri" w:hAnsi="Calibri"/>
              </w:rPr>
            </w:pPr>
            <w:r w:rsidRPr="00DB492B">
              <w:rPr>
                <w:rFonts w:ascii="Calibri" w:eastAsia="Calibri" w:hAnsi="Calibri"/>
              </w:rPr>
              <w:t>If required, due to prolonged loss of power and refrigeration or breach of pharmaceutical security, State Pharmacy Board may conduct a site visit to approve measures taken to restore Pharmacy capacity and safety.</w:t>
            </w:r>
          </w:p>
        </w:tc>
        <w:tc>
          <w:tcPr>
            <w:tcW w:w="1350" w:type="dxa"/>
            <w:vAlign w:val="center"/>
          </w:tcPr>
          <w:p w:rsidR="00DB492B" w:rsidRPr="00DB492B" w:rsidRDefault="00DB492B" w:rsidP="001D7C6F">
            <w:pPr>
              <w:jc w:val="center"/>
              <w:rPr>
                <w:rFonts w:ascii="Calibri" w:eastAsia="Calibri" w:hAnsi="Calibri"/>
              </w:rPr>
            </w:pPr>
          </w:p>
        </w:tc>
      </w:tr>
      <w:tr w:rsidR="00DB492B" w:rsidRPr="00A23A10" w:rsidTr="001D7C6F">
        <w:trPr>
          <w:cantSplit/>
          <w:trHeight w:val="440"/>
        </w:trPr>
        <w:tc>
          <w:tcPr>
            <w:tcW w:w="8550" w:type="dxa"/>
          </w:tcPr>
          <w:p w:rsidR="00DB492B" w:rsidRPr="00DB492B" w:rsidRDefault="00DB492B" w:rsidP="00836F9A">
            <w:pPr>
              <w:pStyle w:val="ListParagraph"/>
              <w:numPr>
                <w:ilvl w:val="0"/>
                <w:numId w:val="9"/>
              </w:numPr>
              <w:spacing w:before="60" w:after="60"/>
              <w:ind w:left="342"/>
              <w:rPr>
                <w:rFonts w:ascii="Calibri" w:eastAsia="Calibri" w:hAnsi="Calibri"/>
              </w:rPr>
            </w:pPr>
            <w:r w:rsidRPr="00DB492B">
              <w:rPr>
                <w:rFonts w:ascii="Calibri" w:eastAsia="Calibri" w:hAnsi="Calibri"/>
              </w:rPr>
              <w:t>The CEO/IC oversees an assessment of environmental safety, facilities, operations and resources, including the factors identified in the General All Hazards Repopulation Factors checklist, and prepare the facility for repopulation.</w:t>
            </w:r>
          </w:p>
        </w:tc>
        <w:tc>
          <w:tcPr>
            <w:tcW w:w="1350" w:type="dxa"/>
            <w:vAlign w:val="center"/>
          </w:tcPr>
          <w:p w:rsidR="00DB492B" w:rsidRPr="00DB492B" w:rsidRDefault="00DB492B" w:rsidP="001D7C6F">
            <w:pPr>
              <w:jc w:val="center"/>
              <w:rPr>
                <w:rFonts w:ascii="Calibri" w:eastAsia="Calibri" w:hAnsi="Calibri"/>
              </w:rPr>
            </w:pPr>
          </w:p>
        </w:tc>
      </w:tr>
      <w:tr w:rsidR="00DB492B" w:rsidRPr="00A23A10" w:rsidTr="001D7C6F">
        <w:trPr>
          <w:trHeight w:val="512"/>
        </w:trPr>
        <w:tc>
          <w:tcPr>
            <w:tcW w:w="8550" w:type="dxa"/>
          </w:tcPr>
          <w:p w:rsidR="00DB492B" w:rsidRPr="00DB492B" w:rsidRDefault="00DB492B" w:rsidP="00735126">
            <w:pPr>
              <w:pStyle w:val="ListParagraph"/>
              <w:numPr>
                <w:ilvl w:val="0"/>
                <w:numId w:val="9"/>
              </w:numPr>
              <w:spacing w:before="60" w:after="60"/>
              <w:ind w:left="342"/>
              <w:rPr>
                <w:rFonts w:ascii="Calibri" w:eastAsia="Calibri" w:hAnsi="Calibri"/>
              </w:rPr>
            </w:pPr>
            <w:r w:rsidRPr="00DB492B">
              <w:rPr>
                <w:rFonts w:ascii="Calibri" w:eastAsia="Calibri" w:hAnsi="Calibri"/>
              </w:rPr>
              <w:t>The CEO/IC maintains communication with the L&amp;C District Office regarding facility status, progress and estimated timeframes for reopening of facility (</w:t>
            </w:r>
            <w:proofErr w:type="spellStart"/>
            <w:r w:rsidRPr="00DB492B">
              <w:rPr>
                <w:rFonts w:ascii="Calibri" w:eastAsia="Calibri" w:hAnsi="Calibri"/>
              </w:rPr>
              <w:t>ies</w:t>
            </w:r>
            <w:proofErr w:type="spellEnd"/>
            <w:r w:rsidRPr="00DB492B">
              <w:rPr>
                <w:rFonts w:ascii="Calibri" w:eastAsia="Calibri" w:hAnsi="Calibri"/>
              </w:rPr>
              <w:t>).  Depending upon the circumstances, L&amp;C may schedule a reportable event visit.</w:t>
            </w:r>
          </w:p>
        </w:tc>
        <w:tc>
          <w:tcPr>
            <w:tcW w:w="1350" w:type="dxa"/>
            <w:vAlign w:val="center"/>
          </w:tcPr>
          <w:p w:rsidR="00DB492B" w:rsidRPr="00DB492B" w:rsidRDefault="00DB492B" w:rsidP="001D7C6F">
            <w:pPr>
              <w:jc w:val="center"/>
              <w:rPr>
                <w:rFonts w:ascii="Calibri" w:eastAsia="Calibri" w:hAnsi="Calibri"/>
              </w:rPr>
            </w:pPr>
          </w:p>
        </w:tc>
      </w:tr>
      <w:tr w:rsidR="00DB492B" w:rsidRPr="00A23A10" w:rsidTr="001D7C6F">
        <w:trPr>
          <w:cantSplit/>
          <w:trHeight w:val="260"/>
        </w:trPr>
        <w:tc>
          <w:tcPr>
            <w:tcW w:w="8550" w:type="dxa"/>
          </w:tcPr>
          <w:p w:rsidR="00DB492B" w:rsidRPr="00DB492B" w:rsidRDefault="00DB492B" w:rsidP="00735126">
            <w:pPr>
              <w:pStyle w:val="ListParagraph"/>
              <w:numPr>
                <w:ilvl w:val="0"/>
                <w:numId w:val="9"/>
              </w:numPr>
              <w:spacing w:before="60" w:after="60"/>
              <w:ind w:left="342"/>
              <w:rPr>
                <w:rFonts w:ascii="Calibri" w:eastAsia="Calibri" w:hAnsi="Calibri"/>
              </w:rPr>
            </w:pPr>
            <w:r w:rsidRPr="00DB492B">
              <w:rPr>
                <w:rFonts w:ascii="Calibri" w:eastAsia="Calibri" w:hAnsi="Calibri"/>
              </w:rPr>
              <w:t xml:space="preserve">Once the CEO/IC makes a determination, based on best judgment, that the facility is ready to repopulate, L&amp;C is notified and: </w:t>
            </w:r>
          </w:p>
          <w:p w:rsidR="00DB492B" w:rsidRPr="00DB492B" w:rsidRDefault="00DB492B" w:rsidP="00735126">
            <w:pPr>
              <w:pStyle w:val="ListParagraph"/>
              <w:numPr>
                <w:ilvl w:val="1"/>
                <w:numId w:val="10"/>
              </w:numPr>
              <w:spacing w:before="60" w:after="60"/>
              <w:ind w:left="1062"/>
              <w:rPr>
                <w:rFonts w:ascii="Calibri" w:eastAsia="Calibri" w:hAnsi="Calibri"/>
              </w:rPr>
            </w:pPr>
            <w:r w:rsidRPr="00DB492B">
              <w:rPr>
                <w:rFonts w:ascii="Calibri" w:eastAsia="Calibri" w:hAnsi="Calibri"/>
              </w:rPr>
              <w:t xml:space="preserve">If necessary, an L&amp;C  repopulation inspection is scheduled, or, </w:t>
            </w:r>
          </w:p>
          <w:p w:rsidR="00DB492B" w:rsidRPr="00DB492B" w:rsidRDefault="00DB492B" w:rsidP="00735126">
            <w:pPr>
              <w:pStyle w:val="ListParagraph"/>
              <w:numPr>
                <w:ilvl w:val="1"/>
                <w:numId w:val="10"/>
              </w:numPr>
              <w:spacing w:before="60" w:after="60"/>
              <w:ind w:left="1062"/>
              <w:rPr>
                <w:rFonts w:ascii="Calibri" w:eastAsia="Calibri" w:hAnsi="Calibri"/>
              </w:rPr>
            </w:pPr>
            <w:r w:rsidRPr="00DB492B">
              <w:rPr>
                <w:rFonts w:ascii="Calibri" w:eastAsia="Calibri" w:hAnsi="Calibri"/>
              </w:rPr>
              <w:t>Repopulation is initiated.</w:t>
            </w:r>
            <w:r w:rsidRPr="00DB492B">
              <w:rPr>
                <w:rFonts w:ascii="Calibri" w:eastAsia="Calibri" w:hAnsi="Calibri"/>
              </w:rPr>
              <w:tab/>
            </w:r>
          </w:p>
        </w:tc>
        <w:tc>
          <w:tcPr>
            <w:tcW w:w="1350" w:type="dxa"/>
            <w:vAlign w:val="center"/>
          </w:tcPr>
          <w:p w:rsidR="00DB492B" w:rsidRPr="00DB492B" w:rsidRDefault="00DB492B" w:rsidP="001D7C6F">
            <w:pPr>
              <w:jc w:val="center"/>
              <w:rPr>
                <w:rFonts w:ascii="Calibri" w:eastAsia="Calibri" w:hAnsi="Calibri"/>
              </w:rPr>
            </w:pPr>
          </w:p>
        </w:tc>
      </w:tr>
      <w:tr w:rsidR="00DB492B" w:rsidRPr="00A23A10" w:rsidTr="001D7C6F">
        <w:trPr>
          <w:trHeight w:val="332"/>
        </w:trPr>
        <w:tc>
          <w:tcPr>
            <w:tcW w:w="8550" w:type="dxa"/>
          </w:tcPr>
          <w:p w:rsidR="00DB492B" w:rsidRPr="00DB492B" w:rsidRDefault="00DB492B" w:rsidP="00735126">
            <w:pPr>
              <w:pStyle w:val="ListParagraph"/>
              <w:numPr>
                <w:ilvl w:val="0"/>
                <w:numId w:val="9"/>
              </w:numPr>
              <w:spacing w:before="60" w:after="60"/>
              <w:ind w:left="342"/>
              <w:rPr>
                <w:rFonts w:ascii="Calibri" w:eastAsia="Calibri" w:hAnsi="Calibri"/>
              </w:rPr>
            </w:pPr>
            <w:r w:rsidRPr="00DB492B">
              <w:rPr>
                <w:rFonts w:ascii="Calibri" w:eastAsia="Calibri" w:hAnsi="Calibri"/>
              </w:rPr>
              <w:t>If an L&amp;C repopulation visit is required:</w:t>
            </w:r>
          </w:p>
          <w:p w:rsidR="00DB492B" w:rsidRPr="00DB492B" w:rsidRDefault="00DB492B" w:rsidP="00735126">
            <w:pPr>
              <w:pStyle w:val="ListParagraph"/>
              <w:numPr>
                <w:ilvl w:val="1"/>
                <w:numId w:val="11"/>
              </w:numPr>
              <w:spacing w:before="60" w:after="60"/>
              <w:ind w:left="1062"/>
              <w:rPr>
                <w:rFonts w:ascii="Calibri" w:eastAsia="Calibri" w:hAnsi="Calibri"/>
              </w:rPr>
            </w:pPr>
            <w:r w:rsidRPr="00DB492B">
              <w:rPr>
                <w:rFonts w:ascii="Calibri" w:eastAsia="Calibri" w:hAnsi="Calibri"/>
              </w:rPr>
              <w:t xml:space="preserve">If necessary, additional actions or agency reviews may be requested by L&amp;C; and/or, </w:t>
            </w:r>
          </w:p>
          <w:p w:rsidR="00DB492B" w:rsidRPr="00DB492B" w:rsidRDefault="00DB492B" w:rsidP="00735126">
            <w:pPr>
              <w:pStyle w:val="ListParagraph"/>
              <w:numPr>
                <w:ilvl w:val="1"/>
                <w:numId w:val="11"/>
              </w:numPr>
              <w:spacing w:before="60" w:after="60"/>
              <w:ind w:left="1062"/>
              <w:rPr>
                <w:rFonts w:ascii="Calibri" w:eastAsia="Calibri" w:hAnsi="Calibri"/>
              </w:rPr>
            </w:pPr>
            <w:r w:rsidRPr="00DB492B">
              <w:rPr>
                <w:rFonts w:ascii="Calibri" w:eastAsia="Calibri" w:hAnsi="Calibri"/>
              </w:rPr>
              <w:t>The determination is made that hospital facilities are safe for patients, staff and visitors, programs and services can be resumed, and repopulation can be initiated.</w:t>
            </w:r>
          </w:p>
        </w:tc>
        <w:tc>
          <w:tcPr>
            <w:tcW w:w="1350" w:type="dxa"/>
            <w:vAlign w:val="center"/>
          </w:tcPr>
          <w:p w:rsidR="00DB492B" w:rsidRPr="00DB492B" w:rsidRDefault="00DB492B" w:rsidP="001D7C6F">
            <w:pPr>
              <w:jc w:val="center"/>
              <w:rPr>
                <w:rFonts w:ascii="Calibri" w:eastAsia="Calibri" w:hAnsi="Calibri"/>
              </w:rPr>
            </w:pPr>
          </w:p>
        </w:tc>
      </w:tr>
    </w:tbl>
    <w:p w:rsidR="00DB492B" w:rsidRDefault="00DB492B" w:rsidP="00DB492B"/>
    <w:p w:rsidR="00DB492B" w:rsidRDefault="00DB492B" w:rsidP="00DB492B"/>
    <w:p w:rsidR="008F1D60" w:rsidRDefault="008F1D60" w:rsidP="00DB492B"/>
    <w:p w:rsidR="001D7C6F" w:rsidRPr="001D7C6F" w:rsidRDefault="001D7C6F" w:rsidP="001D7C6F">
      <w:pPr>
        <w:rPr>
          <w:b/>
          <w:sz w:val="32"/>
          <w:szCs w:val="32"/>
        </w:rPr>
      </w:pPr>
      <w:r w:rsidRPr="001D7C6F">
        <w:rPr>
          <w:b/>
          <w:sz w:val="32"/>
          <w:szCs w:val="32"/>
        </w:rPr>
        <w:lastRenderedPageBreak/>
        <w:t xml:space="preserve">Reconstitution: </w:t>
      </w:r>
      <w:r w:rsidRPr="001D7C6F">
        <w:rPr>
          <w:rFonts w:ascii="Calibri" w:eastAsia="Calibri" w:hAnsi="Calibri"/>
          <w:b/>
          <w:sz w:val="32"/>
          <w:szCs w:val="32"/>
        </w:rPr>
        <w:t>General All-Hazards</w:t>
      </w:r>
      <w:r>
        <w:rPr>
          <w:b/>
          <w:sz w:val="32"/>
          <w:szCs w:val="32"/>
        </w:rPr>
        <w:t xml:space="preserve"> Hospital Re-Population Factors</w:t>
      </w:r>
    </w:p>
    <w:p w:rsidR="001D7C6F" w:rsidRPr="00DB492B" w:rsidRDefault="001D7C6F" w:rsidP="001D7C6F">
      <w:pPr>
        <w:rPr>
          <w:i/>
        </w:rPr>
      </w:pPr>
      <w:r w:rsidRPr="00DB492B">
        <w:rPr>
          <w:i/>
        </w:rPr>
        <w:t>Source: California Hospital Association</w:t>
      </w:r>
    </w:p>
    <w:p w:rsidR="00DB492B" w:rsidRDefault="00DB492B" w:rsidP="00DB492B"/>
    <w:tbl>
      <w:tblPr>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820"/>
        <w:gridCol w:w="1080"/>
      </w:tblGrid>
      <w:tr w:rsidR="001D7C6F" w:rsidRPr="001D7C6F" w:rsidTr="001D7C6F">
        <w:tc>
          <w:tcPr>
            <w:tcW w:w="8820" w:type="dxa"/>
            <w:shd w:val="clear" w:color="auto" w:fill="D9D9D9"/>
            <w:vAlign w:val="center"/>
          </w:tcPr>
          <w:p w:rsidR="001D7C6F" w:rsidRDefault="00836F9A" w:rsidP="001D7C6F">
            <w:pPr>
              <w:jc w:val="center"/>
              <w:rPr>
                <w:b/>
              </w:rPr>
            </w:pPr>
            <w:r>
              <w:rPr>
                <w:rFonts w:ascii="Calibri" w:eastAsia="Calibri" w:hAnsi="Calibri"/>
                <w:b/>
              </w:rPr>
              <w:t>The following factors/</w:t>
            </w:r>
            <w:r w:rsidR="001D7C6F" w:rsidRPr="001D7C6F">
              <w:rPr>
                <w:rFonts w:ascii="Calibri" w:eastAsia="Calibri" w:hAnsi="Calibri"/>
                <w:b/>
              </w:rPr>
              <w:t>steps should be considered</w:t>
            </w:r>
          </w:p>
          <w:p w:rsidR="001D7C6F" w:rsidRPr="001D7C6F" w:rsidRDefault="001D7C6F" w:rsidP="001D7C6F">
            <w:pPr>
              <w:jc w:val="center"/>
              <w:rPr>
                <w:rFonts w:ascii="Calibri" w:eastAsia="Calibri" w:hAnsi="Calibri"/>
                <w:b/>
              </w:rPr>
            </w:pPr>
            <w:r w:rsidRPr="001D7C6F">
              <w:rPr>
                <w:rFonts w:ascii="Calibri" w:eastAsia="Calibri" w:hAnsi="Calibri"/>
                <w:b/>
              </w:rPr>
              <w:t>as appropriate to the type of evacuation</w:t>
            </w:r>
            <w:r w:rsidRPr="001D7C6F">
              <w:rPr>
                <w:b/>
              </w:rPr>
              <w:t>.</w:t>
            </w:r>
          </w:p>
        </w:tc>
        <w:tc>
          <w:tcPr>
            <w:tcW w:w="1080" w:type="dxa"/>
            <w:shd w:val="clear" w:color="auto" w:fill="D9D9D9"/>
            <w:vAlign w:val="center"/>
          </w:tcPr>
          <w:p w:rsidR="001D7C6F" w:rsidRPr="001D7C6F" w:rsidRDefault="001D7C6F" w:rsidP="001D7C6F">
            <w:pPr>
              <w:spacing w:before="60" w:after="60"/>
              <w:jc w:val="center"/>
              <w:rPr>
                <w:rFonts w:ascii="Calibri" w:eastAsia="Calibri" w:hAnsi="Calibri"/>
                <w:b/>
              </w:rPr>
            </w:pPr>
            <w:r w:rsidRPr="001D7C6F">
              <w:rPr>
                <w:rFonts w:ascii="Calibri" w:eastAsia="Calibri" w:hAnsi="Calibri"/>
                <w:b/>
              </w:rPr>
              <w:t>Status/</w:t>
            </w:r>
            <w:r>
              <w:rPr>
                <w:b/>
              </w:rPr>
              <w:t xml:space="preserve"> </w:t>
            </w:r>
            <w:r w:rsidRPr="001D7C6F">
              <w:rPr>
                <w:rFonts w:ascii="Calibri" w:eastAsia="Calibri" w:hAnsi="Calibri"/>
                <w:b/>
              </w:rPr>
              <w:t>Date</w:t>
            </w:r>
          </w:p>
        </w:tc>
      </w:tr>
      <w:tr w:rsidR="001D7C6F" w:rsidRPr="00A23A10" w:rsidTr="001D7C6F">
        <w:trPr>
          <w:trHeight w:val="440"/>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Facilities are determined to be structurally sound and safe, and systems are not compromised, for occupancy. If not safe, may require repairs/</w:t>
            </w:r>
            <w:r>
              <w:t xml:space="preserve"> </w:t>
            </w:r>
            <w:r w:rsidRPr="001D7C6F">
              <w:rPr>
                <w:rFonts w:ascii="Calibri" w:eastAsia="Calibri" w:hAnsi="Calibri"/>
              </w:rPr>
              <w:t>retrofits/</w:t>
            </w:r>
            <w:r>
              <w:t xml:space="preserve"> </w:t>
            </w:r>
            <w:r w:rsidRPr="001D7C6F">
              <w:rPr>
                <w:rFonts w:ascii="Calibri" w:eastAsia="Calibri" w:hAnsi="Calibri"/>
              </w:rPr>
              <w:t>replacements that need to be approved by OSHPD, fire marshal and L&amp;C.</w:t>
            </w:r>
          </w:p>
        </w:tc>
        <w:tc>
          <w:tcPr>
            <w:tcW w:w="1080" w:type="dxa"/>
          </w:tcPr>
          <w:p w:rsidR="001D7C6F" w:rsidRPr="001D7C6F" w:rsidRDefault="001D7C6F" w:rsidP="001D7C6F">
            <w:pPr>
              <w:spacing w:before="40" w:after="40"/>
              <w:rPr>
                <w:rFonts w:ascii="Calibri" w:eastAsia="Calibri" w:hAnsi="Calibri"/>
              </w:rPr>
            </w:pPr>
          </w:p>
        </w:tc>
      </w:tr>
      <w:tr w:rsidR="001D7C6F" w:rsidRPr="00A23A10" w:rsidTr="001D7C6F">
        <w:trPr>
          <w:trHeight w:val="1982"/>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Air particulate exposure levels (e.g., smoke, chemicals) in buildings are documented to be reduced to acceptable/safe levels as defined by  Cal/OSHA permissible exposure limits (PELS) and local Air Quality Management District Standards using available methods (e.g., air scrubbers, open windows, blowers, HAZWOPER response, etc), if needed.  Only test equipment appropriate to the hazard should be used to determine safe levels of habitability and may require an outside testing laboratory service.</w:t>
            </w:r>
          </w:p>
        </w:tc>
        <w:tc>
          <w:tcPr>
            <w:tcW w:w="1080" w:type="dxa"/>
          </w:tcPr>
          <w:p w:rsidR="001D7C6F" w:rsidRPr="001D7C6F" w:rsidRDefault="001D7C6F" w:rsidP="001D7C6F">
            <w:pPr>
              <w:spacing w:before="40" w:after="40"/>
              <w:rPr>
                <w:rFonts w:ascii="Calibri" w:eastAsia="Calibri" w:hAnsi="Calibri"/>
              </w:rPr>
            </w:pPr>
          </w:p>
        </w:tc>
      </w:tr>
      <w:tr w:rsidR="001D7C6F" w:rsidRPr="00A23A10" w:rsidTr="001D7C6F">
        <w:trPr>
          <w:trHeight w:val="70"/>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Hospital shall have a plan to prepare for and implement repopulation.</w:t>
            </w:r>
          </w:p>
        </w:tc>
        <w:tc>
          <w:tcPr>
            <w:tcW w:w="1080" w:type="dxa"/>
          </w:tcPr>
          <w:p w:rsidR="001D7C6F" w:rsidRPr="001D7C6F" w:rsidRDefault="001D7C6F" w:rsidP="001D7C6F">
            <w:pPr>
              <w:spacing w:before="40" w:after="40"/>
              <w:rPr>
                <w:rFonts w:ascii="Calibri" w:eastAsia="Calibri" w:hAnsi="Calibri"/>
              </w:rPr>
            </w:pPr>
          </w:p>
        </w:tc>
      </w:tr>
      <w:tr w:rsidR="001D7C6F" w:rsidRPr="00A23A10" w:rsidTr="001D7C6F">
        <w:trPr>
          <w:trHeight w:val="143"/>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All interior and exterior surfaces/areas are clean and free of debris (e.g., counters, walls, drawers, closets, roof, parking facilities, etc).</w:t>
            </w:r>
          </w:p>
        </w:tc>
        <w:tc>
          <w:tcPr>
            <w:tcW w:w="1080" w:type="dxa"/>
          </w:tcPr>
          <w:p w:rsidR="001D7C6F" w:rsidRPr="001D7C6F" w:rsidRDefault="001D7C6F" w:rsidP="001D7C6F">
            <w:pPr>
              <w:spacing w:before="40" w:after="40"/>
              <w:rPr>
                <w:rFonts w:ascii="Calibri" w:eastAsia="Calibri" w:hAnsi="Calibri"/>
              </w:rPr>
            </w:pPr>
          </w:p>
        </w:tc>
      </w:tr>
      <w:tr w:rsidR="001D7C6F" w:rsidRPr="00A23A10" w:rsidTr="001D7C6F">
        <w:trPr>
          <w:trHeight w:val="70"/>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All filters in the facility, HVAC systems, and generators, etc. should be cleaned/replaced, if needed.</w:t>
            </w:r>
          </w:p>
        </w:tc>
        <w:tc>
          <w:tcPr>
            <w:tcW w:w="1080" w:type="dxa"/>
          </w:tcPr>
          <w:p w:rsidR="001D7C6F" w:rsidRPr="001D7C6F" w:rsidRDefault="001D7C6F" w:rsidP="001D7C6F">
            <w:pPr>
              <w:spacing w:before="40" w:after="40"/>
              <w:rPr>
                <w:rFonts w:ascii="Calibri" w:eastAsia="Calibri" w:hAnsi="Calibri"/>
              </w:rPr>
            </w:pPr>
          </w:p>
        </w:tc>
      </w:tr>
      <w:tr w:rsidR="001D7C6F" w:rsidRPr="00A23A10" w:rsidTr="001D7C6F">
        <w:trPr>
          <w:trHeight w:val="70"/>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Replace or clean linens, drapes, and upholstery, if needed.</w:t>
            </w:r>
          </w:p>
        </w:tc>
        <w:tc>
          <w:tcPr>
            <w:tcW w:w="1080" w:type="dxa"/>
          </w:tcPr>
          <w:p w:rsidR="001D7C6F" w:rsidRPr="001D7C6F" w:rsidRDefault="001D7C6F" w:rsidP="001D7C6F">
            <w:pPr>
              <w:spacing w:before="40" w:after="40"/>
              <w:rPr>
                <w:rFonts w:ascii="Calibri" w:eastAsia="Calibri" w:hAnsi="Calibri"/>
              </w:rPr>
            </w:pPr>
          </w:p>
        </w:tc>
      </w:tr>
      <w:tr w:rsidR="001D7C6F" w:rsidRPr="00A23A10" w:rsidTr="001D7C6F">
        <w:trPr>
          <w:trHeight w:val="710"/>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All items within the facility that can be affected by spoilage due to loss of power and/or high temperatures are tested and repaired/replaced/quarantined, as needed (e.g., food, medications, radioactive supplies and equipment, computerized diagnostics, etc.).</w:t>
            </w:r>
          </w:p>
        </w:tc>
        <w:tc>
          <w:tcPr>
            <w:tcW w:w="1080" w:type="dxa"/>
          </w:tcPr>
          <w:p w:rsidR="001D7C6F" w:rsidRPr="001D7C6F" w:rsidRDefault="001D7C6F" w:rsidP="001D7C6F">
            <w:pPr>
              <w:spacing w:before="40" w:after="40"/>
              <w:rPr>
                <w:rFonts w:ascii="Calibri" w:eastAsia="Calibri" w:hAnsi="Calibri"/>
              </w:rPr>
            </w:pPr>
          </w:p>
        </w:tc>
      </w:tr>
      <w:tr w:rsidR="001D7C6F" w:rsidRPr="00A23A10" w:rsidTr="001D7C6F">
        <w:trPr>
          <w:trHeight w:val="1250"/>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 xml:space="preserve">Essential functions and supplies/supply chains (pharmacy, supplies, laundry, etc.) are returned to operational status.  The facility’s ability to provide essential services should be sustainable for the long term.  Program Flex may be an option subject to L&amp;C District Office approval (e.g., contracted food or pharmacy services). </w:t>
            </w:r>
          </w:p>
        </w:tc>
        <w:tc>
          <w:tcPr>
            <w:tcW w:w="1080" w:type="dxa"/>
          </w:tcPr>
          <w:p w:rsidR="001D7C6F" w:rsidRPr="001D7C6F" w:rsidRDefault="001D7C6F" w:rsidP="001D7C6F">
            <w:pPr>
              <w:spacing w:before="40" w:after="40"/>
              <w:rPr>
                <w:rFonts w:ascii="Calibri" w:eastAsia="Calibri" w:hAnsi="Calibri"/>
              </w:rPr>
            </w:pPr>
          </w:p>
        </w:tc>
      </w:tr>
      <w:tr w:rsidR="001D7C6F" w:rsidRPr="00BE297A" w:rsidTr="001D7C6F">
        <w:trPr>
          <w:trHeight w:val="70"/>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Vandalism and/or looting damage, if applicable, is repaired and alleviated.</w:t>
            </w:r>
          </w:p>
        </w:tc>
        <w:tc>
          <w:tcPr>
            <w:tcW w:w="1080" w:type="dxa"/>
          </w:tcPr>
          <w:p w:rsidR="001D7C6F" w:rsidRPr="001D7C6F" w:rsidRDefault="001D7C6F" w:rsidP="001D7C6F">
            <w:pPr>
              <w:spacing w:before="40" w:after="40"/>
              <w:rPr>
                <w:rFonts w:ascii="Calibri" w:eastAsia="Calibri" w:hAnsi="Calibri"/>
              </w:rPr>
            </w:pPr>
          </w:p>
        </w:tc>
      </w:tr>
      <w:tr w:rsidR="001D7C6F" w:rsidRPr="00A23A10" w:rsidTr="001D7C6F">
        <w:trPr>
          <w:trHeight w:val="70"/>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 xml:space="preserve">Full </w:t>
            </w:r>
            <w:r>
              <w:t>&amp;</w:t>
            </w:r>
            <w:r w:rsidRPr="001D7C6F">
              <w:rPr>
                <w:rFonts w:ascii="Calibri" w:eastAsia="Calibri" w:hAnsi="Calibri"/>
              </w:rPr>
              <w:t xml:space="preserve"> non-abbreviated generator </w:t>
            </w:r>
            <w:r>
              <w:t>&amp;</w:t>
            </w:r>
            <w:r w:rsidRPr="001D7C6F">
              <w:rPr>
                <w:rFonts w:ascii="Calibri" w:eastAsia="Calibri" w:hAnsi="Calibri"/>
              </w:rPr>
              <w:t xml:space="preserve"> smoke detector tests are completed, if needed.</w:t>
            </w:r>
          </w:p>
        </w:tc>
        <w:tc>
          <w:tcPr>
            <w:tcW w:w="1080" w:type="dxa"/>
          </w:tcPr>
          <w:p w:rsidR="001D7C6F" w:rsidRPr="001D7C6F" w:rsidRDefault="001D7C6F" w:rsidP="001D7C6F">
            <w:pPr>
              <w:spacing w:before="40" w:after="40"/>
              <w:rPr>
                <w:rFonts w:ascii="Calibri" w:eastAsia="Calibri" w:hAnsi="Calibri"/>
              </w:rPr>
            </w:pPr>
          </w:p>
        </w:tc>
      </w:tr>
      <w:tr w:rsidR="001D7C6F" w:rsidRPr="00BE297A" w:rsidTr="001D7C6F">
        <w:trPr>
          <w:trHeight w:val="70"/>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HVAC systems are tested and operational, if needed.</w:t>
            </w:r>
          </w:p>
        </w:tc>
        <w:tc>
          <w:tcPr>
            <w:tcW w:w="1080" w:type="dxa"/>
          </w:tcPr>
          <w:p w:rsidR="001D7C6F" w:rsidRPr="001D7C6F" w:rsidRDefault="001D7C6F" w:rsidP="001D7C6F">
            <w:pPr>
              <w:spacing w:before="40" w:after="40"/>
              <w:rPr>
                <w:rFonts w:ascii="Calibri" w:eastAsia="Calibri" w:hAnsi="Calibri"/>
              </w:rPr>
            </w:pPr>
          </w:p>
        </w:tc>
      </w:tr>
      <w:tr w:rsidR="001D7C6F" w:rsidRPr="00A23A10" w:rsidTr="001D7C6F">
        <w:trPr>
          <w:trHeight w:val="70"/>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 xml:space="preserve">Utilities are tested </w:t>
            </w:r>
            <w:r>
              <w:t>&amp;</w:t>
            </w:r>
            <w:r w:rsidRPr="001D7C6F">
              <w:rPr>
                <w:rFonts w:ascii="Calibri" w:eastAsia="Calibri" w:hAnsi="Calibri"/>
              </w:rPr>
              <w:t xml:space="preserve"> operational (electricity, water supply </w:t>
            </w:r>
            <w:r>
              <w:t>&amp;</w:t>
            </w:r>
            <w:r w:rsidRPr="001D7C6F">
              <w:rPr>
                <w:rFonts w:ascii="Calibri" w:eastAsia="Calibri" w:hAnsi="Calibri"/>
              </w:rPr>
              <w:t xml:space="preserve"> quality, plumbing, etc.).</w:t>
            </w:r>
          </w:p>
        </w:tc>
        <w:tc>
          <w:tcPr>
            <w:tcW w:w="1080" w:type="dxa"/>
          </w:tcPr>
          <w:p w:rsidR="001D7C6F" w:rsidRPr="001D7C6F" w:rsidRDefault="001D7C6F" w:rsidP="001D7C6F">
            <w:pPr>
              <w:spacing w:before="40" w:after="40"/>
              <w:rPr>
                <w:rFonts w:ascii="Calibri" w:eastAsia="Calibri" w:hAnsi="Calibri"/>
              </w:rPr>
            </w:pPr>
          </w:p>
        </w:tc>
      </w:tr>
      <w:tr w:rsidR="001D7C6F" w:rsidRPr="00A23A10" w:rsidTr="001D7C6F">
        <w:trPr>
          <w:trHeight w:val="125"/>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Dietary Services are operational and sustainable for the long term; in the case of damage to kitchens/equipment, program flex approval from L&amp;C may be requested for contract services during repairs.</w:t>
            </w:r>
          </w:p>
        </w:tc>
        <w:tc>
          <w:tcPr>
            <w:tcW w:w="1080" w:type="dxa"/>
          </w:tcPr>
          <w:p w:rsidR="001D7C6F" w:rsidRPr="001D7C6F" w:rsidRDefault="001D7C6F" w:rsidP="001D7C6F">
            <w:pPr>
              <w:spacing w:before="40" w:after="40"/>
              <w:rPr>
                <w:rFonts w:ascii="Calibri" w:eastAsia="Calibri" w:hAnsi="Calibri"/>
              </w:rPr>
            </w:pPr>
          </w:p>
        </w:tc>
      </w:tr>
      <w:tr w:rsidR="001D7C6F" w:rsidRPr="00A23A10" w:rsidTr="001D7C6F">
        <w:trPr>
          <w:trHeight w:val="70"/>
        </w:trPr>
        <w:tc>
          <w:tcPr>
            <w:tcW w:w="8820" w:type="dxa"/>
          </w:tcPr>
          <w:p w:rsidR="001D7C6F" w:rsidRPr="001D7C6F" w:rsidRDefault="001D7C6F" w:rsidP="00735126">
            <w:pPr>
              <w:pStyle w:val="ListParagraph"/>
              <w:numPr>
                <w:ilvl w:val="0"/>
                <w:numId w:val="12"/>
              </w:numPr>
              <w:spacing w:before="40" w:after="40"/>
              <w:ind w:left="342"/>
              <w:rPr>
                <w:rFonts w:ascii="Calibri" w:eastAsia="Calibri" w:hAnsi="Calibri"/>
              </w:rPr>
            </w:pPr>
            <w:r w:rsidRPr="001D7C6F">
              <w:rPr>
                <w:rFonts w:ascii="Calibri" w:eastAsia="Calibri" w:hAnsi="Calibri"/>
              </w:rPr>
              <w:t>Determine if the laboratory evacuation plan was followed. If the laboratory evacuation plan was not adhered to, or found to have limitations, a mitigation response is necessary.</w:t>
            </w:r>
          </w:p>
        </w:tc>
        <w:tc>
          <w:tcPr>
            <w:tcW w:w="1080" w:type="dxa"/>
          </w:tcPr>
          <w:p w:rsidR="001D7C6F" w:rsidRPr="001D7C6F" w:rsidRDefault="001D7C6F" w:rsidP="001D7C6F">
            <w:pPr>
              <w:spacing w:before="40" w:after="40"/>
              <w:rPr>
                <w:rFonts w:ascii="Calibri" w:eastAsia="Calibri" w:hAnsi="Calibri"/>
              </w:rPr>
            </w:pPr>
          </w:p>
        </w:tc>
      </w:tr>
    </w:tbl>
    <w:p w:rsidR="008F1D60" w:rsidRDefault="008F1D60" w:rsidP="00832EA8">
      <w:pPr>
        <w:rPr>
          <w:sz w:val="2"/>
          <w:szCs w:val="2"/>
        </w:rPr>
      </w:pPr>
    </w:p>
    <w:p w:rsidR="008F1D60" w:rsidRPr="008F1D60" w:rsidRDefault="003D0046" w:rsidP="008F1D60">
      <w:pPr>
        <w:rPr>
          <w:b/>
          <w:sz w:val="32"/>
        </w:rPr>
      </w:pPr>
      <w:bookmarkStart w:id="3" w:name="_Toc282430551"/>
      <w:bookmarkStart w:id="4" w:name="_Toc282430684"/>
      <w:r>
        <w:rPr>
          <w:b/>
          <w:sz w:val="32"/>
        </w:rPr>
        <w:lastRenderedPageBreak/>
        <w:t xml:space="preserve">Appendix A: </w:t>
      </w:r>
      <w:r w:rsidR="008F1D60" w:rsidRPr="008F1D60">
        <w:rPr>
          <w:b/>
          <w:sz w:val="32"/>
        </w:rPr>
        <w:t>BCP Update Schedule</w:t>
      </w:r>
      <w:bookmarkEnd w:id="3"/>
      <w:bookmarkEnd w:id="4"/>
    </w:p>
    <w:p w:rsidR="008F1D60" w:rsidRDefault="008F1D60" w:rsidP="008F1D60"/>
    <w:p w:rsidR="008F1D60" w:rsidRDefault="008F1D60" w:rsidP="008F1D60">
      <w:r w:rsidRPr="008F1D60">
        <w:t>In order to ensure efficacy of the BCP</w:t>
      </w:r>
      <w:r>
        <w:t>,</w:t>
      </w:r>
      <w:r w:rsidRPr="008F1D60">
        <w:t xml:space="preserve"> it is to be reviewed and updated on the schedule as outlined below.  The </w:t>
      </w:r>
      <w:r w:rsidR="00FD051E">
        <w:t>Business Continuity</w:t>
      </w:r>
      <w:r>
        <w:t xml:space="preserve"> Coordinator</w:t>
      </w:r>
      <w:r w:rsidRPr="008F1D60">
        <w:t xml:space="preserve"> is responsible for maintaining and carrying out the Update Schedule.  Once updated, the Plan must be </w:t>
      </w:r>
      <w:r>
        <w:t xml:space="preserve">approved, and then </w:t>
      </w:r>
      <w:r w:rsidRPr="008F1D60">
        <w:t>provided to all responsible parties and previous version</w:t>
      </w:r>
      <w:r w:rsidR="00FD051E">
        <w:t>s</w:t>
      </w:r>
      <w:r w:rsidRPr="008F1D60">
        <w:t xml:space="preserve"> gathered and destroyed.</w:t>
      </w:r>
    </w:p>
    <w:p w:rsidR="008F1D60" w:rsidRPr="008F1D60" w:rsidRDefault="008F1D60" w:rsidP="008F1D60"/>
    <w:p w:rsidR="008F1D60" w:rsidRPr="008F1D60" w:rsidRDefault="008F1D60" w:rsidP="008F1D60">
      <w:r w:rsidRPr="008F1D60">
        <w:t xml:space="preserve">NOTE: Following an </w:t>
      </w:r>
      <w:r>
        <w:t>incident,</w:t>
      </w:r>
      <w:r w:rsidRPr="008F1D60">
        <w:t xml:space="preserve"> it will be determined whether an out-of-cycle update is required.  If so, the update will be recorded and the BCP wil</w:t>
      </w:r>
      <w:r>
        <w:t>l be revised and distributed.</w:t>
      </w:r>
    </w:p>
    <w:p w:rsidR="008F1D60" w:rsidRDefault="008F1D60" w:rsidP="008F1D60"/>
    <w:p w:rsidR="008F1D60" w:rsidRPr="008F1D60" w:rsidRDefault="008F1D60" w:rsidP="008F1D60">
      <w:r w:rsidRPr="008F1D60">
        <w:t>BCP updates may occur with:</w:t>
      </w:r>
    </w:p>
    <w:p w:rsidR="008F1D60" w:rsidRPr="008F1D60" w:rsidRDefault="008F1D60" w:rsidP="00D6184C">
      <w:pPr>
        <w:pStyle w:val="ListParagraph"/>
        <w:numPr>
          <w:ilvl w:val="0"/>
          <w:numId w:val="17"/>
        </w:numPr>
      </w:pPr>
      <w:r w:rsidRPr="008F1D60">
        <w:t>The relocation of employees, supply areas or other resources.</w:t>
      </w:r>
    </w:p>
    <w:p w:rsidR="008F1D60" w:rsidRPr="008F1D60" w:rsidRDefault="008F1D60" w:rsidP="00D6184C">
      <w:pPr>
        <w:pStyle w:val="ListParagraph"/>
        <w:numPr>
          <w:ilvl w:val="0"/>
          <w:numId w:val="17"/>
        </w:numPr>
      </w:pPr>
      <w:r w:rsidRPr="008F1D60">
        <w:t>Changes in procedures that would affect downtime procedures.</w:t>
      </w:r>
    </w:p>
    <w:p w:rsidR="008F1D60" w:rsidRPr="008F1D60" w:rsidRDefault="008F1D60" w:rsidP="00D6184C">
      <w:pPr>
        <w:pStyle w:val="ListParagraph"/>
        <w:numPr>
          <w:ilvl w:val="0"/>
          <w:numId w:val="17"/>
        </w:numPr>
      </w:pPr>
      <w:r w:rsidRPr="008F1D60">
        <w:t>Changes in management or reporting structure.</w:t>
      </w:r>
    </w:p>
    <w:p w:rsidR="008F1D60" w:rsidRPr="008F1D60" w:rsidRDefault="008F1D60" w:rsidP="00D6184C">
      <w:pPr>
        <w:pStyle w:val="ListParagraph"/>
        <w:numPr>
          <w:ilvl w:val="0"/>
          <w:numId w:val="17"/>
        </w:numPr>
      </w:pPr>
      <w:r w:rsidRPr="008F1D60">
        <w:t>New computer systems to be used.</w:t>
      </w:r>
    </w:p>
    <w:p w:rsidR="008F1D60" w:rsidRPr="008F1D60" w:rsidRDefault="008F1D60" w:rsidP="00D6184C">
      <w:pPr>
        <w:pStyle w:val="ListParagraph"/>
        <w:numPr>
          <w:ilvl w:val="0"/>
          <w:numId w:val="17"/>
        </w:numPr>
      </w:pPr>
      <w:r w:rsidRPr="008F1D60">
        <w:t>Changes in vendors.</w:t>
      </w:r>
    </w:p>
    <w:p w:rsidR="008F1D60" w:rsidRDefault="008F1D60" w:rsidP="00D6184C">
      <w:pPr>
        <w:pStyle w:val="ListParagraph"/>
        <w:numPr>
          <w:ilvl w:val="0"/>
          <w:numId w:val="17"/>
        </w:numPr>
      </w:pPr>
      <w:r w:rsidRPr="008F1D60">
        <w:t>After an actual downtime occurs.</w:t>
      </w:r>
    </w:p>
    <w:p w:rsidR="0099276A" w:rsidRPr="008F1D60" w:rsidRDefault="0099276A" w:rsidP="00D6184C">
      <w:pPr>
        <w:pStyle w:val="ListParagraph"/>
        <w:numPr>
          <w:ilvl w:val="0"/>
          <w:numId w:val="17"/>
        </w:numPr>
      </w:pPr>
      <w:r>
        <w:t>Lessons learned from a BCP training or exercise.</w:t>
      </w:r>
    </w:p>
    <w:p w:rsidR="008F1D60" w:rsidRPr="008F1D60" w:rsidRDefault="008F1D60" w:rsidP="00D6184C">
      <w:pPr>
        <w:pStyle w:val="ListParagraph"/>
        <w:numPr>
          <w:ilvl w:val="0"/>
          <w:numId w:val="17"/>
        </w:numPr>
      </w:pPr>
      <w:r w:rsidRPr="008F1D60">
        <w:t>Annual review.</w:t>
      </w:r>
    </w:p>
    <w:p w:rsidR="008F1D60" w:rsidRDefault="008F1D60" w:rsidP="008F1D6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7"/>
        <w:gridCol w:w="4321"/>
        <w:gridCol w:w="2898"/>
      </w:tblGrid>
      <w:tr w:rsidR="0099276A" w:rsidRPr="008F1D60" w:rsidTr="006F56B4">
        <w:trPr>
          <w:tblHeader/>
        </w:trPr>
        <w:tc>
          <w:tcPr>
            <w:tcW w:w="1231" w:type="pct"/>
            <w:shd w:val="clear" w:color="auto" w:fill="D9D9D9" w:themeFill="background1" w:themeFillShade="D9"/>
            <w:vAlign w:val="center"/>
          </w:tcPr>
          <w:p w:rsidR="0099276A" w:rsidRPr="008F1D60" w:rsidRDefault="0099276A" w:rsidP="006F56B4">
            <w:pPr>
              <w:spacing w:before="60" w:after="60"/>
              <w:rPr>
                <w:b/>
              </w:rPr>
            </w:pPr>
            <w:r>
              <w:rPr>
                <w:b/>
              </w:rPr>
              <w:t>Date of Update</w:t>
            </w:r>
          </w:p>
        </w:tc>
        <w:tc>
          <w:tcPr>
            <w:tcW w:w="2256" w:type="pct"/>
            <w:shd w:val="clear" w:color="auto" w:fill="D9D9D9" w:themeFill="background1" w:themeFillShade="D9"/>
            <w:vAlign w:val="center"/>
          </w:tcPr>
          <w:p w:rsidR="0099276A" w:rsidRPr="008F1D60" w:rsidRDefault="0099276A" w:rsidP="006F56B4">
            <w:pPr>
              <w:spacing w:before="60" w:after="60"/>
              <w:rPr>
                <w:b/>
              </w:rPr>
            </w:pPr>
            <w:r w:rsidRPr="008F1D60">
              <w:rPr>
                <w:b/>
              </w:rPr>
              <w:t>Plan Version</w:t>
            </w:r>
          </w:p>
        </w:tc>
        <w:tc>
          <w:tcPr>
            <w:tcW w:w="1513" w:type="pct"/>
            <w:shd w:val="clear" w:color="auto" w:fill="D9D9D9" w:themeFill="background1" w:themeFillShade="D9"/>
          </w:tcPr>
          <w:p w:rsidR="0099276A" w:rsidRPr="008F1D60" w:rsidRDefault="0099276A" w:rsidP="006F56B4">
            <w:pPr>
              <w:spacing w:before="60" w:after="60"/>
              <w:rPr>
                <w:b/>
              </w:rPr>
            </w:pPr>
            <w:r>
              <w:rPr>
                <w:b/>
              </w:rPr>
              <w:t>Reason for Update</w:t>
            </w:r>
          </w:p>
        </w:tc>
      </w:tr>
      <w:tr w:rsidR="0099276A" w:rsidRPr="008F1D60" w:rsidTr="006F56B4">
        <w:trPr>
          <w:cantSplit/>
        </w:trPr>
        <w:tc>
          <w:tcPr>
            <w:tcW w:w="1231" w:type="pct"/>
            <w:shd w:val="clear" w:color="auto" w:fill="auto"/>
          </w:tcPr>
          <w:p w:rsidR="0099276A" w:rsidRPr="008F1D60" w:rsidRDefault="0099276A" w:rsidP="006F56B4">
            <w:pPr>
              <w:spacing w:before="60" w:after="60"/>
            </w:pPr>
          </w:p>
        </w:tc>
        <w:tc>
          <w:tcPr>
            <w:tcW w:w="2256" w:type="pct"/>
            <w:shd w:val="clear" w:color="auto" w:fill="auto"/>
          </w:tcPr>
          <w:p w:rsidR="0099276A" w:rsidRPr="008F1D60" w:rsidRDefault="0099276A" w:rsidP="006F56B4">
            <w:pPr>
              <w:spacing w:before="60" w:after="60"/>
            </w:pPr>
          </w:p>
        </w:tc>
        <w:tc>
          <w:tcPr>
            <w:tcW w:w="1513" w:type="pct"/>
          </w:tcPr>
          <w:p w:rsidR="0099276A" w:rsidRPr="008F1D60" w:rsidRDefault="0099276A" w:rsidP="006F56B4">
            <w:pPr>
              <w:spacing w:before="60" w:after="60"/>
            </w:pPr>
          </w:p>
        </w:tc>
      </w:tr>
      <w:tr w:rsidR="0099276A" w:rsidRPr="008F1D60" w:rsidTr="006F56B4">
        <w:trPr>
          <w:cantSplit/>
        </w:trPr>
        <w:tc>
          <w:tcPr>
            <w:tcW w:w="1231" w:type="pct"/>
            <w:shd w:val="clear" w:color="auto" w:fill="auto"/>
          </w:tcPr>
          <w:p w:rsidR="0099276A" w:rsidRPr="008F1D60" w:rsidRDefault="0099276A" w:rsidP="006F56B4">
            <w:pPr>
              <w:spacing w:before="60" w:after="60"/>
            </w:pPr>
          </w:p>
        </w:tc>
        <w:tc>
          <w:tcPr>
            <w:tcW w:w="2256" w:type="pct"/>
            <w:shd w:val="clear" w:color="auto" w:fill="auto"/>
          </w:tcPr>
          <w:p w:rsidR="0099276A" w:rsidRPr="008F1D60" w:rsidRDefault="0099276A" w:rsidP="006F56B4">
            <w:pPr>
              <w:spacing w:before="60" w:after="60"/>
            </w:pPr>
          </w:p>
        </w:tc>
        <w:tc>
          <w:tcPr>
            <w:tcW w:w="1513" w:type="pct"/>
          </w:tcPr>
          <w:p w:rsidR="0099276A" w:rsidRPr="008F1D60" w:rsidRDefault="0099276A" w:rsidP="006F56B4">
            <w:pPr>
              <w:spacing w:before="60" w:after="60"/>
            </w:pPr>
          </w:p>
        </w:tc>
      </w:tr>
      <w:tr w:rsidR="0099276A" w:rsidRPr="008F1D60" w:rsidTr="006F56B4">
        <w:trPr>
          <w:cantSplit/>
        </w:trPr>
        <w:tc>
          <w:tcPr>
            <w:tcW w:w="1231" w:type="pct"/>
            <w:shd w:val="clear" w:color="auto" w:fill="auto"/>
          </w:tcPr>
          <w:p w:rsidR="0099276A" w:rsidRPr="008F1D60" w:rsidRDefault="0099276A" w:rsidP="006F56B4">
            <w:pPr>
              <w:spacing w:before="60" w:after="60"/>
            </w:pPr>
          </w:p>
        </w:tc>
        <w:tc>
          <w:tcPr>
            <w:tcW w:w="2256" w:type="pct"/>
            <w:shd w:val="clear" w:color="auto" w:fill="auto"/>
          </w:tcPr>
          <w:p w:rsidR="0099276A" w:rsidRPr="008F1D60" w:rsidRDefault="0099276A" w:rsidP="006F56B4">
            <w:pPr>
              <w:spacing w:before="60" w:after="60"/>
            </w:pPr>
          </w:p>
        </w:tc>
        <w:tc>
          <w:tcPr>
            <w:tcW w:w="1513" w:type="pct"/>
          </w:tcPr>
          <w:p w:rsidR="0099276A" w:rsidRPr="008F1D60" w:rsidRDefault="0099276A" w:rsidP="006F56B4">
            <w:pPr>
              <w:spacing w:before="60" w:after="60"/>
            </w:pPr>
          </w:p>
        </w:tc>
      </w:tr>
      <w:tr w:rsidR="0099276A" w:rsidRPr="008F1D60" w:rsidTr="006F56B4">
        <w:trPr>
          <w:cantSplit/>
        </w:trPr>
        <w:tc>
          <w:tcPr>
            <w:tcW w:w="1231" w:type="pct"/>
            <w:shd w:val="clear" w:color="auto" w:fill="auto"/>
          </w:tcPr>
          <w:p w:rsidR="0099276A" w:rsidRPr="008F1D60" w:rsidRDefault="0099276A" w:rsidP="006F56B4">
            <w:pPr>
              <w:spacing w:before="60" w:after="60"/>
            </w:pPr>
          </w:p>
        </w:tc>
        <w:tc>
          <w:tcPr>
            <w:tcW w:w="2256" w:type="pct"/>
            <w:shd w:val="clear" w:color="auto" w:fill="auto"/>
          </w:tcPr>
          <w:p w:rsidR="0099276A" w:rsidRPr="008F1D60" w:rsidRDefault="0099276A" w:rsidP="006F56B4">
            <w:pPr>
              <w:spacing w:before="60" w:after="60"/>
            </w:pPr>
          </w:p>
        </w:tc>
        <w:tc>
          <w:tcPr>
            <w:tcW w:w="1513" w:type="pct"/>
          </w:tcPr>
          <w:p w:rsidR="0099276A" w:rsidRPr="008F1D60" w:rsidRDefault="0099276A" w:rsidP="006F56B4">
            <w:pPr>
              <w:spacing w:before="60" w:after="60"/>
            </w:pPr>
          </w:p>
        </w:tc>
      </w:tr>
      <w:tr w:rsidR="0099276A" w:rsidRPr="008F1D60" w:rsidTr="006F56B4">
        <w:trPr>
          <w:cantSplit/>
        </w:trPr>
        <w:tc>
          <w:tcPr>
            <w:tcW w:w="1231" w:type="pct"/>
            <w:shd w:val="clear" w:color="auto" w:fill="auto"/>
          </w:tcPr>
          <w:p w:rsidR="0099276A" w:rsidRPr="008F1D60" w:rsidRDefault="0099276A" w:rsidP="006F56B4">
            <w:pPr>
              <w:spacing w:before="60" w:after="60"/>
            </w:pPr>
          </w:p>
        </w:tc>
        <w:tc>
          <w:tcPr>
            <w:tcW w:w="2256" w:type="pct"/>
            <w:shd w:val="clear" w:color="auto" w:fill="auto"/>
          </w:tcPr>
          <w:p w:rsidR="0099276A" w:rsidRPr="008F1D60" w:rsidRDefault="0099276A" w:rsidP="006F56B4">
            <w:pPr>
              <w:spacing w:before="60" w:after="60"/>
            </w:pPr>
          </w:p>
        </w:tc>
        <w:tc>
          <w:tcPr>
            <w:tcW w:w="1513" w:type="pct"/>
          </w:tcPr>
          <w:p w:rsidR="0099276A" w:rsidRPr="008F1D60" w:rsidRDefault="0099276A" w:rsidP="006F56B4">
            <w:pPr>
              <w:spacing w:before="60" w:after="60"/>
            </w:pPr>
          </w:p>
        </w:tc>
      </w:tr>
      <w:tr w:rsidR="0099276A" w:rsidRPr="008F1D60" w:rsidTr="006F56B4">
        <w:trPr>
          <w:cantSplit/>
        </w:trPr>
        <w:tc>
          <w:tcPr>
            <w:tcW w:w="1231" w:type="pct"/>
            <w:shd w:val="clear" w:color="auto" w:fill="auto"/>
          </w:tcPr>
          <w:p w:rsidR="0099276A" w:rsidRPr="008F1D60" w:rsidRDefault="0099276A" w:rsidP="006F56B4">
            <w:pPr>
              <w:spacing w:before="60" w:after="60"/>
            </w:pPr>
          </w:p>
        </w:tc>
        <w:tc>
          <w:tcPr>
            <w:tcW w:w="2256" w:type="pct"/>
            <w:shd w:val="clear" w:color="auto" w:fill="auto"/>
          </w:tcPr>
          <w:p w:rsidR="0099276A" w:rsidRPr="008F1D60" w:rsidRDefault="0099276A" w:rsidP="006F56B4">
            <w:pPr>
              <w:spacing w:before="60" w:after="60"/>
            </w:pPr>
          </w:p>
        </w:tc>
        <w:tc>
          <w:tcPr>
            <w:tcW w:w="1513" w:type="pct"/>
          </w:tcPr>
          <w:p w:rsidR="0099276A" w:rsidRPr="008F1D60" w:rsidRDefault="0099276A" w:rsidP="006F56B4">
            <w:pPr>
              <w:spacing w:before="60" w:after="60"/>
            </w:pPr>
          </w:p>
        </w:tc>
      </w:tr>
      <w:tr w:rsidR="0099276A" w:rsidRPr="008F1D60" w:rsidTr="006F56B4">
        <w:trPr>
          <w:cantSplit/>
        </w:trPr>
        <w:tc>
          <w:tcPr>
            <w:tcW w:w="1231" w:type="pct"/>
            <w:shd w:val="clear" w:color="auto" w:fill="auto"/>
          </w:tcPr>
          <w:p w:rsidR="0099276A" w:rsidRPr="008F1D60" w:rsidRDefault="0099276A" w:rsidP="006F56B4">
            <w:pPr>
              <w:spacing w:before="60" w:after="60"/>
            </w:pPr>
          </w:p>
        </w:tc>
        <w:tc>
          <w:tcPr>
            <w:tcW w:w="2256" w:type="pct"/>
            <w:shd w:val="clear" w:color="auto" w:fill="auto"/>
          </w:tcPr>
          <w:p w:rsidR="0099276A" w:rsidRPr="008F1D60" w:rsidRDefault="0099276A" w:rsidP="006F56B4">
            <w:pPr>
              <w:spacing w:before="60" w:after="60"/>
            </w:pPr>
          </w:p>
        </w:tc>
        <w:tc>
          <w:tcPr>
            <w:tcW w:w="1513" w:type="pct"/>
          </w:tcPr>
          <w:p w:rsidR="0099276A" w:rsidRPr="008F1D60" w:rsidRDefault="0099276A" w:rsidP="006F56B4">
            <w:pPr>
              <w:spacing w:before="60" w:after="60"/>
            </w:pPr>
          </w:p>
        </w:tc>
      </w:tr>
      <w:tr w:rsidR="0099276A" w:rsidRPr="008F1D60" w:rsidTr="006F56B4">
        <w:trPr>
          <w:cantSplit/>
        </w:trPr>
        <w:tc>
          <w:tcPr>
            <w:tcW w:w="1231" w:type="pct"/>
            <w:shd w:val="clear" w:color="auto" w:fill="auto"/>
          </w:tcPr>
          <w:p w:rsidR="0099276A" w:rsidRPr="008F1D60" w:rsidRDefault="0099276A" w:rsidP="006F56B4">
            <w:pPr>
              <w:spacing w:before="60" w:after="60"/>
            </w:pPr>
          </w:p>
        </w:tc>
        <w:tc>
          <w:tcPr>
            <w:tcW w:w="2256" w:type="pct"/>
            <w:shd w:val="clear" w:color="auto" w:fill="auto"/>
          </w:tcPr>
          <w:p w:rsidR="0099276A" w:rsidRPr="008F1D60" w:rsidRDefault="0099276A" w:rsidP="006F56B4">
            <w:pPr>
              <w:spacing w:before="60" w:after="60"/>
            </w:pPr>
          </w:p>
        </w:tc>
        <w:tc>
          <w:tcPr>
            <w:tcW w:w="1513" w:type="pct"/>
          </w:tcPr>
          <w:p w:rsidR="0099276A" w:rsidRPr="008F1D60" w:rsidRDefault="0099276A" w:rsidP="006F56B4">
            <w:pPr>
              <w:spacing w:before="60" w:after="60"/>
            </w:pPr>
          </w:p>
        </w:tc>
      </w:tr>
      <w:tr w:rsidR="0099276A" w:rsidRPr="008F1D60" w:rsidTr="006F56B4">
        <w:trPr>
          <w:cantSplit/>
        </w:trPr>
        <w:tc>
          <w:tcPr>
            <w:tcW w:w="1231" w:type="pct"/>
            <w:shd w:val="clear" w:color="auto" w:fill="auto"/>
          </w:tcPr>
          <w:p w:rsidR="0099276A" w:rsidRPr="008F1D60" w:rsidRDefault="0099276A" w:rsidP="006F56B4">
            <w:pPr>
              <w:spacing w:before="60" w:after="60"/>
            </w:pPr>
          </w:p>
        </w:tc>
        <w:tc>
          <w:tcPr>
            <w:tcW w:w="2256" w:type="pct"/>
            <w:shd w:val="clear" w:color="auto" w:fill="auto"/>
          </w:tcPr>
          <w:p w:rsidR="0099276A" w:rsidRPr="008F1D60" w:rsidRDefault="0099276A" w:rsidP="006F56B4">
            <w:pPr>
              <w:spacing w:before="60" w:after="60"/>
            </w:pPr>
          </w:p>
        </w:tc>
        <w:tc>
          <w:tcPr>
            <w:tcW w:w="1513" w:type="pct"/>
          </w:tcPr>
          <w:p w:rsidR="0099276A" w:rsidRPr="008F1D60" w:rsidRDefault="0099276A" w:rsidP="006F56B4">
            <w:pPr>
              <w:spacing w:before="60" w:after="60"/>
            </w:pPr>
          </w:p>
        </w:tc>
      </w:tr>
      <w:tr w:rsidR="0099276A" w:rsidRPr="008F1D60" w:rsidTr="006F56B4">
        <w:trPr>
          <w:cantSplit/>
        </w:trPr>
        <w:tc>
          <w:tcPr>
            <w:tcW w:w="1231" w:type="pct"/>
            <w:shd w:val="clear" w:color="auto" w:fill="auto"/>
          </w:tcPr>
          <w:p w:rsidR="0099276A" w:rsidRPr="008F1D60" w:rsidRDefault="0099276A" w:rsidP="006F56B4">
            <w:pPr>
              <w:spacing w:before="60" w:after="60"/>
            </w:pPr>
          </w:p>
        </w:tc>
        <w:tc>
          <w:tcPr>
            <w:tcW w:w="2256" w:type="pct"/>
            <w:shd w:val="clear" w:color="auto" w:fill="auto"/>
          </w:tcPr>
          <w:p w:rsidR="0099276A" w:rsidRPr="008F1D60" w:rsidRDefault="0099276A" w:rsidP="006F56B4">
            <w:pPr>
              <w:spacing w:before="60" w:after="60"/>
            </w:pPr>
          </w:p>
        </w:tc>
        <w:tc>
          <w:tcPr>
            <w:tcW w:w="1513" w:type="pct"/>
          </w:tcPr>
          <w:p w:rsidR="0099276A" w:rsidRPr="008F1D60" w:rsidRDefault="0099276A" w:rsidP="006F56B4">
            <w:pPr>
              <w:spacing w:before="60" w:after="60"/>
            </w:pPr>
          </w:p>
        </w:tc>
      </w:tr>
    </w:tbl>
    <w:p w:rsidR="0099276A" w:rsidRDefault="0099276A" w:rsidP="008F1D60"/>
    <w:p w:rsidR="00BA3CBC" w:rsidRDefault="00BA3CBC" w:rsidP="008F1D60"/>
    <w:p w:rsidR="00FD051E" w:rsidRDefault="00FD051E" w:rsidP="008F1D60">
      <w:r>
        <w:t>In addition to the update of the Facility-Wide BCP, the Business Continuity Planning Team is responsible for determining the update cycle of departmental BCPs.</w:t>
      </w:r>
    </w:p>
    <w:p w:rsidR="0010371C" w:rsidRDefault="0010371C">
      <w:r>
        <w:br w:type="page"/>
      </w:r>
    </w:p>
    <w:p w:rsidR="0010371C" w:rsidRPr="0010371C" w:rsidRDefault="003D0046" w:rsidP="0010371C">
      <w:pPr>
        <w:rPr>
          <w:b/>
          <w:sz w:val="32"/>
        </w:rPr>
      </w:pPr>
      <w:bookmarkStart w:id="5" w:name="_Toc282430552"/>
      <w:bookmarkStart w:id="6" w:name="_Toc282430685"/>
      <w:r>
        <w:rPr>
          <w:b/>
          <w:sz w:val="32"/>
        </w:rPr>
        <w:lastRenderedPageBreak/>
        <w:t xml:space="preserve">Appendix B: </w:t>
      </w:r>
      <w:r w:rsidR="0010371C" w:rsidRPr="0010371C">
        <w:rPr>
          <w:b/>
          <w:sz w:val="32"/>
        </w:rPr>
        <w:t xml:space="preserve">BCP </w:t>
      </w:r>
      <w:r w:rsidR="0099276A">
        <w:rPr>
          <w:b/>
          <w:sz w:val="32"/>
        </w:rPr>
        <w:t>Training and Exercise</w:t>
      </w:r>
      <w:r w:rsidR="0010371C" w:rsidRPr="0010371C">
        <w:rPr>
          <w:b/>
          <w:sz w:val="32"/>
        </w:rPr>
        <w:t xml:space="preserve"> Schedule</w:t>
      </w:r>
      <w:bookmarkEnd w:id="5"/>
      <w:bookmarkEnd w:id="6"/>
    </w:p>
    <w:p w:rsidR="0010371C" w:rsidRDefault="0010371C" w:rsidP="0010371C"/>
    <w:p w:rsidR="0099276A" w:rsidRPr="0010371C" w:rsidRDefault="0099276A" w:rsidP="0099276A">
      <w:r w:rsidRPr="0010371C">
        <w:t xml:space="preserve">The BCP will be </w:t>
      </w:r>
      <w:r>
        <w:t>trained and exercised</w:t>
      </w:r>
      <w:r w:rsidRPr="0010371C">
        <w:t xml:space="preserve"> on the schedule outlined below. </w:t>
      </w:r>
      <w:r>
        <w:t xml:space="preserve"> Trainings and exercises</w:t>
      </w:r>
      <w:r w:rsidRPr="0010371C">
        <w:t xml:space="preserve"> should occur prior to the required plan update in order for the lessons learned to be reflected in the update.</w:t>
      </w:r>
    </w:p>
    <w:p w:rsidR="0010371C" w:rsidRPr="0010371C" w:rsidRDefault="0010371C" w:rsidP="0010371C"/>
    <w:p w:rsidR="0010371C" w:rsidRPr="0010371C" w:rsidRDefault="0010371C" w:rsidP="0010371C">
      <w:r w:rsidRPr="0010371C">
        <w:t xml:space="preserve">The </w:t>
      </w:r>
      <w:r w:rsidR="00A14F41">
        <w:t>Business Continuity Planning Team</w:t>
      </w:r>
      <w:r w:rsidR="00AB4891" w:rsidRPr="008F1D60">
        <w:t xml:space="preserve"> </w:t>
      </w:r>
      <w:r w:rsidRPr="0010371C">
        <w:t xml:space="preserve">is responsible for ensuring </w:t>
      </w:r>
      <w:r w:rsidR="00A14F41">
        <w:t>that</w:t>
      </w:r>
      <w:r w:rsidRPr="0010371C">
        <w:t xml:space="preserve"> exercises and trainings a</w:t>
      </w:r>
      <w:r w:rsidR="00AB4891">
        <w:t xml:space="preserve">re carried out and documented. </w:t>
      </w:r>
    </w:p>
    <w:p w:rsidR="0010371C" w:rsidRPr="0010371C" w:rsidRDefault="0010371C" w:rsidP="0010371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7"/>
        <w:gridCol w:w="4729"/>
        <w:gridCol w:w="3210"/>
      </w:tblGrid>
      <w:tr w:rsidR="0099276A" w:rsidTr="006F56B4">
        <w:trPr>
          <w:cantSplit/>
        </w:trPr>
        <w:tc>
          <w:tcPr>
            <w:tcW w:w="855" w:type="pct"/>
            <w:shd w:val="clear" w:color="auto" w:fill="D9D9D9" w:themeFill="background1" w:themeFillShade="D9"/>
            <w:vAlign w:val="center"/>
          </w:tcPr>
          <w:p w:rsidR="0099276A" w:rsidRPr="00141311" w:rsidRDefault="0099276A" w:rsidP="006F56B4">
            <w:pPr>
              <w:spacing w:before="60" w:after="60"/>
              <w:rPr>
                <w:b/>
              </w:rPr>
            </w:pPr>
            <w:r>
              <w:rPr>
                <w:b/>
              </w:rPr>
              <w:t>Date</w:t>
            </w:r>
          </w:p>
        </w:tc>
        <w:tc>
          <w:tcPr>
            <w:tcW w:w="2469" w:type="pct"/>
            <w:shd w:val="clear" w:color="auto" w:fill="D9D9D9" w:themeFill="background1" w:themeFillShade="D9"/>
            <w:vAlign w:val="center"/>
          </w:tcPr>
          <w:p w:rsidR="0099276A" w:rsidRPr="00141311" w:rsidRDefault="0099276A" w:rsidP="006F56B4">
            <w:pPr>
              <w:spacing w:before="60" w:after="60"/>
              <w:rPr>
                <w:b/>
              </w:rPr>
            </w:pPr>
            <w:r>
              <w:rPr>
                <w:b/>
              </w:rPr>
              <w:t>Training or Exercise Title</w:t>
            </w:r>
          </w:p>
        </w:tc>
        <w:tc>
          <w:tcPr>
            <w:tcW w:w="1676" w:type="pct"/>
            <w:shd w:val="clear" w:color="auto" w:fill="D9D9D9" w:themeFill="background1" w:themeFillShade="D9"/>
          </w:tcPr>
          <w:p w:rsidR="0099276A" w:rsidRDefault="0099276A" w:rsidP="006F56B4">
            <w:pPr>
              <w:spacing w:before="60" w:after="60"/>
              <w:rPr>
                <w:b/>
              </w:rPr>
            </w:pPr>
            <w:r>
              <w:rPr>
                <w:b/>
              </w:rPr>
              <w:t>BCP Focus Area</w:t>
            </w:r>
          </w:p>
        </w:tc>
      </w:tr>
      <w:tr w:rsidR="0099276A" w:rsidRPr="0010371C" w:rsidTr="006F56B4">
        <w:trPr>
          <w:cantSplit/>
        </w:trPr>
        <w:tc>
          <w:tcPr>
            <w:tcW w:w="855" w:type="pct"/>
            <w:shd w:val="clear" w:color="auto" w:fill="auto"/>
          </w:tcPr>
          <w:p w:rsidR="0099276A" w:rsidRPr="0010371C" w:rsidRDefault="0099276A" w:rsidP="006F56B4">
            <w:pPr>
              <w:spacing w:before="60" w:after="60"/>
            </w:pPr>
          </w:p>
        </w:tc>
        <w:tc>
          <w:tcPr>
            <w:tcW w:w="2469" w:type="pct"/>
            <w:shd w:val="clear" w:color="auto" w:fill="auto"/>
          </w:tcPr>
          <w:p w:rsidR="0099276A" w:rsidRPr="0010371C" w:rsidRDefault="0099276A" w:rsidP="006F56B4">
            <w:pPr>
              <w:spacing w:before="60" w:after="60"/>
            </w:pPr>
          </w:p>
        </w:tc>
        <w:tc>
          <w:tcPr>
            <w:tcW w:w="1676" w:type="pct"/>
          </w:tcPr>
          <w:p w:rsidR="0099276A" w:rsidRPr="0010371C" w:rsidRDefault="0099276A" w:rsidP="006F56B4">
            <w:pPr>
              <w:spacing w:before="60" w:after="60"/>
            </w:pPr>
          </w:p>
        </w:tc>
      </w:tr>
      <w:tr w:rsidR="0099276A" w:rsidRPr="0010371C" w:rsidTr="006F56B4">
        <w:trPr>
          <w:cantSplit/>
        </w:trPr>
        <w:tc>
          <w:tcPr>
            <w:tcW w:w="855" w:type="pct"/>
            <w:shd w:val="clear" w:color="auto" w:fill="auto"/>
          </w:tcPr>
          <w:p w:rsidR="0099276A" w:rsidRPr="0010371C" w:rsidRDefault="0099276A" w:rsidP="006F56B4">
            <w:pPr>
              <w:spacing w:before="60" w:after="60"/>
            </w:pPr>
          </w:p>
        </w:tc>
        <w:tc>
          <w:tcPr>
            <w:tcW w:w="2469" w:type="pct"/>
            <w:shd w:val="clear" w:color="auto" w:fill="auto"/>
          </w:tcPr>
          <w:p w:rsidR="0099276A" w:rsidRPr="0010371C" w:rsidRDefault="0099276A" w:rsidP="006F56B4">
            <w:pPr>
              <w:spacing w:before="60" w:after="60"/>
            </w:pPr>
          </w:p>
        </w:tc>
        <w:tc>
          <w:tcPr>
            <w:tcW w:w="1676" w:type="pct"/>
          </w:tcPr>
          <w:p w:rsidR="0099276A" w:rsidRPr="0010371C" w:rsidRDefault="0099276A" w:rsidP="006F56B4">
            <w:pPr>
              <w:spacing w:before="60" w:after="60"/>
            </w:pPr>
          </w:p>
        </w:tc>
      </w:tr>
      <w:tr w:rsidR="0099276A" w:rsidRPr="0010371C" w:rsidTr="006F56B4">
        <w:trPr>
          <w:cantSplit/>
        </w:trPr>
        <w:tc>
          <w:tcPr>
            <w:tcW w:w="855" w:type="pct"/>
            <w:shd w:val="clear" w:color="auto" w:fill="auto"/>
          </w:tcPr>
          <w:p w:rsidR="0099276A" w:rsidRPr="0010371C" w:rsidRDefault="0099276A" w:rsidP="006F56B4">
            <w:pPr>
              <w:spacing w:before="60" w:after="60"/>
            </w:pPr>
          </w:p>
        </w:tc>
        <w:tc>
          <w:tcPr>
            <w:tcW w:w="2469" w:type="pct"/>
            <w:shd w:val="clear" w:color="auto" w:fill="auto"/>
          </w:tcPr>
          <w:p w:rsidR="0099276A" w:rsidRPr="0010371C" w:rsidRDefault="0099276A" w:rsidP="006F56B4">
            <w:pPr>
              <w:spacing w:before="60" w:after="60"/>
            </w:pPr>
          </w:p>
        </w:tc>
        <w:tc>
          <w:tcPr>
            <w:tcW w:w="1676" w:type="pct"/>
          </w:tcPr>
          <w:p w:rsidR="0099276A" w:rsidRPr="0010371C" w:rsidRDefault="0099276A" w:rsidP="006F56B4">
            <w:pPr>
              <w:spacing w:before="60" w:after="60"/>
            </w:pPr>
          </w:p>
        </w:tc>
      </w:tr>
      <w:tr w:rsidR="0099276A" w:rsidRPr="0010371C" w:rsidTr="006F56B4">
        <w:trPr>
          <w:cantSplit/>
        </w:trPr>
        <w:tc>
          <w:tcPr>
            <w:tcW w:w="855" w:type="pct"/>
            <w:shd w:val="clear" w:color="auto" w:fill="auto"/>
          </w:tcPr>
          <w:p w:rsidR="0099276A" w:rsidRPr="0010371C" w:rsidRDefault="0099276A" w:rsidP="006F56B4">
            <w:pPr>
              <w:spacing w:before="60" w:after="60"/>
            </w:pPr>
          </w:p>
        </w:tc>
        <w:tc>
          <w:tcPr>
            <w:tcW w:w="2469" w:type="pct"/>
            <w:shd w:val="clear" w:color="auto" w:fill="auto"/>
          </w:tcPr>
          <w:p w:rsidR="0099276A" w:rsidRPr="0010371C" w:rsidRDefault="0099276A" w:rsidP="006F56B4">
            <w:pPr>
              <w:spacing w:before="60" w:after="60"/>
            </w:pPr>
          </w:p>
        </w:tc>
        <w:tc>
          <w:tcPr>
            <w:tcW w:w="1676" w:type="pct"/>
          </w:tcPr>
          <w:p w:rsidR="0099276A" w:rsidRPr="0010371C" w:rsidRDefault="0099276A" w:rsidP="006F56B4">
            <w:pPr>
              <w:spacing w:before="60" w:after="60"/>
            </w:pPr>
          </w:p>
        </w:tc>
      </w:tr>
      <w:tr w:rsidR="0099276A" w:rsidRPr="0010371C" w:rsidTr="006F56B4">
        <w:trPr>
          <w:cantSplit/>
        </w:trPr>
        <w:tc>
          <w:tcPr>
            <w:tcW w:w="855" w:type="pct"/>
            <w:shd w:val="clear" w:color="auto" w:fill="auto"/>
          </w:tcPr>
          <w:p w:rsidR="0099276A" w:rsidRPr="0010371C" w:rsidRDefault="0099276A" w:rsidP="006F56B4">
            <w:pPr>
              <w:spacing w:before="60" w:after="60"/>
            </w:pPr>
          </w:p>
        </w:tc>
        <w:tc>
          <w:tcPr>
            <w:tcW w:w="2469" w:type="pct"/>
            <w:shd w:val="clear" w:color="auto" w:fill="auto"/>
          </w:tcPr>
          <w:p w:rsidR="0099276A" w:rsidRPr="0010371C" w:rsidRDefault="0099276A" w:rsidP="006F56B4">
            <w:pPr>
              <w:spacing w:before="60" w:after="60"/>
            </w:pPr>
          </w:p>
        </w:tc>
        <w:tc>
          <w:tcPr>
            <w:tcW w:w="1676" w:type="pct"/>
          </w:tcPr>
          <w:p w:rsidR="0099276A" w:rsidRPr="0010371C" w:rsidRDefault="0099276A" w:rsidP="006F56B4">
            <w:pPr>
              <w:spacing w:before="60" w:after="60"/>
            </w:pPr>
          </w:p>
        </w:tc>
      </w:tr>
      <w:tr w:rsidR="0099276A" w:rsidRPr="0010371C" w:rsidTr="006F56B4">
        <w:trPr>
          <w:cantSplit/>
        </w:trPr>
        <w:tc>
          <w:tcPr>
            <w:tcW w:w="855" w:type="pct"/>
            <w:shd w:val="clear" w:color="auto" w:fill="auto"/>
          </w:tcPr>
          <w:p w:rsidR="0099276A" w:rsidRPr="0010371C" w:rsidRDefault="0099276A" w:rsidP="006F56B4">
            <w:pPr>
              <w:spacing w:before="60" w:after="60"/>
            </w:pPr>
          </w:p>
        </w:tc>
        <w:tc>
          <w:tcPr>
            <w:tcW w:w="2469" w:type="pct"/>
            <w:shd w:val="clear" w:color="auto" w:fill="auto"/>
          </w:tcPr>
          <w:p w:rsidR="0099276A" w:rsidRPr="0010371C" w:rsidRDefault="0099276A" w:rsidP="006F56B4">
            <w:pPr>
              <w:spacing w:before="60" w:after="60"/>
            </w:pPr>
          </w:p>
        </w:tc>
        <w:tc>
          <w:tcPr>
            <w:tcW w:w="1676" w:type="pct"/>
          </w:tcPr>
          <w:p w:rsidR="0099276A" w:rsidRPr="0010371C" w:rsidRDefault="0099276A" w:rsidP="006F56B4">
            <w:pPr>
              <w:spacing w:before="60" w:after="60"/>
            </w:pPr>
          </w:p>
        </w:tc>
      </w:tr>
      <w:tr w:rsidR="0099276A" w:rsidRPr="0010371C" w:rsidTr="006F56B4">
        <w:trPr>
          <w:cantSplit/>
        </w:trPr>
        <w:tc>
          <w:tcPr>
            <w:tcW w:w="855" w:type="pct"/>
            <w:shd w:val="clear" w:color="auto" w:fill="auto"/>
          </w:tcPr>
          <w:p w:rsidR="0099276A" w:rsidRPr="0010371C" w:rsidRDefault="0099276A" w:rsidP="006F56B4">
            <w:pPr>
              <w:spacing w:before="60" w:after="60"/>
            </w:pPr>
          </w:p>
        </w:tc>
        <w:tc>
          <w:tcPr>
            <w:tcW w:w="2469" w:type="pct"/>
            <w:shd w:val="clear" w:color="auto" w:fill="auto"/>
          </w:tcPr>
          <w:p w:rsidR="0099276A" w:rsidRPr="0010371C" w:rsidRDefault="0099276A" w:rsidP="006F56B4">
            <w:pPr>
              <w:spacing w:before="60" w:after="60"/>
            </w:pPr>
          </w:p>
        </w:tc>
        <w:tc>
          <w:tcPr>
            <w:tcW w:w="1676" w:type="pct"/>
          </w:tcPr>
          <w:p w:rsidR="0099276A" w:rsidRPr="0010371C" w:rsidRDefault="0099276A" w:rsidP="006F56B4">
            <w:pPr>
              <w:spacing w:before="60" w:after="60"/>
            </w:pPr>
          </w:p>
        </w:tc>
      </w:tr>
      <w:tr w:rsidR="0099276A" w:rsidRPr="0010371C" w:rsidTr="006F56B4">
        <w:trPr>
          <w:cantSplit/>
        </w:trPr>
        <w:tc>
          <w:tcPr>
            <w:tcW w:w="855" w:type="pct"/>
            <w:shd w:val="clear" w:color="auto" w:fill="auto"/>
          </w:tcPr>
          <w:p w:rsidR="0099276A" w:rsidRPr="0010371C" w:rsidRDefault="0099276A" w:rsidP="006F56B4">
            <w:pPr>
              <w:spacing w:before="60" w:after="60"/>
            </w:pPr>
          </w:p>
        </w:tc>
        <w:tc>
          <w:tcPr>
            <w:tcW w:w="2469" w:type="pct"/>
            <w:shd w:val="clear" w:color="auto" w:fill="auto"/>
          </w:tcPr>
          <w:p w:rsidR="0099276A" w:rsidRPr="0010371C" w:rsidRDefault="0099276A" w:rsidP="006F56B4">
            <w:pPr>
              <w:spacing w:before="60" w:after="60"/>
            </w:pPr>
          </w:p>
        </w:tc>
        <w:tc>
          <w:tcPr>
            <w:tcW w:w="1676" w:type="pct"/>
          </w:tcPr>
          <w:p w:rsidR="0099276A" w:rsidRPr="0010371C" w:rsidRDefault="0099276A" w:rsidP="006F56B4">
            <w:pPr>
              <w:spacing w:before="60" w:after="60"/>
            </w:pPr>
          </w:p>
        </w:tc>
      </w:tr>
      <w:tr w:rsidR="0099276A" w:rsidRPr="0010371C" w:rsidTr="006F56B4">
        <w:trPr>
          <w:cantSplit/>
        </w:trPr>
        <w:tc>
          <w:tcPr>
            <w:tcW w:w="855" w:type="pct"/>
            <w:shd w:val="clear" w:color="auto" w:fill="auto"/>
          </w:tcPr>
          <w:p w:rsidR="0099276A" w:rsidRPr="0010371C" w:rsidRDefault="0099276A" w:rsidP="006F56B4">
            <w:pPr>
              <w:spacing w:before="60" w:after="60"/>
            </w:pPr>
          </w:p>
        </w:tc>
        <w:tc>
          <w:tcPr>
            <w:tcW w:w="2469" w:type="pct"/>
            <w:shd w:val="clear" w:color="auto" w:fill="auto"/>
          </w:tcPr>
          <w:p w:rsidR="0099276A" w:rsidRPr="0010371C" w:rsidRDefault="0099276A" w:rsidP="006F56B4">
            <w:pPr>
              <w:spacing w:before="60" w:after="60"/>
            </w:pPr>
          </w:p>
        </w:tc>
        <w:tc>
          <w:tcPr>
            <w:tcW w:w="1676" w:type="pct"/>
          </w:tcPr>
          <w:p w:rsidR="0099276A" w:rsidRPr="0010371C" w:rsidRDefault="0099276A" w:rsidP="006F56B4">
            <w:pPr>
              <w:spacing w:before="60" w:after="60"/>
            </w:pPr>
          </w:p>
        </w:tc>
      </w:tr>
      <w:tr w:rsidR="0099276A" w:rsidRPr="0010371C" w:rsidTr="006F56B4">
        <w:trPr>
          <w:cantSplit/>
        </w:trPr>
        <w:tc>
          <w:tcPr>
            <w:tcW w:w="855" w:type="pct"/>
            <w:shd w:val="clear" w:color="auto" w:fill="auto"/>
          </w:tcPr>
          <w:p w:rsidR="0099276A" w:rsidRPr="0010371C" w:rsidRDefault="0099276A" w:rsidP="006F56B4">
            <w:pPr>
              <w:spacing w:before="60" w:after="60"/>
            </w:pPr>
          </w:p>
        </w:tc>
        <w:tc>
          <w:tcPr>
            <w:tcW w:w="2469" w:type="pct"/>
            <w:shd w:val="clear" w:color="auto" w:fill="auto"/>
          </w:tcPr>
          <w:p w:rsidR="0099276A" w:rsidRPr="0010371C" w:rsidRDefault="0099276A" w:rsidP="006F56B4">
            <w:pPr>
              <w:spacing w:before="60" w:after="60"/>
            </w:pPr>
          </w:p>
        </w:tc>
        <w:tc>
          <w:tcPr>
            <w:tcW w:w="1676" w:type="pct"/>
          </w:tcPr>
          <w:p w:rsidR="0099276A" w:rsidRPr="0010371C" w:rsidRDefault="0099276A" w:rsidP="006F56B4">
            <w:pPr>
              <w:spacing w:before="60" w:after="60"/>
            </w:pPr>
          </w:p>
        </w:tc>
      </w:tr>
    </w:tbl>
    <w:p w:rsidR="0010371C" w:rsidRDefault="0010371C" w:rsidP="008F1D60"/>
    <w:p w:rsidR="001E1DF3" w:rsidRDefault="001E1DF3">
      <w:r>
        <w:br w:type="page"/>
      </w:r>
    </w:p>
    <w:p w:rsidR="0087462E" w:rsidRPr="0010371C" w:rsidRDefault="0087462E" w:rsidP="0087462E">
      <w:pPr>
        <w:rPr>
          <w:b/>
          <w:sz w:val="32"/>
        </w:rPr>
      </w:pPr>
      <w:r>
        <w:rPr>
          <w:b/>
          <w:sz w:val="32"/>
        </w:rPr>
        <w:lastRenderedPageBreak/>
        <w:t>Appendix C: Business Continuity Coordinator Job Description</w:t>
      </w:r>
      <w:r w:rsidR="005646CD">
        <w:rPr>
          <w:b/>
          <w:sz w:val="32"/>
        </w:rPr>
        <w:t xml:space="preserve"> Sample</w:t>
      </w:r>
    </w:p>
    <w:p w:rsidR="0087462E" w:rsidRDefault="0087462E" w:rsidP="0087462E"/>
    <w:p w:rsidR="00E23E56" w:rsidRPr="00393A57" w:rsidRDefault="00E23E56" w:rsidP="00E23E56">
      <w:pPr>
        <w:rPr>
          <w:b/>
        </w:rPr>
      </w:pPr>
      <w:r w:rsidRPr="00393A57">
        <w:rPr>
          <w:b/>
        </w:rPr>
        <w:t>General Description</w:t>
      </w:r>
    </w:p>
    <w:p w:rsidR="00E23E56" w:rsidRPr="00CD7E1C" w:rsidRDefault="00E23E56" w:rsidP="00E23E56">
      <w:r w:rsidRPr="007075FC">
        <w:t xml:space="preserve">The dedicated Business Continuity Coordinator will coordinate business continuity activities for the facility which include the development, documentation, maintenance, and implementation of plans and procedures for business continuity and healthcare continuity and recovery strategies and solutions; coordinate business continuity trainings and exercises; act as a coordinator for continuity and recovery efforts after a disruption; and implement all business continuity / healthcare continuity and recovery grant requirements </w:t>
      </w:r>
      <w:r>
        <w:t>for</w:t>
      </w:r>
      <w:r w:rsidRPr="007075FC">
        <w:t xml:space="preserve"> the facility (see current grant for specifics).</w:t>
      </w:r>
    </w:p>
    <w:p w:rsidR="00E23E56" w:rsidRPr="00CD7E1C" w:rsidRDefault="00E23E56" w:rsidP="00E23E56"/>
    <w:p w:rsidR="00E23E56" w:rsidRPr="00393A57" w:rsidRDefault="00E23E56" w:rsidP="00E23E56">
      <w:pPr>
        <w:rPr>
          <w:b/>
        </w:rPr>
      </w:pPr>
      <w:r w:rsidRPr="00393A57">
        <w:rPr>
          <w:b/>
        </w:rPr>
        <w:t>Responsibilities</w:t>
      </w:r>
    </w:p>
    <w:p w:rsidR="00E23E56" w:rsidRPr="00915677" w:rsidRDefault="00E23E56" w:rsidP="00E23E56">
      <w:pPr>
        <w:rPr>
          <w:i/>
        </w:rPr>
      </w:pPr>
      <w:r w:rsidRPr="00915677">
        <w:rPr>
          <w:i/>
        </w:rPr>
        <w:t>Planning</w:t>
      </w:r>
    </w:p>
    <w:p w:rsidR="00E23E56" w:rsidRPr="00687CFF" w:rsidRDefault="00E23E56" w:rsidP="00E23E56">
      <w:pPr>
        <w:pStyle w:val="ListParagraph"/>
        <w:numPr>
          <w:ilvl w:val="0"/>
          <w:numId w:val="72"/>
        </w:numPr>
        <w:contextualSpacing w:val="0"/>
      </w:pPr>
      <w:r w:rsidRPr="00687CFF">
        <w:t>Coordinate the implementation of all business continuity program activities, including:</w:t>
      </w:r>
    </w:p>
    <w:p w:rsidR="00E23E56" w:rsidRPr="00687CFF" w:rsidRDefault="00E23E56" w:rsidP="00E23E56">
      <w:pPr>
        <w:pStyle w:val="ListParagraph"/>
        <w:numPr>
          <w:ilvl w:val="1"/>
          <w:numId w:val="72"/>
        </w:numPr>
        <w:contextualSpacing w:val="0"/>
      </w:pPr>
      <w:r w:rsidRPr="00687CFF">
        <w:t>Conduct a business impact analysis and business process analysis for each facility department</w:t>
      </w:r>
    </w:p>
    <w:p w:rsidR="00E23E56" w:rsidRPr="00687CFF" w:rsidRDefault="00E23E56" w:rsidP="00E23E56">
      <w:pPr>
        <w:pStyle w:val="ListParagraph"/>
        <w:numPr>
          <w:ilvl w:val="1"/>
          <w:numId w:val="72"/>
        </w:numPr>
        <w:contextualSpacing w:val="0"/>
      </w:pPr>
      <w:r w:rsidRPr="00687CFF">
        <w:t>Identify mission-essential services or departments</w:t>
      </w:r>
    </w:p>
    <w:p w:rsidR="00E23E56" w:rsidRPr="00687CFF" w:rsidRDefault="00E23E56" w:rsidP="00E23E56">
      <w:pPr>
        <w:pStyle w:val="ListParagraph"/>
        <w:numPr>
          <w:ilvl w:val="1"/>
          <w:numId w:val="72"/>
        </w:numPr>
        <w:contextualSpacing w:val="0"/>
      </w:pPr>
      <w:r w:rsidRPr="00687CFF">
        <w:t>Develop the facility-wide business continuity plan (BCP)</w:t>
      </w:r>
    </w:p>
    <w:p w:rsidR="00E23E56" w:rsidRPr="00687CFF" w:rsidRDefault="00E23E56" w:rsidP="00E23E56">
      <w:pPr>
        <w:pStyle w:val="ListParagraph"/>
        <w:numPr>
          <w:ilvl w:val="1"/>
          <w:numId w:val="72"/>
        </w:numPr>
        <w:contextualSpacing w:val="0"/>
      </w:pPr>
      <w:r w:rsidRPr="00687CFF">
        <w:t>In partnership with facility departments, develop department-specific BCPs</w:t>
      </w:r>
    </w:p>
    <w:p w:rsidR="00E23E56" w:rsidRPr="00687CFF" w:rsidRDefault="00E23E56" w:rsidP="00E23E56">
      <w:pPr>
        <w:pStyle w:val="ListParagraph"/>
        <w:numPr>
          <w:ilvl w:val="0"/>
          <w:numId w:val="72"/>
        </w:numPr>
        <w:contextualSpacing w:val="0"/>
      </w:pPr>
      <w:r w:rsidRPr="00687CFF">
        <w:t xml:space="preserve">Facilitate </w:t>
      </w:r>
      <w:r w:rsidR="005646CD">
        <w:t>regular</w:t>
      </w:r>
      <w:r w:rsidRPr="00687CFF">
        <w:t xml:space="preserve"> Business Continuity Planning Team meetings, and maintain meeting minutes.</w:t>
      </w:r>
    </w:p>
    <w:p w:rsidR="00E23E56" w:rsidRPr="00687CFF" w:rsidRDefault="00E23E56" w:rsidP="00E23E56">
      <w:pPr>
        <w:pStyle w:val="ListParagraph"/>
        <w:numPr>
          <w:ilvl w:val="0"/>
          <w:numId w:val="72"/>
        </w:numPr>
        <w:contextualSpacing w:val="0"/>
      </w:pPr>
      <w:r w:rsidRPr="00687CFF">
        <w:t>Identify and implement the BCP update schedule</w:t>
      </w:r>
      <w:r>
        <w:t>.</w:t>
      </w:r>
    </w:p>
    <w:p w:rsidR="00E23E56" w:rsidRPr="00687CFF" w:rsidRDefault="00E23E56" w:rsidP="00E23E56">
      <w:pPr>
        <w:pStyle w:val="ListParagraph"/>
        <w:numPr>
          <w:ilvl w:val="0"/>
          <w:numId w:val="72"/>
        </w:numPr>
        <w:contextualSpacing w:val="0"/>
      </w:pPr>
      <w:r w:rsidRPr="00687CFF">
        <w:t>Maintain business continuity / healthcare continuity and recovery HPP grant documentation, and ensure that documentation is complete and available for yearly review by the EMS Agency and other regulatory agencies (coordinate with Emergency Management Coordinator).</w:t>
      </w:r>
    </w:p>
    <w:p w:rsidR="00E23E56" w:rsidRPr="00687CFF" w:rsidRDefault="00E23E56" w:rsidP="00E23E56">
      <w:pPr>
        <w:pStyle w:val="ListParagraph"/>
        <w:numPr>
          <w:ilvl w:val="0"/>
          <w:numId w:val="72"/>
        </w:numPr>
        <w:contextualSpacing w:val="0"/>
      </w:pPr>
      <w:r w:rsidRPr="00687CFF">
        <w:t>Maintain all hospital accreditation &amp; licensing emergency management standards and requirements as it pertains to business continuity</w:t>
      </w:r>
      <w:r>
        <w:t>.</w:t>
      </w:r>
    </w:p>
    <w:p w:rsidR="00E23E56" w:rsidRPr="00687CFF" w:rsidRDefault="00E23E56" w:rsidP="00E23E56">
      <w:pPr>
        <w:rPr>
          <w:i/>
        </w:rPr>
      </w:pPr>
      <w:r w:rsidRPr="00687CFF">
        <w:rPr>
          <w:i/>
        </w:rPr>
        <w:t>Training and Exercises</w:t>
      </w:r>
    </w:p>
    <w:p w:rsidR="00E23E56" w:rsidRPr="00687CFF" w:rsidRDefault="00E23E56" w:rsidP="00E23E56">
      <w:pPr>
        <w:pStyle w:val="ListParagraph"/>
        <w:numPr>
          <w:ilvl w:val="0"/>
          <w:numId w:val="73"/>
        </w:numPr>
        <w:contextualSpacing w:val="0"/>
      </w:pPr>
      <w:r w:rsidRPr="00687CFF">
        <w:t>Develop annual training and exercise schedule.</w:t>
      </w:r>
    </w:p>
    <w:p w:rsidR="00E23E56" w:rsidRPr="00687CFF" w:rsidRDefault="00E23E56" w:rsidP="00E23E56">
      <w:pPr>
        <w:pStyle w:val="ListParagraph"/>
        <w:numPr>
          <w:ilvl w:val="0"/>
          <w:numId w:val="73"/>
        </w:numPr>
        <w:contextualSpacing w:val="0"/>
      </w:pPr>
      <w:r w:rsidRPr="00687CFF">
        <w:t xml:space="preserve">Conduct trainings and exercises to evaluate the plans (can be in coordination with the Emergency Management Coordinator). </w:t>
      </w:r>
    </w:p>
    <w:p w:rsidR="00E23E56" w:rsidRPr="00687CFF" w:rsidRDefault="00E23E56" w:rsidP="00E23E56">
      <w:pPr>
        <w:pStyle w:val="ListParagraph"/>
        <w:numPr>
          <w:ilvl w:val="0"/>
          <w:numId w:val="73"/>
        </w:numPr>
        <w:contextualSpacing w:val="0"/>
      </w:pPr>
      <w:r w:rsidRPr="00687CFF">
        <w:t>Practice the HICS role of Business Continuity Branch Director.  Identify</w:t>
      </w:r>
      <w:r>
        <w:t xml:space="preserve"> and train </w:t>
      </w:r>
      <w:r w:rsidRPr="00687CFF">
        <w:t xml:space="preserve">additional staff members to fulfill the Branch Director and Branch Unit Leader positions. </w:t>
      </w:r>
    </w:p>
    <w:p w:rsidR="00E23E56" w:rsidRPr="00687CFF" w:rsidRDefault="00E23E56" w:rsidP="00E23E56">
      <w:pPr>
        <w:pStyle w:val="ListParagraph"/>
        <w:numPr>
          <w:ilvl w:val="0"/>
          <w:numId w:val="73"/>
        </w:numPr>
        <w:contextualSpacing w:val="0"/>
      </w:pPr>
      <w:r w:rsidRPr="00687CFF">
        <w:t>Maintain all training and exercise records</w:t>
      </w:r>
      <w:r>
        <w:t>.</w:t>
      </w:r>
    </w:p>
    <w:p w:rsidR="00E23E56" w:rsidRPr="00CD7E1C" w:rsidRDefault="00E23E56" w:rsidP="00E23E56">
      <w:pPr>
        <w:rPr>
          <w:i/>
        </w:rPr>
      </w:pPr>
      <w:r w:rsidRPr="00CD7E1C">
        <w:rPr>
          <w:i/>
        </w:rPr>
        <w:t>Response</w:t>
      </w:r>
    </w:p>
    <w:p w:rsidR="00E23E56" w:rsidRPr="00687CFF" w:rsidRDefault="00E23E56" w:rsidP="00E23E56">
      <w:pPr>
        <w:pStyle w:val="ListParagraph"/>
        <w:numPr>
          <w:ilvl w:val="0"/>
          <w:numId w:val="74"/>
        </w:numPr>
        <w:contextualSpacing w:val="0"/>
      </w:pPr>
      <w:r w:rsidRPr="00687CFF">
        <w:t>If activated, participate in the Hospital Command Center as the Business Continuity Branch Director, and manage the Branch and its Unit Leaders.</w:t>
      </w:r>
    </w:p>
    <w:p w:rsidR="00E23E56" w:rsidRPr="00CD7E1C" w:rsidRDefault="00E23E56" w:rsidP="00E23E56">
      <w:pPr>
        <w:rPr>
          <w:i/>
        </w:rPr>
      </w:pPr>
      <w:r w:rsidRPr="00CD7E1C">
        <w:rPr>
          <w:i/>
        </w:rPr>
        <w:t>Recovery</w:t>
      </w:r>
    </w:p>
    <w:p w:rsidR="00E23E56" w:rsidRPr="00CD7E1C" w:rsidRDefault="00E23E56" w:rsidP="00E23E56">
      <w:pPr>
        <w:pStyle w:val="ListParagraph"/>
        <w:numPr>
          <w:ilvl w:val="0"/>
          <w:numId w:val="74"/>
        </w:numPr>
        <w:contextualSpacing w:val="0"/>
      </w:pPr>
      <w:r w:rsidRPr="00CD7E1C">
        <w:t>Facilitate the implementation of facility-wide and/or department BCPs and other</w:t>
      </w:r>
      <w:r w:rsidRPr="00CD7E1C">
        <w:rPr>
          <w:rFonts w:cs="Arial"/>
          <w:szCs w:val="24"/>
        </w:rPr>
        <w:t xml:space="preserve"> </w:t>
      </w:r>
      <w:r w:rsidRPr="00CD7E1C">
        <w:t xml:space="preserve">business continuity / healthcare continuity </w:t>
      </w:r>
      <w:r w:rsidRPr="00CD7E1C">
        <w:rPr>
          <w:rFonts w:cs="Arial"/>
          <w:szCs w:val="24"/>
        </w:rPr>
        <w:t xml:space="preserve">and </w:t>
      </w:r>
      <w:r w:rsidRPr="00CD7E1C">
        <w:t>recovery activities.</w:t>
      </w:r>
    </w:p>
    <w:p w:rsidR="00E23E56" w:rsidRPr="00CD7E1C" w:rsidRDefault="00E23E56" w:rsidP="00E23E56">
      <w:pPr>
        <w:pStyle w:val="ListParagraph"/>
        <w:numPr>
          <w:ilvl w:val="0"/>
          <w:numId w:val="74"/>
        </w:numPr>
        <w:contextualSpacing w:val="0"/>
      </w:pPr>
      <w:r w:rsidRPr="00CD7E1C">
        <w:t>Ensure recovery documentation is maintained for facility records, and other agencies</w:t>
      </w:r>
      <w:r>
        <w:t>.</w:t>
      </w:r>
    </w:p>
    <w:p w:rsidR="00E23E56" w:rsidRPr="00CD7E1C" w:rsidRDefault="00E23E56" w:rsidP="00E23E56">
      <w:pPr>
        <w:pStyle w:val="ListParagraph"/>
        <w:numPr>
          <w:ilvl w:val="0"/>
          <w:numId w:val="74"/>
        </w:numPr>
        <w:contextualSpacing w:val="0"/>
        <w:rPr>
          <w:rFonts w:cs="Arial"/>
          <w:szCs w:val="24"/>
        </w:rPr>
      </w:pPr>
      <w:r w:rsidRPr="00CD7E1C">
        <w:t>Contribute to the After-Action Report</w:t>
      </w:r>
      <w:r>
        <w:t>.</w:t>
      </w:r>
    </w:p>
    <w:p w:rsidR="00E23E56" w:rsidRPr="00CD7E1C" w:rsidRDefault="00E23E56" w:rsidP="00E23E56">
      <w:pPr>
        <w:rPr>
          <w:b/>
        </w:rPr>
      </w:pPr>
      <w:r w:rsidRPr="00CD7E1C">
        <w:rPr>
          <w:b/>
        </w:rPr>
        <w:lastRenderedPageBreak/>
        <w:t>Knowledge, Skills and Abilities</w:t>
      </w:r>
    </w:p>
    <w:p w:rsidR="00E23E56" w:rsidRPr="00CD7E1C" w:rsidRDefault="00E23E56" w:rsidP="00E23E56">
      <w:pPr>
        <w:pStyle w:val="ListParagraph"/>
        <w:numPr>
          <w:ilvl w:val="0"/>
          <w:numId w:val="75"/>
        </w:numPr>
        <w:contextualSpacing w:val="0"/>
      </w:pPr>
      <w:r w:rsidRPr="00CD7E1C">
        <w:t xml:space="preserve">Demonstrates fluency in English communication to include reading, writing and verbal communication </w:t>
      </w:r>
    </w:p>
    <w:p w:rsidR="00E23E56" w:rsidRPr="00CD7E1C" w:rsidRDefault="00E23E56" w:rsidP="00E23E56">
      <w:pPr>
        <w:pStyle w:val="ListParagraph"/>
        <w:numPr>
          <w:ilvl w:val="0"/>
          <w:numId w:val="75"/>
        </w:numPr>
        <w:contextualSpacing w:val="0"/>
      </w:pPr>
      <w:r w:rsidRPr="00CD7E1C">
        <w:t xml:space="preserve">Ability to establish positive interpersonal skills with </w:t>
      </w:r>
      <w:r>
        <w:t>facility</w:t>
      </w:r>
      <w:r w:rsidRPr="00CD7E1C">
        <w:t xml:space="preserve"> staff to engage their support and cooperation in </w:t>
      </w:r>
      <w:r>
        <w:t xml:space="preserve">developing, updating and </w:t>
      </w:r>
      <w:r w:rsidRPr="00CD7E1C">
        <w:t xml:space="preserve">implementing </w:t>
      </w:r>
      <w:r>
        <w:t>the business continuity program</w:t>
      </w:r>
    </w:p>
    <w:p w:rsidR="00E23E56" w:rsidRPr="00CD7E1C" w:rsidRDefault="00E23E56" w:rsidP="00E23E56">
      <w:pPr>
        <w:pStyle w:val="ListParagraph"/>
        <w:numPr>
          <w:ilvl w:val="0"/>
          <w:numId w:val="75"/>
        </w:numPr>
        <w:contextualSpacing w:val="0"/>
      </w:pPr>
      <w:r w:rsidRPr="00CD7E1C">
        <w:t xml:space="preserve">Understands knowledge and skills in leadership and management </w:t>
      </w:r>
    </w:p>
    <w:p w:rsidR="00E23E56" w:rsidRPr="00CD7E1C" w:rsidRDefault="00E23E56" w:rsidP="00E23E56">
      <w:pPr>
        <w:pStyle w:val="ListParagraph"/>
        <w:numPr>
          <w:ilvl w:val="0"/>
          <w:numId w:val="75"/>
        </w:numPr>
        <w:contextualSpacing w:val="0"/>
      </w:pPr>
      <w:r w:rsidRPr="00CD7E1C">
        <w:t>Teaching and training experience preferred</w:t>
      </w:r>
    </w:p>
    <w:p w:rsidR="00E23E56" w:rsidRPr="00CD7E1C" w:rsidRDefault="00E23E56" w:rsidP="00E23E56">
      <w:pPr>
        <w:pStyle w:val="ListParagraph"/>
        <w:numPr>
          <w:ilvl w:val="0"/>
          <w:numId w:val="75"/>
        </w:numPr>
        <w:contextualSpacing w:val="0"/>
      </w:pPr>
      <w:r w:rsidRPr="00CD7E1C">
        <w:t>Computer knowledge of business applications  (Microsoft Word, Excel, PowerPoint, Outlook)</w:t>
      </w:r>
    </w:p>
    <w:p w:rsidR="00E23E56" w:rsidRPr="00CD7E1C" w:rsidRDefault="00E23E56" w:rsidP="00E23E56">
      <w:pPr>
        <w:pStyle w:val="ListParagraph"/>
        <w:numPr>
          <w:ilvl w:val="0"/>
          <w:numId w:val="75"/>
        </w:numPr>
        <w:contextualSpacing w:val="0"/>
      </w:pPr>
      <w:r w:rsidRPr="00CD7E1C">
        <w:t>Working knowledge of Federal (National Incident Management System, NIMS) State (Standardized Emergency Management System, SEMS) and local emergency management systems</w:t>
      </w:r>
    </w:p>
    <w:p w:rsidR="00E23E56" w:rsidRPr="00C137AF" w:rsidRDefault="00E23E56" w:rsidP="00E23E56"/>
    <w:p w:rsidR="00E23E56" w:rsidRPr="00C137AF" w:rsidRDefault="00E23E56" w:rsidP="00E23E56">
      <w:pPr>
        <w:rPr>
          <w:b/>
        </w:rPr>
      </w:pPr>
      <w:r w:rsidRPr="00C137AF">
        <w:rPr>
          <w:b/>
        </w:rPr>
        <w:t>Qualifications</w:t>
      </w:r>
    </w:p>
    <w:p w:rsidR="00E23E56" w:rsidRPr="00C137AF" w:rsidRDefault="00E23E56" w:rsidP="00E23E56">
      <w:pPr>
        <w:rPr>
          <w:i/>
        </w:rPr>
      </w:pPr>
      <w:r w:rsidRPr="00C137AF">
        <w:rPr>
          <w:i/>
        </w:rPr>
        <w:t>Required Experience</w:t>
      </w:r>
    </w:p>
    <w:p w:rsidR="00E23E56" w:rsidRPr="00C137AF" w:rsidRDefault="00E23E56" w:rsidP="00E23E56">
      <w:pPr>
        <w:pStyle w:val="ListParagraph"/>
        <w:numPr>
          <w:ilvl w:val="0"/>
          <w:numId w:val="76"/>
        </w:numPr>
        <w:contextualSpacing w:val="0"/>
      </w:pPr>
      <w:r w:rsidRPr="00C137AF">
        <w:t>Knowledge of hospital operations and interactions</w:t>
      </w:r>
    </w:p>
    <w:p w:rsidR="00E23E56" w:rsidRPr="00C137AF" w:rsidRDefault="00E23E56" w:rsidP="00E23E56">
      <w:pPr>
        <w:pStyle w:val="ListParagraph"/>
        <w:numPr>
          <w:ilvl w:val="0"/>
          <w:numId w:val="76"/>
        </w:numPr>
        <w:contextualSpacing w:val="0"/>
      </w:pPr>
      <w:r w:rsidRPr="00C137AF">
        <w:t>Experience with the coordination of preparedness, response and recovery processes associated with healthcare emergency management</w:t>
      </w:r>
    </w:p>
    <w:p w:rsidR="00E23E56" w:rsidRPr="00C137AF" w:rsidRDefault="00E23E56" w:rsidP="00E23E56">
      <w:pPr>
        <w:rPr>
          <w:i/>
        </w:rPr>
      </w:pPr>
      <w:r w:rsidRPr="00C137AF">
        <w:rPr>
          <w:i/>
        </w:rPr>
        <w:t>Preferred Experience</w:t>
      </w:r>
    </w:p>
    <w:p w:rsidR="003E2FF6" w:rsidRDefault="003E2FF6" w:rsidP="003E2FF6">
      <w:pPr>
        <w:pStyle w:val="ListParagraph"/>
        <w:numPr>
          <w:ilvl w:val="0"/>
          <w:numId w:val="77"/>
        </w:numPr>
        <w:contextualSpacing w:val="0"/>
      </w:pPr>
      <w:r w:rsidRPr="00C137AF">
        <w:t>Three years of professional experience in business continuity, emergency management/disaster preparedness, the field of risk management, or related field</w:t>
      </w:r>
    </w:p>
    <w:p w:rsidR="003E2FF6" w:rsidRPr="00C137AF" w:rsidRDefault="003E2FF6" w:rsidP="003E2FF6">
      <w:pPr>
        <w:pStyle w:val="ListParagraph"/>
        <w:numPr>
          <w:ilvl w:val="0"/>
          <w:numId w:val="77"/>
        </w:numPr>
        <w:contextualSpacing w:val="0"/>
      </w:pPr>
      <w:r>
        <w:t>Experience conducting BIAs, BPAs, interviews, and writing BC plans</w:t>
      </w:r>
    </w:p>
    <w:p w:rsidR="00E23E56" w:rsidRPr="00C137AF" w:rsidRDefault="00E23E56" w:rsidP="00E23E56">
      <w:pPr>
        <w:pStyle w:val="ListParagraph"/>
        <w:numPr>
          <w:ilvl w:val="0"/>
          <w:numId w:val="77"/>
        </w:numPr>
        <w:contextualSpacing w:val="0"/>
      </w:pPr>
      <w:r w:rsidRPr="00C137AF">
        <w:t>Hospital Disaster Management Training (HDMT)</w:t>
      </w:r>
    </w:p>
    <w:p w:rsidR="00E23E56" w:rsidRPr="00C137AF" w:rsidRDefault="00E23E56" w:rsidP="00E23E56">
      <w:pPr>
        <w:pStyle w:val="ListParagraph"/>
        <w:numPr>
          <w:ilvl w:val="0"/>
          <w:numId w:val="77"/>
        </w:numPr>
        <w:contextualSpacing w:val="0"/>
      </w:pPr>
      <w:r w:rsidRPr="00C137AF">
        <w:t>Experience with LA County Emergency Medical Services/Hospital Preparedness Program/Assistant Secretary of Preparedness and Res</w:t>
      </w:r>
      <w:r w:rsidR="003E2FF6">
        <w:t>ponse (EMS/HPP/ASPR) audits</w:t>
      </w:r>
    </w:p>
    <w:p w:rsidR="00E23E56" w:rsidRPr="00C137AF" w:rsidRDefault="00E23E56" w:rsidP="00E23E56">
      <w:pPr>
        <w:rPr>
          <w:i/>
        </w:rPr>
      </w:pPr>
      <w:r w:rsidRPr="00C137AF">
        <w:rPr>
          <w:i/>
        </w:rPr>
        <w:t>Required Certifications</w:t>
      </w:r>
    </w:p>
    <w:p w:rsidR="00E23E56" w:rsidRPr="00C137AF" w:rsidRDefault="00E23E56" w:rsidP="00E23E56">
      <w:pPr>
        <w:pStyle w:val="ListParagraph"/>
        <w:numPr>
          <w:ilvl w:val="0"/>
          <w:numId w:val="78"/>
        </w:numPr>
        <w:contextualSpacing w:val="0"/>
      </w:pPr>
      <w:r w:rsidRPr="00C137AF">
        <w:t>ICS 100, 200 and 700 courses</w:t>
      </w:r>
    </w:p>
    <w:p w:rsidR="00E23E56" w:rsidRPr="00C137AF" w:rsidRDefault="00E23E56" w:rsidP="00E23E56">
      <w:pPr>
        <w:rPr>
          <w:i/>
        </w:rPr>
      </w:pPr>
      <w:r w:rsidRPr="00C137AF">
        <w:rPr>
          <w:i/>
        </w:rPr>
        <w:t>Preferred Certifications (one or more of the following)</w:t>
      </w:r>
    </w:p>
    <w:p w:rsidR="00E23E56" w:rsidRPr="00C137AF" w:rsidRDefault="00E23E56" w:rsidP="00E23E56">
      <w:pPr>
        <w:pStyle w:val="ListParagraph"/>
        <w:numPr>
          <w:ilvl w:val="0"/>
          <w:numId w:val="78"/>
        </w:numPr>
        <w:contextualSpacing w:val="0"/>
      </w:pPr>
      <w:r w:rsidRPr="00C137AF">
        <w:t>Certified Business Continuity Professional (CBCP)</w:t>
      </w:r>
    </w:p>
    <w:p w:rsidR="00E23E56" w:rsidRPr="00C137AF" w:rsidRDefault="00E23E56" w:rsidP="00E23E56">
      <w:pPr>
        <w:pStyle w:val="ListParagraph"/>
        <w:numPr>
          <w:ilvl w:val="0"/>
          <w:numId w:val="78"/>
        </w:numPr>
        <w:contextualSpacing w:val="0"/>
      </w:pPr>
      <w:r w:rsidRPr="00C137AF">
        <w:t>Certified Healthcare Provider Continuity Professional (CHPCP)</w:t>
      </w:r>
    </w:p>
    <w:p w:rsidR="00E23E56" w:rsidRPr="00C137AF" w:rsidRDefault="00E23E56" w:rsidP="00E23E56">
      <w:pPr>
        <w:pStyle w:val="ListParagraph"/>
        <w:numPr>
          <w:ilvl w:val="0"/>
          <w:numId w:val="78"/>
        </w:numPr>
        <w:contextualSpacing w:val="0"/>
      </w:pPr>
      <w:r w:rsidRPr="00C137AF">
        <w:t>Associate Emergency Manager (AEM) Certification</w:t>
      </w:r>
    </w:p>
    <w:p w:rsidR="00E23E56" w:rsidRPr="00C137AF" w:rsidRDefault="00E23E56" w:rsidP="00E23E56">
      <w:pPr>
        <w:pStyle w:val="ListParagraph"/>
        <w:numPr>
          <w:ilvl w:val="0"/>
          <w:numId w:val="78"/>
        </w:numPr>
        <w:contextualSpacing w:val="0"/>
      </w:pPr>
      <w:r w:rsidRPr="00C137AF">
        <w:t>Certified Emergency Management (CEM) Certification</w:t>
      </w:r>
    </w:p>
    <w:p w:rsidR="00E23E56" w:rsidRPr="00C137AF" w:rsidRDefault="00E23E56" w:rsidP="00E23E56">
      <w:pPr>
        <w:pStyle w:val="ListParagraph"/>
        <w:numPr>
          <w:ilvl w:val="0"/>
          <w:numId w:val="78"/>
        </w:numPr>
        <w:contextualSpacing w:val="0"/>
      </w:pPr>
      <w:r w:rsidRPr="00C137AF">
        <w:t>Certified Healthcare Safety Professional (CHSP)</w:t>
      </w:r>
    </w:p>
    <w:p w:rsidR="00E23E56" w:rsidRPr="00C137AF" w:rsidRDefault="00E23E56" w:rsidP="00E23E56">
      <w:pPr>
        <w:pStyle w:val="ListParagraph"/>
        <w:numPr>
          <w:ilvl w:val="0"/>
          <w:numId w:val="78"/>
        </w:numPr>
        <w:contextualSpacing w:val="0"/>
      </w:pPr>
      <w:r w:rsidRPr="00C137AF">
        <w:t>Certified Healthcare Emergency Professional (CHEP)</w:t>
      </w:r>
    </w:p>
    <w:p w:rsidR="00E23E56" w:rsidRPr="00C137AF" w:rsidRDefault="00E23E56" w:rsidP="00E23E56">
      <w:pPr>
        <w:pStyle w:val="ListParagraph"/>
        <w:numPr>
          <w:ilvl w:val="0"/>
          <w:numId w:val="78"/>
        </w:numPr>
        <w:contextualSpacing w:val="0"/>
      </w:pPr>
      <w:r w:rsidRPr="00C137AF">
        <w:t>ICS 800 (within 3 months of hire)</w:t>
      </w:r>
    </w:p>
    <w:p w:rsidR="00E23E56" w:rsidRPr="00C137AF" w:rsidRDefault="00E23E56" w:rsidP="00E23E56">
      <w:pPr>
        <w:rPr>
          <w:i/>
        </w:rPr>
      </w:pPr>
      <w:r w:rsidRPr="00C137AF">
        <w:rPr>
          <w:i/>
        </w:rPr>
        <w:t>Physical Demands and Working Conditions</w:t>
      </w:r>
    </w:p>
    <w:p w:rsidR="00E23E56" w:rsidRPr="00C137AF" w:rsidRDefault="00E23E56" w:rsidP="00E23E56">
      <w:pPr>
        <w:pStyle w:val="ListParagraph"/>
        <w:numPr>
          <w:ilvl w:val="0"/>
          <w:numId w:val="79"/>
        </w:numPr>
        <w:contextualSpacing w:val="0"/>
      </w:pPr>
      <w:r w:rsidRPr="00C137AF">
        <w:t>Intact vision, speech and hearing sufficient to perform essential job responsibilities</w:t>
      </w:r>
    </w:p>
    <w:p w:rsidR="00E23E56" w:rsidRPr="00C137AF" w:rsidRDefault="00E23E56" w:rsidP="00E23E56">
      <w:pPr>
        <w:pStyle w:val="ListParagraph"/>
        <w:numPr>
          <w:ilvl w:val="0"/>
          <w:numId w:val="79"/>
        </w:numPr>
        <w:contextualSpacing w:val="0"/>
      </w:pPr>
      <w:r w:rsidRPr="00C137AF">
        <w:t>Ability to work under rapidly changing and stressful conditions.</w:t>
      </w:r>
    </w:p>
    <w:p w:rsidR="0087462E" w:rsidRPr="0010371C" w:rsidRDefault="00E23E56" w:rsidP="0087462E">
      <w:pPr>
        <w:pStyle w:val="ListParagraph"/>
        <w:numPr>
          <w:ilvl w:val="0"/>
          <w:numId w:val="79"/>
        </w:numPr>
        <w:contextualSpacing w:val="0"/>
      </w:pPr>
      <w:r w:rsidRPr="00C137AF">
        <w:t>Physical activities may be performed as necessary</w:t>
      </w:r>
    </w:p>
    <w:p w:rsidR="0087462E" w:rsidRDefault="0087462E" w:rsidP="0087462E">
      <w:r>
        <w:br w:type="page"/>
      </w:r>
    </w:p>
    <w:p w:rsidR="001E1DF3" w:rsidRPr="001E1DF3" w:rsidRDefault="003D0046" w:rsidP="008F1D60">
      <w:pPr>
        <w:rPr>
          <w:b/>
          <w:sz w:val="32"/>
        </w:rPr>
      </w:pPr>
      <w:r>
        <w:rPr>
          <w:b/>
          <w:sz w:val="32"/>
        </w:rPr>
        <w:lastRenderedPageBreak/>
        <w:t xml:space="preserve">Appendix </w:t>
      </w:r>
      <w:r w:rsidR="0087462E">
        <w:rPr>
          <w:b/>
          <w:sz w:val="32"/>
        </w:rPr>
        <w:t>D</w:t>
      </w:r>
      <w:r>
        <w:rPr>
          <w:b/>
          <w:sz w:val="32"/>
        </w:rPr>
        <w:t xml:space="preserve">: </w:t>
      </w:r>
      <w:r w:rsidR="001E1DF3" w:rsidRPr="001E1DF3">
        <w:rPr>
          <w:b/>
          <w:sz w:val="32"/>
        </w:rPr>
        <w:t>Business Continuity Branch Director</w:t>
      </w:r>
      <w:r>
        <w:rPr>
          <w:b/>
          <w:sz w:val="32"/>
        </w:rPr>
        <w:t xml:space="preserve"> Job Action Sheet</w:t>
      </w:r>
    </w:p>
    <w:p w:rsidR="001E1DF3" w:rsidRDefault="003D0046" w:rsidP="008F1D60">
      <w:r>
        <w:t>A copy of this Job Action sheet is also available in the Hospital Command Center, Operations Section materials.</w:t>
      </w:r>
    </w:p>
    <w:p w:rsidR="001E1DF3" w:rsidRPr="001E1DF3" w:rsidRDefault="001E1DF3" w:rsidP="008F1D60">
      <w:pPr>
        <w:rPr>
          <w:szCs w:val="24"/>
        </w:rPr>
      </w:pPr>
    </w:p>
    <w:p w:rsidR="001E1DF3" w:rsidRPr="001E1DF3" w:rsidRDefault="001E1DF3" w:rsidP="003D0046">
      <w:pPr>
        <w:ind w:left="1440" w:hanging="1440"/>
        <w:rPr>
          <w:rFonts w:cs="Arial"/>
          <w:spacing w:val="-3"/>
          <w:szCs w:val="24"/>
        </w:rPr>
      </w:pPr>
      <w:r w:rsidRPr="001E1DF3">
        <w:rPr>
          <w:rFonts w:cs="Arial"/>
          <w:b/>
          <w:szCs w:val="24"/>
        </w:rPr>
        <w:t>Mission:</w:t>
      </w:r>
      <w:r w:rsidRPr="001E1DF3">
        <w:rPr>
          <w:rFonts w:cs="Arial"/>
          <w:szCs w:val="24"/>
        </w:rPr>
        <w:tab/>
      </w:r>
      <w:r w:rsidRPr="001E1DF3">
        <w:rPr>
          <w:rFonts w:cs="Arial"/>
          <w:spacing w:val="-3"/>
          <w:szCs w:val="24"/>
        </w:rPr>
        <w:t>Ensure business functions are maintained, restored, or augmented as needed to minimize the financial or other impact of business interruptions</w:t>
      </w:r>
    </w:p>
    <w:p w:rsidR="001E1DF3" w:rsidRPr="001E1DF3" w:rsidRDefault="001E1DF3" w:rsidP="001E1DF3">
      <w:pPr>
        <w:pStyle w:val="Header"/>
        <w:tabs>
          <w:tab w:val="left" w:pos="1710"/>
        </w:tabs>
        <w:ind w:left="1080" w:hanging="1080"/>
        <w:rPr>
          <w:rFonts w:cs="Arial"/>
          <w:szCs w:val="24"/>
        </w:rPr>
      </w:pPr>
    </w:p>
    <w:tbl>
      <w:tblPr>
        <w:tblStyle w:val="TableGrid"/>
        <w:tblW w:w="0" w:type="auto"/>
        <w:tblLook w:val="04A0"/>
      </w:tblPr>
      <w:tblGrid>
        <w:gridCol w:w="5418"/>
        <w:gridCol w:w="2070"/>
        <w:gridCol w:w="2088"/>
      </w:tblGrid>
      <w:tr w:rsidR="001E1DF3" w:rsidRPr="005D4022" w:rsidTr="008A1F5F">
        <w:trPr>
          <w:trHeight w:val="432"/>
        </w:trPr>
        <w:tc>
          <w:tcPr>
            <w:tcW w:w="9576" w:type="dxa"/>
            <w:gridSpan w:val="3"/>
            <w:tcBorders>
              <w:top w:val="double" w:sz="4" w:space="0" w:color="auto"/>
              <w:left w:val="double" w:sz="4" w:space="0" w:color="auto"/>
              <w:bottom w:val="nil"/>
              <w:right w:val="double" w:sz="4" w:space="0" w:color="auto"/>
            </w:tcBorders>
            <w:vAlign w:val="center"/>
          </w:tcPr>
          <w:p w:rsidR="001E1DF3" w:rsidRPr="005D4022" w:rsidRDefault="00F262E1" w:rsidP="008A1F5F">
            <w:pPr>
              <w:rPr>
                <w:rFonts w:cs="Arial"/>
                <w:sz w:val="20"/>
                <w:szCs w:val="20"/>
              </w:rPr>
            </w:pPr>
            <w:r w:rsidRPr="00F262E1">
              <w:rPr>
                <w:rFonts w:cs="Arial"/>
                <w:noProof/>
                <w:spacing w:val="-3"/>
                <w:sz w:val="20"/>
                <w:szCs w:val="20"/>
              </w:rPr>
              <w:pict>
                <v:line id="Straight Connector 2" o:spid="_x0000_s1026" style="position:absolute;z-index:251660288;visibility:visible;mso-wrap-distance-top:-3e-5mm;mso-wrap-distance-bottom:-3e-5mm;mso-width-relative:margin;mso-height-relative:margin" from="336.6pt,10.8pt" to="467.55pt,10.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LuiF/2gEAAB8EAAAOAAAAZHJzL2Uyb0RvYy54bWysU8GO0zAQvSPxD5bvNGkRFYqa7qGr5bKC isIHzDp2Y2F7LNu06d8zdpp0F5AQiIuV8cx7M+95srkbrGEnGaJG1/LlouZMOoGddseWf/3y8OY9 ZzGB68Cgky2/yMjvtq9fbc6+kSvs0XQyMCJxsTn7lvcp+aaqouilhbhALx0lFQYLicJwrLoAZ2K3 plrV9bo6Y+h8QCFjpNv7Mcm3hV8pKdInpaJMzLScZkvlDOV8yme13UBzDOB7La5jwD9MYUE7ajpT 3UMC9j3oX6isFgEjqrQQaCtUSgtZNJCaZf2TmkMPXhYtZE70s03x/9GKj6d9YLpr+YozB5ae6JAC 6GOf2A6dIwMxsFX26exjQ+U7tw9ZqRjcwT+i+BYpV71I5iD6sWxQweZyksqG4vtl9l0OiQm6XK7X b+v1O87ElKugmYA+xPRBomX5o+VGu2wJNHB6jCm3hmYqydfG5TOi0d2DNqYEeZnkzgR2AlqDNCyz HMI9q6IoI4uOcfQiIl2MHFk/S0U25WFL97KgN04QQro08RpH1RmmaIIZWP8ZeK3PUFmW92/AM6J0 RpdmsNUOw++636xQY/3kwKg7W/CE3WUfpiemLSzOXf+YvObP4wK//dfbHwAAAP//AwBQSwMEFAAG AAgAAAAhAK2qOyfeAAAACQEAAA8AAABkcnMvZG93bnJldi54bWxMj7FOwzAQhnekvoN1ldiokxRC CXGqqoIFsSR0gM2Nr3FEfE5jpwlvjxEDjHf36b/vz7ez6dgFB9daEhCvImBItVUtNQIOb883G2DO S1Kys4QCvtDBtlhc5TJTdqISL5VvWAghl0kB2vs+49zVGo10K9sjhdvJDkb6MA4NV4OcQrjpeBJF KTeypfBByx73GuvPajQCXs6v7nCblk/l+3lTTR+nUTcWhbhezrtHYB5n/wfDj35QhyI4He1IyrFO QHq/TgIqIIlTYAF4WN/FwI6/C17k/H+D4hsAAP//AwBQSwECLQAUAAYACAAAACEAtoM4kv4AAADh AQAAEwAAAAAAAAAAAAAAAAAAAAAAW0NvbnRlbnRfVHlwZXNdLnhtbFBLAQItABQABgAIAAAAIQA4 /SH/1gAAAJQBAAALAAAAAAAAAAAAAAAAAC8BAABfcmVscy8ucmVsc1BLAQItABQABgAIAAAAIQBL uiF/2gEAAB8EAAAOAAAAAAAAAAAAAAAAAC4CAABkcnMvZTJvRG9jLnhtbFBLAQItABQABgAIAAAA IQCtqjsn3gAAAAkBAAAPAAAAAAAAAAAAAAAAADQEAABkcnMvZG93bnJldi54bWxQSwUGAAAAAAQA BADzAAAAPwUAAAAA " strokecolor="black [3213]">
                  <o:lock v:ext="edit" shapetype="f"/>
                </v:line>
              </w:pict>
            </w:r>
            <w:r w:rsidR="001E1DF3" w:rsidRPr="005D4022">
              <w:rPr>
                <w:rFonts w:cs="Arial"/>
                <w:spacing w:val="-3"/>
                <w:sz w:val="20"/>
                <w:szCs w:val="20"/>
              </w:rPr>
              <w:t xml:space="preserve">Position Reports to: </w:t>
            </w:r>
            <w:r w:rsidR="001E1DF3" w:rsidRPr="005D4022">
              <w:rPr>
                <w:rFonts w:cs="Arial"/>
                <w:b/>
                <w:spacing w:val="-3"/>
                <w:sz w:val="20"/>
                <w:szCs w:val="20"/>
              </w:rPr>
              <w:t xml:space="preserve">Operations Section Chief              </w:t>
            </w:r>
            <w:r w:rsidR="001E1DF3">
              <w:rPr>
                <w:rFonts w:cs="Arial"/>
                <w:b/>
                <w:spacing w:val="-3"/>
                <w:sz w:val="20"/>
                <w:szCs w:val="20"/>
              </w:rPr>
              <w:t xml:space="preserve"> </w:t>
            </w:r>
            <w:r w:rsidR="001E1DF3" w:rsidRPr="005D4022">
              <w:rPr>
                <w:rFonts w:cs="Arial"/>
                <w:b/>
                <w:spacing w:val="-3"/>
                <w:sz w:val="20"/>
                <w:szCs w:val="20"/>
              </w:rPr>
              <w:t xml:space="preserve"> </w:t>
            </w:r>
            <w:r w:rsidR="001E1DF3">
              <w:rPr>
                <w:rFonts w:cs="Arial"/>
                <w:spacing w:val="-3"/>
                <w:sz w:val="20"/>
                <w:szCs w:val="20"/>
              </w:rPr>
              <w:t xml:space="preserve">Command </w:t>
            </w:r>
            <w:r w:rsidR="001E1DF3" w:rsidRPr="005D4022">
              <w:rPr>
                <w:rFonts w:cs="Arial"/>
                <w:spacing w:val="-3"/>
                <w:sz w:val="20"/>
                <w:szCs w:val="20"/>
              </w:rPr>
              <w:t xml:space="preserve">Location:   </w:t>
            </w:r>
          </w:p>
        </w:tc>
      </w:tr>
      <w:tr w:rsidR="001E1DF3" w:rsidRPr="005D4022" w:rsidTr="008A1F5F">
        <w:trPr>
          <w:trHeight w:val="432"/>
        </w:trPr>
        <w:tc>
          <w:tcPr>
            <w:tcW w:w="9576" w:type="dxa"/>
            <w:gridSpan w:val="3"/>
            <w:tcBorders>
              <w:top w:val="nil"/>
              <w:left w:val="double" w:sz="4" w:space="0" w:color="auto"/>
              <w:bottom w:val="nil"/>
              <w:right w:val="double" w:sz="4" w:space="0" w:color="auto"/>
            </w:tcBorders>
            <w:vAlign w:val="center"/>
          </w:tcPr>
          <w:p w:rsidR="001E1DF3" w:rsidRPr="005D4022" w:rsidRDefault="00F262E1" w:rsidP="008A1F5F">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w:pict>
                <v:line id="Straight Connector 8" o:spid="_x0000_s1030" style="position:absolute;z-index:251664384;visibility:visible;mso-wrap-distance-top:-3e-5mm;mso-wrap-distance-bottom:-3e-5mm;mso-position-horizontal-relative:text;mso-position-vertical-relative:text;mso-width-relative:margin;mso-height-relative:margin" from="365.2pt,18.25pt" to="467.5pt,1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tmaG2gEAAB8EAAAOAAAAZHJzL2Uyb0RvYy54bWysU8Fu2zAMvQ/YPwi6L45zGFojTg8pukux Bcv2AawsxcIkUZC0xPn7UXLstN2AYcUuginyPfI90eu7wRp2lCFqdC2vF0vOpBPYaXdo+fdvDx9u OIsJXAcGnWz5WUZ+t3n/bn3yjVxhj6aTgRGJi83Jt7xPyTdVFUUvLcQFeukoqTBYSBSGQ9UFOBG7 NdVqufxYnTB0PqCQMdLt/Zjkm8KvlBTpi1JRJmZaTrOlcoZyPuWz2qyhOQTwvRaXMeANU1jQjprO VPeQgP0M+jcqq0XAiCotBNoKldJCFg2kpl6+UrPvwcuihcyJfrYp/j9a8fm4C0x3LaeHcmDpifYp gD70iW3ROTIQA7vJPp18bKh863YhKxWD2/tHFD8i5aoXyRxEP5YNKthcTlLZUHw/z77LITFBl/Xq 9nZV0/OIKVdBMwF9iOmTRMvyR8uNdtkSaOD4GFNuDc1Ukq+Ny2dEo7sHbUwJ8jLJrQnsCLQGaaiz HMI9q6IoI4uOcfQiIp2NHFm/SkU25WFL97KgV04QQro08RpH1RmmaIIZuPw78FKfobIs77+AZ0Tp jC7NYKsdhj91v1qhxvrJgVF3tuAJu/MuTE9MW1icu/wxec2fxwV+/a83vwAAAP//AwBQSwMEFAAG AAgAAAAhAPwskwjeAAAACQEAAA8AAABkcnMvZG93bnJldi54bWxMj8FOg0AQhu8mvsNmTLzZRdpU SlkaY/RivIA96G0LU5bIzlJ2Kfj2jvFQjzPz5Z/vz3az7cQZB986UnC/iEAgVa5uqVGwf3+5S0D4 oKnWnSNU8I0edvn1VabT2k1U4LkMjeAQ8qlWYELoUyl9ZdBqv3A9Et+ObrA68Dg0sh70xOG2k3EU raXVLfEHo3t8Mlh9laNV8Hp68/vVunguPk5JOX0eR9M4VOr2Zn7cggg4hwsMv/qsDjk7HdxItRed godlFDOqIE64EwOb5Yq7HP4WMs/k/wb5DwAAAP//AwBQSwECLQAUAAYACAAAACEAtoM4kv4AAADh AQAAEwAAAAAAAAAAAAAAAAAAAAAAW0NvbnRlbnRfVHlwZXNdLnhtbFBLAQItABQABgAIAAAAIQA4 /SH/1gAAAJQBAAALAAAAAAAAAAAAAAAAAC8BAABfcmVscy8ucmVsc1BLAQItABQABgAIAAAAIQBC tmaG2gEAAB8EAAAOAAAAAAAAAAAAAAAAAC4CAABkcnMvZTJvRG9jLnhtbFBLAQItABQABgAIAAAA IQD8LJMI3gAAAAkBAAAPAAAAAAAAAAAAAAAAADQEAABkcnMvZG93bnJldi54bWxQSwUGAAAAAAQA BADzAAAAPwUAAAAA " strokecolor="black [3213]">
                  <o:lock v:ext="edit" shapetype="f"/>
                </v:line>
              </w:pict>
            </w:r>
            <w:r>
              <w:rPr>
                <w:rFonts w:cs="Arial"/>
                <w:noProof/>
                <w:spacing w:val="-3"/>
                <w:sz w:val="20"/>
                <w:szCs w:val="20"/>
              </w:rPr>
              <w:pict>
                <v:line id="Straight Connector 3" o:spid="_x0000_s1027" style="position:absolute;z-index:251661312;visibility:visible;mso-wrap-distance-top:-3e-5mm;mso-wrap-distance-bottom:-3e-5mm;mso-position-horizontal-relative:text;mso-position-vertical-relative:text;mso-width-relative:margin;mso-height-relative:margin" from="170.7pt,18.5pt" to="287.6pt,1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H0ie+2wEAAB8EAAAOAAAAZHJzL2Uyb0RvYy54bWysU01v2zAMvQ/YfxB0X+w0RVEYcXpI0V2K LVi2H8DKUixMEgVJS5x/P0qOne4DGDbsIpgi3yPfE71+GKxhRxmiRtfy5aLmTDqBnXaHln/5/PTu nrOYwHVg0MmWn2XkD5u3b9Yn38gb7NF0MjAicbE5+Zb3KfmmqqLopYW4QC8dJRUGC4nCcKi6ACdi t6a6qeu76oSh8wGFjJFuH8ck3xR+paRIH5WKMjHTcpotlTOU8yWf1WYNzSGA77W4jAH/MIUF7ajp TPUICdi3oH+hsloEjKjSQqCtUCktZNFAapb1T2r2PXhZtJA50c82xf9HKz4cd4HpruUrzhxYeqJ9 CqAPfWJbdI4MxMBW2aeTjw2Vb90uZKVicHv/jOJrpFz1QzIH0Y9lgwo2l5NUNhTfz7PvckhM0OXy 9v72bkXPI6ZcBc0E9CGm9xItyx8tN9plS6CB43NMuTU0U0m+Ni6fEY3unrQxJcjLJLcmsCPQGqRh meUQ7lUVRRlZdIyjFxHpbOTI+kkqsikPW7qXBb1yghDSpYnXOKrOMEUTzMD6z8BLfYbKsrx/A54R pTO6NIOtdhh+1/1qhRrrJwdG3dmCF+zOuzA9MW1hce7yx+Q1fx0X+PW/3nwHAAD//wMAUEsDBBQA BgAIAAAAIQCIXYCL3wAAAAkBAAAPAAAAZHJzL2Rvd25yZXYueG1sTI/NTsMwEITvSLyDtUjcqNOS /iiNUyEEF8QloQe4ufE2iRqv09hpwtuziEO57e6MZr9Jd5NtxQV73zhSMJ9FIJBKZxqqFOw/Xh82 IHzQZHTrCBV8o4dddnuT6sS4kXK8FKESHEI+0QrqELpESl/WaLWfuQ6JtaPrrQ689pU0vR453LZy EUUraXVD/KHWHT7XWJ6KwSp4O7/7fbzKX/LP86YYv45DXTlU6v5uetqCCDiFqxl+8RkdMmY6uIGM F62Cx3ges5WHNXdiw3K9XIA4/B1klsr/DbIfAAAA//8DAFBLAQItABQABgAIAAAAIQC2gziS/gAA AOEBAAATAAAAAAAAAAAAAAAAAAAAAABbQ29udGVudF9UeXBlc10ueG1sUEsBAi0AFAAGAAgAAAAh ADj9If/WAAAAlAEAAAsAAAAAAAAAAAAAAAAALwEAAF9yZWxzLy5yZWxzUEsBAi0AFAAGAAgAAAAh AEfSJ77bAQAAHwQAAA4AAAAAAAAAAAAAAAAALgIAAGRycy9lMm9Eb2MueG1sUEsBAi0AFAAGAAgA AAAhAIhdgIvfAAAACQEAAA8AAAAAAAAAAAAAAAAANQQAAGRycy9kb3ducmV2LnhtbFBLBQYAAAAA BAAEAPMAAABBBQAAAAA= " strokecolor="black [3213]">
                  <o:lock v:ext="edit" shapetype="f"/>
                </v:line>
              </w:pict>
            </w:r>
            <w:r w:rsidR="001E1DF3" w:rsidRPr="005D4022">
              <w:rPr>
                <w:rFonts w:cs="Arial"/>
                <w:spacing w:val="-3"/>
                <w:sz w:val="20"/>
                <w:szCs w:val="20"/>
              </w:rPr>
              <w:t xml:space="preserve">Position Contact Information:  Phone:  (          )               -                  </w:t>
            </w:r>
            <w:r w:rsidR="001E1DF3">
              <w:rPr>
                <w:rFonts w:cs="Arial"/>
                <w:spacing w:val="-3"/>
                <w:sz w:val="20"/>
                <w:szCs w:val="20"/>
              </w:rPr>
              <w:t xml:space="preserve">  </w:t>
            </w:r>
            <w:r w:rsidR="001E1DF3" w:rsidRPr="005D4022">
              <w:rPr>
                <w:rFonts w:cs="Arial"/>
                <w:spacing w:val="-3"/>
                <w:sz w:val="20"/>
                <w:szCs w:val="20"/>
              </w:rPr>
              <w:t xml:space="preserve">Radio Channel: </w:t>
            </w:r>
          </w:p>
        </w:tc>
      </w:tr>
      <w:tr w:rsidR="001E1DF3" w:rsidRPr="005D4022" w:rsidTr="008A1F5F">
        <w:trPr>
          <w:trHeight w:val="432"/>
        </w:trPr>
        <w:tc>
          <w:tcPr>
            <w:tcW w:w="9576" w:type="dxa"/>
            <w:gridSpan w:val="3"/>
            <w:tcBorders>
              <w:top w:val="nil"/>
              <w:left w:val="double" w:sz="4" w:space="0" w:color="auto"/>
              <w:bottom w:val="single" w:sz="4" w:space="0" w:color="auto"/>
              <w:right w:val="double" w:sz="4" w:space="0" w:color="auto"/>
            </w:tcBorders>
            <w:vAlign w:val="center"/>
          </w:tcPr>
          <w:p w:rsidR="001E1DF3" w:rsidRPr="005D4022" w:rsidRDefault="00F262E1" w:rsidP="008A1F5F">
            <w:pPr>
              <w:rPr>
                <w:rFonts w:cs="Arial"/>
                <w:sz w:val="20"/>
                <w:szCs w:val="20"/>
              </w:rPr>
            </w:pPr>
            <w:r w:rsidRPr="00F262E1">
              <w:rPr>
                <w:rFonts w:cs="Arial"/>
                <w:noProof/>
                <w:spacing w:val="-3"/>
                <w:sz w:val="20"/>
                <w:szCs w:val="20"/>
              </w:rPr>
              <w:pict>
                <v:line id="Straight Connector 4" o:spid="_x0000_s1028" style="position:absolute;z-index:251662336;visibility:visible;mso-wrap-distance-top:-3e-5mm;mso-wrap-distance-bottom:-3e-5mm;mso-position-horizontal-relative:text;mso-position-vertical-relative:text;mso-width-relative:margin;mso-height-relative:margin" from="186.45pt,12.9pt" to="297.2pt,12.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3DUmn2wEAAB8EAAAOAAAAZHJzL2Uyb0RvYy54bWysU8GO0zAQvSPxD5bvNGnVXaGo6R66Wi4r qCh8gNcZNxa2x7JNm/49Y6fJ7gISAnGxMp55b+Y9TzZ3gzXsBCFqdC1fLmrOwEnstDu2/OuXh3fv OYtJuE4YdNDyC0R+t337ZnP2DaywR9NBYETiYnP2Le9T8k1VRdmDFXGBHhwlFQYrEoXhWHVBnInd mmpV17fVGUPnA0qIkW7vxyTfFn6lQKZPSkVIzLScZkvlDOV8yme13YjmGITvtbyOIf5hCiu0o6Yz 1b1Ign0P+hcqq2XAiCotJNoKldISigZSs6x/UnPohYeihcyJfrYp/j9a+fG0D0x3LV9z5oSlJzqk IPSxT2yHzpGBGNg6+3T2saHynduHrFQO7uAfUX6LlKteJXMQ/Vg2qGBzOUllQ/H9MvsOQ2KSLpfr +vZmdcOZnHKVaCagDzF9ALQsf7TcaJctEY04PcaUW4tmKsnXxuUzotHdgzamBHmZYGcCOwlagzQs sxzCvaiiKCOLjnH0IiJdDIysn0GRTXnY0r0s6DOnkBJcmniNo+oMUzTBDKz/DLzWZyiU5f0b8Iwo ndGlGWy1w/C77s9WqLF+cmDUnS14wu6yD9MT0xYW565/TF7zl3GBP//X2x8AAAD//wMAUEsDBBQA BgAIAAAAIQDWqvTF3gAAAAkBAAAPAAAAZHJzL2Rvd25yZXYueG1sTI/BToNAEIbvJr7DZky82UWk tUWWxhi9GC9gD3rbwpQlsrOUXQq+vWN60OPMfPnn+7PtbDtxwsG3jhTcLiIQSJWrW2oU7N5fbtYg fNBU684RKvhGD9v88iLTae0mKvBUhkZwCPlUKzAh9KmUvjJotV+4HolvBzdYHXgcGlkPeuJw28k4 ilbS6pb4g9E9PhmsvsrRKng9vvldsiqei4/jupw+D6NpHCp1fTU/PoAIOIc/GH71WR1ydtq7kWov OgV39/GGUQXxkiswsNwkCYj9eSHzTP5vkP8AAAD//wMAUEsBAi0AFAAGAAgAAAAhALaDOJL+AAAA 4QEAABMAAAAAAAAAAAAAAAAAAAAAAFtDb250ZW50X1R5cGVzXS54bWxQSwECLQAUAAYACAAAACEA OP0h/9YAAACUAQAACwAAAAAAAAAAAAAAAAAvAQAAX3JlbHMvLnJlbHNQSwECLQAUAAYACAAAACEA dw1Jp9sBAAAfBAAADgAAAAAAAAAAAAAAAAAuAgAAZHJzL2Uyb0RvYy54bWxQSwECLQAUAAYACAAA ACEA1qr0xd4AAAAJAQAADwAAAAAAAAAAAAAAAAA1BAAAZHJzL2Rvd25yZXYueG1sUEsFBgAAAAAE AAQA8wAAAEAFAAAAAA== " strokecolor="black [3213]">
                  <o:lock v:ext="edit" shapetype="f"/>
                </v:line>
              </w:pict>
            </w:r>
            <w:r w:rsidRPr="00F262E1">
              <w:rPr>
                <w:rFonts w:cs="Arial"/>
                <w:noProof/>
                <w:spacing w:val="-3"/>
                <w:sz w:val="20"/>
                <w:szCs w:val="20"/>
              </w:rPr>
              <w:pict>
                <v:line id="Straight Connector 7" o:spid="_x0000_s1029" style="position:absolute;z-index:251663360;visibility:visible;mso-wrap-distance-top:-3e-5mm;mso-wrap-distance-bottom:-3e-5mm;mso-position-horizontal-relative:text;mso-position-vertical-relative:text;mso-width-relative:margin;mso-height-relative:margin" from="331.3pt,13.05pt" to="467.6pt,13.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h3Q42gEAAB8EAAAOAAAAZHJzL2Uyb0RvYy54bWysU8GO0zAQvSPxD5bvNOkiURQ13UNXy2UF FYUP8Dp2Y2F7rLFp079n7DTpLiAhVnuxMp55b+Y9T9a3g7PsqDAa8C1fLmrOlJfQGX9o+fdv9+8+ chaT8J2w4FXLzyry283bN+tTaNQN9GA7hYxIfGxOoeV9SqGpqih75URcQFCekhrQiUQhHqoOxYnY na1u6vpDdQLsAoJUMdLt3Zjkm8KvtZLpi9ZRJWZbTrOlcmI5H/NZbdaiOaAIvZGXMcQLpnDCeGo6 U92JJNhPNH9QOSMRIui0kOAq0NpIVTSQmmX9m5p9L4IqWsicGGab4uvRys/HHTLTtXzFmReOnmif UJhDn9gWvCcDAdkq+3QKsaHyrd9hVioHvw8PIH9EylXPkjmIYSwbNLpcTlLZUHw/z76rITFJl8vV +yWp50xOuUo0EzBgTJ8UOJY/Wm6Nz5aIRhwfYsqtRTOV5Gvr8xnBmu7eWFuCvExqa5EdBa1BGpZZ DuGeVFGUkUXHOHoRkc5WjaxflSab8rCle1nQK6eQUvk08VpP1RmmaYIZWP8beKnPUFWW93/AM6J0 Bp9msDMe8G/dr1bosX5yYNSdLXiE7rzD6YlpC4tzlz8mr/nTuMCv//XmFwAAAP//AwBQSwMEFAAG AAgAAAAhAFeyqCPeAAAACQEAAA8AAABkcnMvZG93bnJldi54bWxMj7FOwzAQhnekvoN1ldio0wBW CXEqhGBBLAkdYHPjaxwRn9PYacLbY8TQjnf36b/vz7ez7dgJB986krBeJcCQaqdbaiTsPl5vNsB8 UKRV5wgl/KCHbbG4ylWm3UQlnqrQsBhCPlMSTAh9xrmvDVrlV65HireDG6wKcRwargc1xXDb8TRJ BLeqpfjBqB6fDdbf1WglvB3f/e5OlC/l53FTTV+H0TQOpbxezk+PwALO4QzDn35UhyI67d1I2rNO ghCpiKiEVKyBReDh9j4Ftv9f8CLnlw2KXwAAAP//AwBQSwECLQAUAAYACAAAACEAtoM4kv4AAADh AQAAEwAAAAAAAAAAAAAAAAAAAAAAW0NvbnRlbnRfVHlwZXNdLnhtbFBLAQItABQABgAIAAAAIQA4 /SH/1gAAAJQBAAALAAAAAAAAAAAAAAAAAC8BAABfcmVscy8ucmVsc1BLAQItABQABgAIAAAAIQAk h3Q42gEAAB8EAAAOAAAAAAAAAAAAAAAAAC4CAABkcnMvZTJvRG9jLnhtbFBLAQItABQABgAIAAAA IQBXsqgj3gAAAAkBAAAPAAAAAAAAAAAAAAAAADQEAABkcnMvZG93bnJldi54bWxQSwUGAAAAAAQA BADzAAAAPwUAAAAA " strokecolor="black [3213]">
                  <o:lock v:ext="edit" shapetype="f"/>
                </v:line>
              </w:pict>
            </w:r>
            <w:r w:rsidR="001E1DF3" w:rsidRPr="005D4022">
              <w:rPr>
                <w:rFonts w:cs="Arial"/>
                <w:spacing w:val="-3"/>
                <w:sz w:val="20"/>
                <w:szCs w:val="20"/>
              </w:rPr>
              <w:t xml:space="preserve">Hospital Command Center (HCC): Phone: (          )          </w:t>
            </w:r>
            <w:r w:rsidR="001E1DF3">
              <w:rPr>
                <w:rFonts w:cs="Arial"/>
                <w:spacing w:val="-3"/>
                <w:sz w:val="20"/>
                <w:szCs w:val="20"/>
              </w:rPr>
              <w:t xml:space="preserve"> </w:t>
            </w:r>
            <w:r w:rsidR="001E1DF3" w:rsidRPr="005D4022">
              <w:rPr>
                <w:rFonts w:cs="Arial"/>
                <w:spacing w:val="-3"/>
                <w:sz w:val="20"/>
                <w:szCs w:val="20"/>
              </w:rPr>
              <w:t>-</w:t>
            </w:r>
            <w:r w:rsidR="001E1DF3">
              <w:rPr>
                <w:rFonts w:cs="Arial"/>
                <w:spacing w:val="-3"/>
                <w:sz w:val="20"/>
                <w:szCs w:val="20"/>
              </w:rPr>
              <w:t xml:space="preserve">                </w:t>
            </w:r>
            <w:r w:rsidR="001E1DF3" w:rsidRPr="005D4022">
              <w:rPr>
                <w:rFonts w:cs="Arial"/>
                <w:spacing w:val="-3"/>
                <w:sz w:val="20"/>
                <w:szCs w:val="20"/>
              </w:rPr>
              <w:t xml:space="preserve"> </w:t>
            </w:r>
            <w:r w:rsidR="001E1DF3">
              <w:rPr>
                <w:rFonts w:cs="Arial"/>
                <w:spacing w:val="-3"/>
                <w:sz w:val="20"/>
                <w:szCs w:val="20"/>
              </w:rPr>
              <w:t xml:space="preserve">     </w:t>
            </w:r>
            <w:r w:rsidR="001E1DF3" w:rsidRPr="005D4022">
              <w:rPr>
                <w:rFonts w:cs="Arial"/>
                <w:spacing w:val="-3"/>
                <w:sz w:val="20"/>
                <w:szCs w:val="20"/>
              </w:rPr>
              <w:t xml:space="preserve">Fax: (          )               -                               </w:t>
            </w:r>
          </w:p>
        </w:tc>
      </w:tr>
      <w:tr w:rsidR="001E1DF3" w:rsidRPr="005D4022" w:rsidTr="008A1F5F">
        <w:trPr>
          <w:trHeight w:val="403"/>
        </w:trPr>
        <w:tc>
          <w:tcPr>
            <w:tcW w:w="5418" w:type="dxa"/>
            <w:tcBorders>
              <w:top w:val="single" w:sz="4" w:space="0" w:color="auto"/>
              <w:left w:val="double" w:sz="4" w:space="0" w:color="auto"/>
              <w:bottom w:val="dashSmallGap"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Start: ____:____ hrs.</w:t>
            </w:r>
          </w:p>
        </w:tc>
      </w:tr>
      <w:tr w:rsidR="001E1DF3" w:rsidRPr="005D4022" w:rsidTr="008A1F5F">
        <w:trPr>
          <w:trHeight w:val="403"/>
        </w:trPr>
        <w:tc>
          <w:tcPr>
            <w:tcW w:w="5418" w:type="dxa"/>
            <w:tcBorders>
              <w:top w:val="dashSmallGap" w:sz="4" w:space="0" w:color="auto"/>
              <w:left w:val="double" w:sz="4" w:space="0" w:color="auto"/>
              <w:bottom w:val="sing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End:  ____:____ hrs.</w:t>
            </w:r>
          </w:p>
        </w:tc>
      </w:tr>
      <w:tr w:rsidR="001E1DF3" w:rsidRPr="005D4022" w:rsidTr="008A1F5F">
        <w:trPr>
          <w:trHeight w:val="403"/>
        </w:trPr>
        <w:tc>
          <w:tcPr>
            <w:tcW w:w="5418" w:type="dxa"/>
            <w:tcBorders>
              <w:left w:val="double" w:sz="4" w:space="0" w:color="auto"/>
              <w:bottom w:val="dashSmallGap"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Start: ____:____ hrs.</w:t>
            </w:r>
          </w:p>
        </w:tc>
      </w:tr>
      <w:tr w:rsidR="001E1DF3" w:rsidRPr="005D4022" w:rsidTr="008A1F5F">
        <w:trPr>
          <w:trHeight w:val="403"/>
        </w:trPr>
        <w:tc>
          <w:tcPr>
            <w:tcW w:w="5418" w:type="dxa"/>
            <w:tcBorders>
              <w:top w:val="dashSmallGap" w:sz="4" w:space="0" w:color="auto"/>
              <w:left w:val="double" w:sz="4" w:space="0" w:color="auto"/>
              <w:bottom w:val="sing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End:  ____:____ hrs.</w:t>
            </w:r>
          </w:p>
        </w:tc>
      </w:tr>
      <w:tr w:rsidR="001E1DF3" w:rsidRPr="005D4022" w:rsidTr="008A1F5F">
        <w:trPr>
          <w:trHeight w:val="403"/>
        </w:trPr>
        <w:tc>
          <w:tcPr>
            <w:tcW w:w="5418" w:type="dxa"/>
            <w:tcBorders>
              <w:left w:val="double" w:sz="4" w:space="0" w:color="auto"/>
              <w:bottom w:val="dashSmallGap"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Start: ____:____ hrs.</w:t>
            </w:r>
          </w:p>
        </w:tc>
      </w:tr>
      <w:tr w:rsidR="001E1DF3" w:rsidRPr="005D4022" w:rsidTr="008A1F5F">
        <w:trPr>
          <w:trHeight w:val="403"/>
        </w:trPr>
        <w:tc>
          <w:tcPr>
            <w:tcW w:w="5418" w:type="dxa"/>
            <w:tcBorders>
              <w:top w:val="dashSmallGap" w:sz="4" w:space="0" w:color="auto"/>
              <w:left w:val="double" w:sz="4" w:space="0" w:color="auto"/>
              <w:bottom w:val="doub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1E1DF3" w:rsidRPr="005D4022" w:rsidRDefault="001E1DF3" w:rsidP="008A1F5F">
            <w:pPr>
              <w:rPr>
                <w:rFonts w:cs="Arial"/>
                <w:sz w:val="20"/>
                <w:szCs w:val="20"/>
              </w:rPr>
            </w:pPr>
            <w:r w:rsidRPr="005D4022">
              <w:rPr>
                <w:rFonts w:cs="Arial"/>
                <w:spacing w:val="-3"/>
                <w:sz w:val="20"/>
                <w:szCs w:val="20"/>
              </w:rPr>
              <w:t>End:  ____:____ hrs.</w:t>
            </w:r>
          </w:p>
        </w:tc>
      </w:tr>
    </w:tbl>
    <w:p w:rsidR="001E1DF3" w:rsidRPr="000C5915" w:rsidRDefault="001E1DF3" w:rsidP="001E1DF3">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6"/>
        <w:gridCol w:w="719"/>
        <w:gridCol w:w="811"/>
      </w:tblGrid>
      <w:tr w:rsidR="001E1DF3" w:rsidRPr="005D4022" w:rsidTr="001E1DF3">
        <w:trPr>
          <w:tblHeader/>
        </w:trPr>
        <w:tc>
          <w:tcPr>
            <w:tcW w:w="4200" w:type="pct"/>
            <w:shd w:val="clear" w:color="auto" w:fill="D9D9D9" w:themeFill="background1" w:themeFillShade="D9"/>
            <w:tcMar>
              <w:top w:w="72" w:type="dxa"/>
              <w:left w:w="115" w:type="dxa"/>
              <w:bottom w:w="72" w:type="dxa"/>
              <w:right w:w="115" w:type="dxa"/>
            </w:tcMar>
          </w:tcPr>
          <w:p w:rsidR="001E1DF3" w:rsidRPr="005D4022" w:rsidRDefault="001E1DF3" w:rsidP="008A1F5F">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1E1DF3" w:rsidRPr="005D4022" w:rsidRDefault="001E1DF3" w:rsidP="008A1F5F">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1E1DF3" w:rsidRPr="005D4022" w:rsidRDefault="001E1DF3" w:rsidP="008A1F5F">
            <w:pPr>
              <w:rPr>
                <w:rFonts w:cs="Arial"/>
                <w:b/>
                <w:spacing w:val="-3"/>
                <w:sz w:val="20"/>
                <w:szCs w:val="20"/>
              </w:rPr>
            </w:pPr>
            <w:r w:rsidRPr="005D4022">
              <w:rPr>
                <w:rFonts w:cs="Arial"/>
                <w:b/>
                <w:spacing w:val="-3"/>
                <w:sz w:val="20"/>
                <w:szCs w:val="20"/>
              </w:rPr>
              <w:t>Initial</w:t>
            </w:r>
          </w:p>
        </w:tc>
      </w:tr>
      <w:tr w:rsidR="001E1DF3" w:rsidRPr="005D4022" w:rsidTr="008A1F5F">
        <w:tc>
          <w:tcPr>
            <w:tcW w:w="4200" w:type="pct"/>
            <w:tcMar>
              <w:top w:w="72" w:type="dxa"/>
              <w:left w:w="115" w:type="dxa"/>
              <w:bottom w:w="72" w:type="dxa"/>
              <w:right w:w="115" w:type="dxa"/>
            </w:tcMar>
          </w:tcPr>
          <w:p w:rsidR="001E1DF3" w:rsidRPr="005D4022" w:rsidRDefault="001E1DF3" w:rsidP="008A1F5F">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1E1DF3" w:rsidRPr="005D4022" w:rsidRDefault="001E1DF3" w:rsidP="00D6184C">
            <w:pPr>
              <w:numPr>
                <w:ilvl w:val="0"/>
                <w:numId w:val="18"/>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Operations Section Chief on</w:t>
            </w:r>
            <w:r w:rsidRPr="005D4022">
              <w:rPr>
                <w:rFonts w:cs="Arial"/>
                <w:spacing w:val="-3"/>
                <w:sz w:val="20"/>
                <w:szCs w:val="20"/>
              </w:rPr>
              <w:t>:</w:t>
            </w:r>
          </w:p>
          <w:p w:rsidR="001E1DF3" w:rsidRPr="00D14CC3" w:rsidRDefault="001E1DF3" w:rsidP="00D6184C">
            <w:pPr>
              <w:pStyle w:val="ListParagraph"/>
              <w:numPr>
                <w:ilvl w:val="0"/>
                <w:numId w:val="22"/>
              </w:numPr>
              <w:tabs>
                <w:tab w:val="left" w:pos="450"/>
              </w:tabs>
              <w:rPr>
                <w:rFonts w:cs="Arial"/>
                <w:spacing w:val="-3"/>
                <w:sz w:val="20"/>
                <w:szCs w:val="20"/>
              </w:rPr>
            </w:pPr>
            <w:r w:rsidRPr="00D14CC3">
              <w:rPr>
                <w:rFonts w:cs="Arial"/>
                <w:spacing w:val="-3"/>
                <w:sz w:val="20"/>
                <w:szCs w:val="20"/>
              </w:rPr>
              <w:t>Size and complexity of incident</w:t>
            </w:r>
          </w:p>
          <w:p w:rsidR="001E1DF3" w:rsidRPr="00D14CC3" w:rsidRDefault="001E1DF3" w:rsidP="00D6184C">
            <w:pPr>
              <w:pStyle w:val="ListParagraph"/>
              <w:numPr>
                <w:ilvl w:val="0"/>
                <w:numId w:val="22"/>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1E1DF3" w:rsidRPr="00D14CC3" w:rsidRDefault="001E1DF3" w:rsidP="00D6184C">
            <w:pPr>
              <w:pStyle w:val="ListParagraph"/>
              <w:numPr>
                <w:ilvl w:val="0"/>
                <w:numId w:val="22"/>
              </w:numPr>
              <w:tabs>
                <w:tab w:val="left" w:pos="450"/>
              </w:tabs>
              <w:rPr>
                <w:rFonts w:cs="Arial"/>
                <w:spacing w:val="-3"/>
                <w:sz w:val="20"/>
                <w:szCs w:val="20"/>
              </w:rPr>
            </w:pPr>
            <w:r w:rsidRPr="00D14CC3">
              <w:rPr>
                <w:rFonts w:cs="Arial"/>
                <w:spacing w:val="-3"/>
                <w:sz w:val="20"/>
                <w:szCs w:val="20"/>
              </w:rPr>
              <w:t>Incident objectives</w:t>
            </w:r>
          </w:p>
          <w:p w:rsidR="001E1DF3" w:rsidRPr="00D14CC3" w:rsidRDefault="001E1DF3" w:rsidP="00D6184C">
            <w:pPr>
              <w:pStyle w:val="ListParagraph"/>
              <w:numPr>
                <w:ilvl w:val="0"/>
                <w:numId w:val="22"/>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1E1DF3" w:rsidRDefault="001E1DF3" w:rsidP="00D6184C">
            <w:pPr>
              <w:pStyle w:val="ListParagraph"/>
              <w:numPr>
                <w:ilvl w:val="0"/>
                <w:numId w:val="22"/>
              </w:numPr>
              <w:tabs>
                <w:tab w:val="left" w:pos="450"/>
              </w:tabs>
              <w:rPr>
                <w:rFonts w:cs="Arial"/>
                <w:spacing w:val="-3"/>
                <w:sz w:val="20"/>
                <w:szCs w:val="20"/>
              </w:rPr>
            </w:pPr>
            <w:r>
              <w:rPr>
                <w:rFonts w:cs="Arial"/>
                <w:spacing w:val="-3"/>
                <w:sz w:val="20"/>
                <w:szCs w:val="20"/>
              </w:rPr>
              <w:t>The situation, incident activities, and any special concerns</w:t>
            </w:r>
          </w:p>
          <w:p w:rsidR="001E1DF3" w:rsidRPr="005D4022" w:rsidRDefault="001E1DF3" w:rsidP="00D6184C">
            <w:pPr>
              <w:pStyle w:val="ListParagraph"/>
              <w:numPr>
                <w:ilvl w:val="0"/>
                <w:numId w:val="18"/>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Business Continuity Branch Director</w:t>
            </w:r>
          </w:p>
          <w:p w:rsidR="001E1DF3" w:rsidRPr="005D4022" w:rsidRDefault="001E1DF3" w:rsidP="00D6184C">
            <w:pPr>
              <w:pStyle w:val="ListParagraph"/>
              <w:numPr>
                <w:ilvl w:val="0"/>
                <w:numId w:val="18"/>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1E1DF3" w:rsidRPr="005D4022" w:rsidRDefault="001E1DF3" w:rsidP="00D6184C">
            <w:pPr>
              <w:pStyle w:val="ListParagraph"/>
              <w:numPr>
                <w:ilvl w:val="0"/>
                <w:numId w:val="18"/>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1E1DF3" w:rsidRPr="006302D8" w:rsidRDefault="001E1DF3" w:rsidP="00D6184C">
            <w:pPr>
              <w:pStyle w:val="ListParagraph"/>
              <w:numPr>
                <w:ilvl w:val="0"/>
                <w:numId w:val="18"/>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1E1DF3" w:rsidRPr="005D4022" w:rsidRDefault="001E1DF3" w:rsidP="008A1F5F">
            <w:pPr>
              <w:rPr>
                <w:rFonts w:cs="Arial"/>
                <w:b/>
                <w:spacing w:val="-3"/>
                <w:sz w:val="20"/>
                <w:szCs w:val="20"/>
              </w:rPr>
            </w:pPr>
          </w:p>
        </w:tc>
        <w:tc>
          <w:tcPr>
            <w:tcW w:w="424" w:type="pct"/>
          </w:tcPr>
          <w:p w:rsidR="001E1DF3" w:rsidRPr="005D4022" w:rsidRDefault="001E1DF3" w:rsidP="008A1F5F">
            <w:pPr>
              <w:rPr>
                <w:rFonts w:cs="Arial"/>
                <w:b/>
                <w:spacing w:val="-3"/>
                <w:sz w:val="20"/>
                <w:szCs w:val="20"/>
              </w:rPr>
            </w:pPr>
          </w:p>
        </w:tc>
      </w:tr>
      <w:tr w:rsidR="001E1DF3" w:rsidRPr="005D4022" w:rsidTr="008A1F5F">
        <w:tc>
          <w:tcPr>
            <w:tcW w:w="4200" w:type="pct"/>
            <w:tcBorders>
              <w:bottom w:val="single" w:sz="4" w:space="0" w:color="auto"/>
            </w:tcBorders>
            <w:tcMar>
              <w:top w:w="72" w:type="dxa"/>
              <w:left w:w="115" w:type="dxa"/>
              <w:bottom w:w="72" w:type="dxa"/>
              <w:right w:w="115" w:type="dxa"/>
            </w:tcMar>
          </w:tcPr>
          <w:p w:rsidR="001E1DF3" w:rsidRPr="005D4022" w:rsidRDefault="001E1DF3" w:rsidP="008A1F5F">
            <w:pPr>
              <w:rPr>
                <w:rFonts w:cs="Arial"/>
                <w:b/>
                <w:spacing w:val="-3"/>
                <w:sz w:val="20"/>
                <w:szCs w:val="20"/>
              </w:rPr>
            </w:pPr>
            <w:r w:rsidRPr="005D4022">
              <w:rPr>
                <w:rFonts w:cs="Arial"/>
                <w:b/>
                <w:spacing w:val="-3"/>
                <w:sz w:val="20"/>
                <w:szCs w:val="20"/>
              </w:rPr>
              <w:t>Assess the operational situation</w:t>
            </w:r>
          </w:p>
          <w:p w:rsidR="001E1DF3" w:rsidRPr="002D6735" w:rsidRDefault="001E1DF3" w:rsidP="00D6184C">
            <w:pPr>
              <w:pStyle w:val="ListParagraph"/>
              <w:numPr>
                <w:ilvl w:val="0"/>
                <w:numId w:val="19"/>
              </w:numPr>
              <w:ind w:left="450" w:hanging="270"/>
              <w:rPr>
                <w:rFonts w:cs="Arial"/>
                <w:sz w:val="20"/>
                <w:szCs w:val="20"/>
              </w:rPr>
            </w:pPr>
            <w:r w:rsidRPr="002D6735">
              <w:rPr>
                <w:rFonts w:cs="Arial"/>
                <w:sz w:val="20"/>
                <w:szCs w:val="20"/>
              </w:rPr>
              <w:t>Provision of time sensitive data, records</w:t>
            </w:r>
            <w:r>
              <w:rPr>
                <w:rFonts w:cs="Arial"/>
                <w:sz w:val="20"/>
                <w:szCs w:val="20"/>
              </w:rPr>
              <w:t>,</w:t>
            </w:r>
            <w:r w:rsidRPr="002D6735">
              <w:rPr>
                <w:rFonts w:cs="Arial"/>
                <w:sz w:val="20"/>
                <w:szCs w:val="20"/>
              </w:rPr>
              <w:t xml:space="preserve"> and information (</w:t>
            </w:r>
            <w:r>
              <w:rPr>
                <w:rFonts w:cs="Arial"/>
                <w:sz w:val="20"/>
                <w:szCs w:val="20"/>
              </w:rPr>
              <w:t xml:space="preserve">e.g., </w:t>
            </w:r>
            <w:r w:rsidRPr="002D6735">
              <w:rPr>
                <w:rFonts w:cs="Arial"/>
                <w:sz w:val="20"/>
                <w:szCs w:val="20"/>
              </w:rPr>
              <w:t>patient rec</w:t>
            </w:r>
            <w:r>
              <w:rPr>
                <w:rFonts w:cs="Arial"/>
                <w:sz w:val="20"/>
                <w:szCs w:val="20"/>
              </w:rPr>
              <w:t>ords, contracts, payroll, etc.)</w:t>
            </w:r>
          </w:p>
          <w:p w:rsidR="001E1DF3" w:rsidRPr="002D6735" w:rsidRDefault="001E1DF3" w:rsidP="00D6184C">
            <w:pPr>
              <w:pStyle w:val="ListParagraph"/>
              <w:numPr>
                <w:ilvl w:val="0"/>
                <w:numId w:val="19"/>
              </w:numPr>
              <w:ind w:left="450" w:hanging="270"/>
              <w:rPr>
                <w:rFonts w:cs="Arial"/>
                <w:sz w:val="20"/>
                <w:szCs w:val="20"/>
              </w:rPr>
            </w:pPr>
            <w:r>
              <w:rPr>
                <w:rFonts w:cs="Arial"/>
                <w:sz w:val="20"/>
                <w:szCs w:val="20"/>
              </w:rPr>
              <w:t>Intranet and i</w:t>
            </w:r>
            <w:r w:rsidRPr="002D6735">
              <w:rPr>
                <w:rFonts w:cs="Arial"/>
                <w:sz w:val="20"/>
                <w:szCs w:val="20"/>
              </w:rPr>
              <w:t>nternet</w:t>
            </w:r>
            <w:r>
              <w:rPr>
                <w:rFonts w:cs="Arial"/>
                <w:sz w:val="20"/>
                <w:szCs w:val="20"/>
              </w:rPr>
              <w:t xml:space="preserve"> capabilities and functionality</w:t>
            </w:r>
          </w:p>
          <w:p w:rsidR="001E1DF3" w:rsidRPr="003A1668" w:rsidRDefault="001E1DF3" w:rsidP="00D6184C">
            <w:pPr>
              <w:pStyle w:val="ListParagraph"/>
              <w:numPr>
                <w:ilvl w:val="0"/>
                <w:numId w:val="19"/>
              </w:numPr>
              <w:ind w:left="450" w:hanging="270"/>
              <w:rPr>
                <w:rFonts w:cs="Arial"/>
                <w:sz w:val="20"/>
                <w:szCs w:val="20"/>
              </w:rPr>
            </w:pPr>
            <w:r w:rsidRPr="002D6735">
              <w:rPr>
                <w:rFonts w:cs="Arial"/>
                <w:sz w:val="20"/>
                <w:szCs w:val="20"/>
              </w:rPr>
              <w:t>Data and business function recovery operations</w:t>
            </w:r>
            <w:r>
              <w:rPr>
                <w:rFonts w:cs="Arial"/>
                <w:sz w:val="20"/>
                <w:szCs w:val="20"/>
              </w:rPr>
              <w:t>, i</w:t>
            </w:r>
            <w:r w:rsidRPr="003A1668">
              <w:rPr>
                <w:rFonts w:cs="Arial"/>
                <w:sz w:val="20"/>
                <w:szCs w:val="20"/>
              </w:rPr>
              <w:t>ncluding server, computer</w:t>
            </w:r>
            <w:r>
              <w:rPr>
                <w:rFonts w:cs="Arial"/>
                <w:sz w:val="20"/>
                <w:szCs w:val="20"/>
              </w:rPr>
              <w:t>, application support, and virus removal</w:t>
            </w:r>
          </w:p>
          <w:p w:rsidR="001E1DF3" w:rsidRPr="003A1668" w:rsidRDefault="001E1DF3" w:rsidP="00D6184C">
            <w:pPr>
              <w:pStyle w:val="ListParagraph"/>
              <w:numPr>
                <w:ilvl w:val="0"/>
                <w:numId w:val="19"/>
              </w:numPr>
              <w:ind w:left="450" w:hanging="270"/>
              <w:rPr>
                <w:rFonts w:cs="Arial"/>
                <w:sz w:val="20"/>
                <w:szCs w:val="20"/>
              </w:rPr>
            </w:pPr>
            <w:r w:rsidRPr="002D6735">
              <w:rPr>
                <w:rFonts w:cs="Arial"/>
                <w:sz w:val="20"/>
                <w:szCs w:val="20"/>
              </w:rPr>
              <w:t>Expansion or relocation of business functions</w:t>
            </w:r>
            <w:r>
              <w:rPr>
                <w:rFonts w:cs="Arial"/>
                <w:sz w:val="20"/>
                <w:szCs w:val="20"/>
              </w:rPr>
              <w:t>, i</w:t>
            </w:r>
            <w:r w:rsidRPr="003A1668">
              <w:rPr>
                <w:rFonts w:cs="Arial"/>
                <w:sz w:val="20"/>
                <w:szCs w:val="20"/>
              </w:rPr>
              <w:t>ncluding server, co</w:t>
            </w:r>
            <w:r>
              <w:rPr>
                <w:rFonts w:cs="Arial"/>
                <w:sz w:val="20"/>
                <w:szCs w:val="20"/>
              </w:rPr>
              <w:t>mputer, and application support</w:t>
            </w:r>
          </w:p>
          <w:p w:rsidR="001E1DF3" w:rsidRPr="002D6735" w:rsidRDefault="001E1DF3" w:rsidP="00D6184C">
            <w:pPr>
              <w:pStyle w:val="ListParagraph"/>
              <w:numPr>
                <w:ilvl w:val="0"/>
                <w:numId w:val="19"/>
              </w:numPr>
              <w:ind w:left="450" w:hanging="270"/>
              <w:rPr>
                <w:rFonts w:cs="Arial"/>
                <w:sz w:val="20"/>
                <w:szCs w:val="20"/>
              </w:rPr>
            </w:pPr>
            <w:r>
              <w:rPr>
                <w:rFonts w:cs="Arial"/>
                <w:sz w:val="20"/>
                <w:szCs w:val="20"/>
              </w:rPr>
              <w:t>Data access and security</w:t>
            </w:r>
          </w:p>
          <w:p w:rsidR="001E1DF3" w:rsidRPr="003A1668" w:rsidRDefault="001E1DF3" w:rsidP="00D6184C">
            <w:pPr>
              <w:pStyle w:val="ListParagraph"/>
              <w:numPr>
                <w:ilvl w:val="0"/>
                <w:numId w:val="35"/>
              </w:numPr>
              <w:ind w:left="461" w:hanging="274"/>
              <w:rPr>
                <w:rFonts w:cs="Arial"/>
                <w:b/>
                <w:bCs/>
                <w:spacing w:val="-3"/>
                <w:sz w:val="20"/>
                <w:szCs w:val="20"/>
              </w:rPr>
            </w:pPr>
            <w:r w:rsidRPr="003A1668">
              <w:rPr>
                <w:rFonts w:cs="Arial"/>
                <w:sz w:val="20"/>
                <w:szCs w:val="20"/>
              </w:rPr>
              <w:t xml:space="preserve">Access to business interruption insurance, in coordination with </w:t>
            </w:r>
            <w:r>
              <w:rPr>
                <w:rFonts w:cs="Arial"/>
                <w:sz w:val="20"/>
                <w:szCs w:val="20"/>
              </w:rPr>
              <w:t xml:space="preserve">the </w:t>
            </w:r>
            <w:r w:rsidRPr="003A1668">
              <w:rPr>
                <w:rFonts w:cs="Arial"/>
                <w:sz w:val="20"/>
                <w:szCs w:val="20"/>
              </w:rPr>
              <w:t>Finance/Administration Section</w:t>
            </w:r>
          </w:p>
          <w:p w:rsidR="001E1DF3" w:rsidRPr="003A1668" w:rsidRDefault="001E1DF3" w:rsidP="00D6184C">
            <w:pPr>
              <w:pStyle w:val="ListParagraph"/>
              <w:numPr>
                <w:ilvl w:val="0"/>
                <w:numId w:val="19"/>
              </w:numPr>
              <w:ind w:left="450" w:hanging="270"/>
              <w:rPr>
                <w:rFonts w:cs="Arial"/>
                <w:b/>
                <w:bCs/>
                <w:spacing w:val="-3"/>
                <w:sz w:val="20"/>
                <w:szCs w:val="20"/>
              </w:rPr>
            </w:pPr>
            <w:r w:rsidRPr="0041504A">
              <w:rPr>
                <w:rFonts w:cs="Arial"/>
                <w:spacing w:val="-3"/>
                <w:sz w:val="20"/>
                <w:szCs w:val="20"/>
              </w:rPr>
              <w:t>Provide information to the Operations Section Chief of the status</w:t>
            </w:r>
          </w:p>
        </w:tc>
        <w:tc>
          <w:tcPr>
            <w:tcW w:w="376" w:type="pct"/>
          </w:tcPr>
          <w:p w:rsidR="001E1DF3" w:rsidRPr="005D4022" w:rsidRDefault="001E1DF3" w:rsidP="008A1F5F">
            <w:pPr>
              <w:rPr>
                <w:rFonts w:cs="Arial"/>
                <w:b/>
                <w:spacing w:val="-3"/>
                <w:sz w:val="20"/>
                <w:szCs w:val="20"/>
              </w:rPr>
            </w:pPr>
          </w:p>
        </w:tc>
        <w:tc>
          <w:tcPr>
            <w:tcW w:w="424" w:type="pct"/>
          </w:tcPr>
          <w:p w:rsidR="001E1DF3" w:rsidRPr="005D4022" w:rsidRDefault="001E1DF3" w:rsidP="008A1F5F">
            <w:pPr>
              <w:rPr>
                <w:rFonts w:cs="Arial"/>
                <w:b/>
                <w:spacing w:val="-3"/>
                <w:sz w:val="20"/>
                <w:szCs w:val="20"/>
              </w:rPr>
            </w:pPr>
          </w:p>
        </w:tc>
      </w:tr>
      <w:tr w:rsidR="001E1DF3" w:rsidRPr="005D4022" w:rsidTr="008A1F5F">
        <w:tc>
          <w:tcPr>
            <w:tcW w:w="4200" w:type="pct"/>
            <w:tcMar>
              <w:top w:w="72" w:type="dxa"/>
              <w:left w:w="115" w:type="dxa"/>
              <w:bottom w:w="72" w:type="dxa"/>
              <w:right w:w="115" w:type="dxa"/>
            </w:tcMar>
          </w:tcPr>
          <w:p w:rsidR="001E1DF3" w:rsidRPr="005D4022" w:rsidRDefault="001E1DF3" w:rsidP="008A1F5F">
            <w:pPr>
              <w:rPr>
                <w:rFonts w:cs="Arial"/>
                <w:spacing w:val="-3"/>
                <w:sz w:val="20"/>
                <w:szCs w:val="20"/>
              </w:rPr>
            </w:pPr>
            <w:r w:rsidRPr="005D4022">
              <w:rPr>
                <w:rFonts w:cs="Arial"/>
                <w:b/>
                <w:sz w:val="20"/>
                <w:szCs w:val="20"/>
              </w:rPr>
              <w:lastRenderedPageBreak/>
              <w:t xml:space="preserve">Determine the incident objectives, tactics, and assignments </w:t>
            </w:r>
          </w:p>
          <w:p w:rsidR="001E1DF3" w:rsidRDefault="001E1DF3" w:rsidP="00D6184C">
            <w:pPr>
              <w:pStyle w:val="ListParagraph"/>
              <w:numPr>
                <w:ilvl w:val="0"/>
                <w:numId w:val="23"/>
              </w:numPr>
              <w:ind w:left="461" w:hanging="274"/>
              <w:rPr>
                <w:rFonts w:cs="Arial"/>
                <w:sz w:val="20"/>
                <w:szCs w:val="20"/>
              </w:rPr>
            </w:pPr>
            <w:r>
              <w:rPr>
                <w:rFonts w:cs="Arial"/>
                <w:sz w:val="20"/>
                <w:szCs w:val="20"/>
              </w:rPr>
              <w:t>Document branch objectives, tactics, and assignments on the HICS 204: Assignment List</w:t>
            </w:r>
          </w:p>
          <w:p w:rsidR="001E1DF3" w:rsidRDefault="001E1DF3" w:rsidP="00D6184C">
            <w:pPr>
              <w:pStyle w:val="ListParagraph"/>
              <w:numPr>
                <w:ilvl w:val="0"/>
                <w:numId w:val="23"/>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1E1DF3" w:rsidRPr="006302D8" w:rsidRDefault="001E1DF3" w:rsidP="00D6184C">
            <w:pPr>
              <w:pStyle w:val="ListParagraph"/>
              <w:numPr>
                <w:ilvl w:val="0"/>
                <w:numId w:val="27"/>
              </w:numPr>
              <w:ind w:left="720"/>
              <w:rPr>
                <w:rFonts w:cs="Arial"/>
                <w:b/>
                <w:bCs/>
                <w:spacing w:val="-3"/>
                <w:sz w:val="20"/>
                <w:szCs w:val="20"/>
              </w:rPr>
            </w:pPr>
            <w:r w:rsidRPr="006302D8">
              <w:rPr>
                <w:rFonts w:cs="Arial"/>
                <w:spacing w:val="-3"/>
                <w:sz w:val="20"/>
                <w:szCs w:val="20"/>
              </w:rPr>
              <w:t xml:space="preserve">Determine which </w:t>
            </w:r>
            <w:r>
              <w:rPr>
                <w:rFonts w:cs="Arial"/>
                <w:spacing w:val="-3"/>
                <w:sz w:val="20"/>
                <w:szCs w:val="20"/>
              </w:rPr>
              <w:t>Business Continuity</w:t>
            </w:r>
            <w:r w:rsidRPr="006302D8">
              <w:rPr>
                <w:rFonts w:cs="Arial"/>
                <w:spacing w:val="-3"/>
                <w:sz w:val="20"/>
                <w:szCs w:val="20"/>
              </w:rPr>
              <w:t xml:space="preserve"> </w:t>
            </w:r>
            <w:r>
              <w:rPr>
                <w:rFonts w:cs="Arial"/>
                <w:spacing w:val="-3"/>
                <w:sz w:val="20"/>
                <w:szCs w:val="20"/>
              </w:rPr>
              <w:t>Branch functions</w:t>
            </w:r>
            <w:r w:rsidRPr="006302D8">
              <w:rPr>
                <w:rFonts w:cs="Arial"/>
                <w:spacing w:val="-3"/>
                <w:sz w:val="20"/>
                <w:szCs w:val="20"/>
              </w:rPr>
              <w:t xml:space="preserve"> need to be activated:</w:t>
            </w:r>
          </w:p>
          <w:p w:rsidR="001E1DF3" w:rsidRDefault="001E1DF3" w:rsidP="00D6184C">
            <w:pPr>
              <w:pStyle w:val="ListParagraph"/>
              <w:numPr>
                <w:ilvl w:val="0"/>
                <w:numId w:val="28"/>
              </w:numPr>
              <w:ind w:left="950"/>
              <w:rPr>
                <w:rFonts w:cs="Arial"/>
                <w:b/>
                <w:bCs/>
                <w:spacing w:val="-3"/>
                <w:sz w:val="20"/>
                <w:szCs w:val="20"/>
              </w:rPr>
            </w:pPr>
            <w:r>
              <w:rPr>
                <w:rFonts w:cs="Arial"/>
                <w:spacing w:val="-3"/>
                <w:sz w:val="20"/>
                <w:szCs w:val="20"/>
              </w:rPr>
              <w:t>IT Systems and Applications Unit</w:t>
            </w:r>
          </w:p>
          <w:p w:rsidR="001E1DF3" w:rsidRPr="004B630F" w:rsidRDefault="001E1DF3" w:rsidP="00D6184C">
            <w:pPr>
              <w:pStyle w:val="ListParagraph"/>
              <w:numPr>
                <w:ilvl w:val="0"/>
                <w:numId w:val="28"/>
              </w:numPr>
              <w:ind w:left="950"/>
              <w:rPr>
                <w:rFonts w:cs="Arial"/>
                <w:bCs/>
                <w:spacing w:val="-3"/>
                <w:sz w:val="20"/>
                <w:szCs w:val="20"/>
              </w:rPr>
            </w:pPr>
            <w:r>
              <w:rPr>
                <w:rFonts w:cs="Arial"/>
                <w:bCs/>
                <w:spacing w:val="-3"/>
                <w:sz w:val="20"/>
                <w:szCs w:val="20"/>
              </w:rPr>
              <w:t>Service Continuity Unit</w:t>
            </w:r>
          </w:p>
          <w:p w:rsidR="001E1DF3" w:rsidRPr="004B630F" w:rsidRDefault="001E1DF3" w:rsidP="00D6184C">
            <w:pPr>
              <w:pStyle w:val="ListParagraph"/>
              <w:numPr>
                <w:ilvl w:val="0"/>
                <w:numId w:val="28"/>
              </w:numPr>
              <w:ind w:left="950"/>
              <w:rPr>
                <w:rFonts w:cs="Arial"/>
                <w:bCs/>
                <w:spacing w:val="-3"/>
                <w:sz w:val="20"/>
                <w:szCs w:val="20"/>
              </w:rPr>
            </w:pPr>
            <w:r>
              <w:rPr>
                <w:rFonts w:cs="Arial"/>
                <w:bCs/>
                <w:spacing w:val="-3"/>
                <w:sz w:val="20"/>
                <w:szCs w:val="20"/>
              </w:rPr>
              <w:t>Records Management Unit</w:t>
            </w:r>
          </w:p>
          <w:p w:rsidR="001E1DF3" w:rsidRPr="006302D8" w:rsidRDefault="001E1DF3" w:rsidP="00D6184C">
            <w:pPr>
              <w:pStyle w:val="ListParagraph"/>
              <w:numPr>
                <w:ilvl w:val="0"/>
                <w:numId w:val="26"/>
              </w:numPr>
              <w:rPr>
                <w:rFonts w:cs="Arial"/>
                <w:b/>
                <w:bCs/>
                <w:spacing w:val="-3"/>
                <w:sz w:val="20"/>
                <w:szCs w:val="20"/>
              </w:rPr>
            </w:pPr>
            <w:r w:rsidRPr="006302D8">
              <w:rPr>
                <w:rFonts w:cs="Arial"/>
                <w:spacing w:val="-3"/>
                <w:sz w:val="20"/>
                <w:szCs w:val="20"/>
              </w:rPr>
              <w:t>Make assignments, and distribute corresponding Job Action Sheets and position identification</w:t>
            </w:r>
          </w:p>
          <w:p w:rsidR="001E1DF3" w:rsidRDefault="001E1DF3" w:rsidP="00D6184C">
            <w:pPr>
              <w:pStyle w:val="ListParagraph"/>
              <w:numPr>
                <w:ilvl w:val="0"/>
                <w:numId w:val="25"/>
              </w:numPr>
              <w:rPr>
                <w:rFonts w:cs="Arial"/>
                <w:b/>
                <w:bCs/>
                <w:spacing w:val="-3"/>
                <w:sz w:val="20"/>
                <w:szCs w:val="20"/>
              </w:rPr>
            </w:pPr>
            <w:r>
              <w:rPr>
                <w:rFonts w:cs="Arial"/>
                <w:spacing w:val="-3"/>
                <w:sz w:val="20"/>
                <w:szCs w:val="20"/>
              </w:rPr>
              <w:t>Determine strategies and how the tactics will be accomplished</w:t>
            </w:r>
          </w:p>
          <w:p w:rsidR="001E1DF3" w:rsidRDefault="001E1DF3" w:rsidP="00D6184C">
            <w:pPr>
              <w:pStyle w:val="ListParagraph"/>
              <w:numPr>
                <w:ilvl w:val="0"/>
                <w:numId w:val="25"/>
              </w:numPr>
              <w:rPr>
                <w:rFonts w:cs="Arial"/>
                <w:b/>
                <w:bCs/>
                <w:spacing w:val="-3"/>
                <w:sz w:val="20"/>
                <w:szCs w:val="20"/>
              </w:rPr>
            </w:pPr>
            <w:r>
              <w:rPr>
                <w:rFonts w:cs="Arial"/>
                <w:spacing w:val="-3"/>
                <w:sz w:val="20"/>
                <w:szCs w:val="20"/>
              </w:rPr>
              <w:t>Determine needed resources</w:t>
            </w:r>
          </w:p>
          <w:p w:rsidR="001E1DF3" w:rsidRPr="003A1668" w:rsidRDefault="001E1DF3" w:rsidP="00D6184C">
            <w:pPr>
              <w:pStyle w:val="ListParagraph"/>
              <w:numPr>
                <w:ilvl w:val="0"/>
                <w:numId w:val="24"/>
              </w:numPr>
              <w:ind w:left="461" w:hanging="274"/>
              <w:rPr>
                <w:rFonts w:cs="Arial"/>
                <w:b/>
                <w:spacing w:val="-3"/>
                <w:sz w:val="20"/>
                <w:szCs w:val="20"/>
              </w:rPr>
            </w:pPr>
            <w:r w:rsidRPr="001C4147">
              <w:rPr>
                <w:rFonts w:cs="Arial"/>
                <w:spacing w:val="-3"/>
                <w:sz w:val="20"/>
                <w:szCs w:val="20"/>
              </w:rPr>
              <w:t xml:space="preserve">Brief </w:t>
            </w:r>
            <w:r>
              <w:rPr>
                <w:rFonts w:cs="Arial"/>
                <w:spacing w:val="-3"/>
                <w:sz w:val="20"/>
                <w:szCs w:val="20"/>
              </w:rPr>
              <w:t>branch</w:t>
            </w:r>
            <w:r w:rsidRPr="001C4147">
              <w:rPr>
                <w:rFonts w:cs="Arial"/>
                <w:spacing w:val="-3"/>
                <w:sz w:val="20"/>
                <w:szCs w:val="20"/>
              </w:rPr>
              <w:t xml:space="preserve"> personnel on the situation, strategies, and tactics, and designate time for next briefin</w:t>
            </w:r>
            <w:r>
              <w:rPr>
                <w:rFonts w:cs="Arial"/>
                <w:spacing w:val="-3"/>
                <w:sz w:val="20"/>
                <w:szCs w:val="20"/>
              </w:rPr>
              <w:t>g</w:t>
            </w:r>
          </w:p>
        </w:tc>
        <w:tc>
          <w:tcPr>
            <w:tcW w:w="376" w:type="pct"/>
          </w:tcPr>
          <w:p w:rsidR="001E1DF3" w:rsidRPr="005D4022" w:rsidRDefault="001E1DF3" w:rsidP="008A1F5F">
            <w:pPr>
              <w:rPr>
                <w:rFonts w:cs="Arial"/>
                <w:b/>
                <w:spacing w:val="-3"/>
                <w:sz w:val="20"/>
                <w:szCs w:val="20"/>
              </w:rPr>
            </w:pPr>
          </w:p>
        </w:tc>
        <w:tc>
          <w:tcPr>
            <w:tcW w:w="424" w:type="pct"/>
          </w:tcPr>
          <w:p w:rsidR="001E1DF3" w:rsidRPr="005D4022" w:rsidRDefault="001E1DF3" w:rsidP="008A1F5F">
            <w:pPr>
              <w:rPr>
                <w:rFonts w:cs="Arial"/>
                <w:b/>
                <w:spacing w:val="-3"/>
                <w:sz w:val="20"/>
                <w:szCs w:val="20"/>
              </w:rPr>
            </w:pPr>
          </w:p>
        </w:tc>
      </w:tr>
      <w:tr w:rsidR="001E1DF3" w:rsidRPr="005D4022" w:rsidTr="008A1F5F">
        <w:tc>
          <w:tcPr>
            <w:tcW w:w="4200" w:type="pct"/>
            <w:tcBorders>
              <w:bottom w:val="single" w:sz="4" w:space="0" w:color="auto"/>
            </w:tcBorders>
            <w:tcMar>
              <w:top w:w="72" w:type="dxa"/>
              <w:left w:w="115" w:type="dxa"/>
              <w:bottom w:w="72" w:type="dxa"/>
              <w:right w:w="115" w:type="dxa"/>
            </w:tcMar>
          </w:tcPr>
          <w:p w:rsidR="001E1DF3" w:rsidRPr="005D4022" w:rsidRDefault="001E1DF3" w:rsidP="008A1F5F">
            <w:pPr>
              <w:rPr>
                <w:rFonts w:cs="Arial"/>
                <w:b/>
                <w:sz w:val="20"/>
                <w:szCs w:val="20"/>
              </w:rPr>
            </w:pPr>
            <w:r w:rsidRPr="005D4022">
              <w:rPr>
                <w:rFonts w:cs="Arial"/>
                <w:b/>
                <w:sz w:val="20"/>
                <w:szCs w:val="20"/>
              </w:rPr>
              <w:t>Activities</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pacing w:val="-3"/>
                <w:sz w:val="20"/>
                <w:szCs w:val="20"/>
              </w:rPr>
              <w:t xml:space="preserve">Participate in the Operations Section planning meeting and </w:t>
            </w:r>
            <w:r>
              <w:rPr>
                <w:rFonts w:cs="Arial"/>
                <w:spacing w:val="-3"/>
                <w:sz w:val="20"/>
                <w:szCs w:val="20"/>
              </w:rPr>
              <w:t>incident action planning; o</w:t>
            </w:r>
            <w:r w:rsidRPr="00900BC7">
              <w:rPr>
                <w:rFonts w:cs="Arial"/>
                <w:spacing w:val="-3"/>
                <w:sz w:val="20"/>
                <w:szCs w:val="20"/>
              </w:rPr>
              <w:t>btain and provide key information for operational activities</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z w:val="20"/>
                <w:szCs w:val="20"/>
              </w:rPr>
              <w:t>Implement branch plans and monitor activities</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z w:val="20"/>
                <w:szCs w:val="20"/>
              </w:rPr>
              <w:t xml:space="preserve">Communicate between </w:t>
            </w:r>
            <w:r>
              <w:rPr>
                <w:rFonts w:cs="Arial"/>
                <w:sz w:val="20"/>
                <w:szCs w:val="20"/>
              </w:rPr>
              <w:t>Hospital Incident Management Team (HIMT)</w:t>
            </w:r>
            <w:r w:rsidRPr="00900BC7">
              <w:rPr>
                <w:rFonts w:cs="Arial"/>
                <w:sz w:val="20"/>
                <w:szCs w:val="20"/>
              </w:rPr>
              <w:t xml:space="preserve"> to determine business recovery objectives and timeframes based on recovery capability, risk, and recovery priorities</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z w:val="20"/>
                <w:szCs w:val="20"/>
              </w:rPr>
              <w:t xml:space="preserve">In conjunction with </w:t>
            </w:r>
            <w:r>
              <w:rPr>
                <w:rFonts w:cs="Arial"/>
                <w:sz w:val="20"/>
                <w:szCs w:val="20"/>
              </w:rPr>
              <w:t xml:space="preserve">the </w:t>
            </w:r>
            <w:r w:rsidRPr="00900BC7">
              <w:rPr>
                <w:rFonts w:cs="Arial"/>
                <w:sz w:val="20"/>
                <w:szCs w:val="20"/>
              </w:rPr>
              <w:t xml:space="preserve">Finance/Administration Section, assess financial implications of interruption; consult legal counsel and </w:t>
            </w:r>
            <w:r>
              <w:rPr>
                <w:rFonts w:cs="Arial"/>
                <w:sz w:val="20"/>
                <w:szCs w:val="20"/>
              </w:rPr>
              <w:t>the hospital’s</w:t>
            </w:r>
            <w:r w:rsidRPr="00900BC7">
              <w:rPr>
                <w:rFonts w:cs="Arial"/>
                <w:sz w:val="20"/>
                <w:szCs w:val="20"/>
              </w:rPr>
              <w:t xml:space="preserve"> business insurance carrier as needed</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z w:val="20"/>
                <w:szCs w:val="20"/>
              </w:rPr>
              <w:t xml:space="preserve">Ensure </w:t>
            </w:r>
            <w:r>
              <w:rPr>
                <w:rFonts w:cs="Arial"/>
                <w:sz w:val="20"/>
                <w:szCs w:val="20"/>
              </w:rPr>
              <w:t>i</w:t>
            </w:r>
            <w:r w:rsidRPr="00900BC7">
              <w:rPr>
                <w:rFonts w:cs="Arial"/>
                <w:sz w:val="20"/>
                <w:szCs w:val="20"/>
              </w:rPr>
              <w:t>mplementation</w:t>
            </w:r>
            <w:r>
              <w:rPr>
                <w:rFonts w:cs="Arial"/>
                <w:sz w:val="20"/>
                <w:szCs w:val="20"/>
              </w:rPr>
              <w:t xml:space="preserve"> of the hospital’s </w:t>
            </w:r>
            <w:r w:rsidRPr="00900BC7">
              <w:rPr>
                <w:rFonts w:cs="Arial"/>
                <w:sz w:val="20"/>
                <w:szCs w:val="20"/>
              </w:rPr>
              <w:t>Business Continuity Plan</w:t>
            </w:r>
            <w:r>
              <w:rPr>
                <w:rFonts w:cs="Arial"/>
                <w:sz w:val="20"/>
                <w:szCs w:val="20"/>
              </w:rPr>
              <w:t>s</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z w:val="20"/>
                <w:szCs w:val="20"/>
              </w:rPr>
              <w:t>Support department-level recovery operations (e.g., radiology, pharmacy, purchasing, payroll, business office)</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z w:val="20"/>
                <w:szCs w:val="20"/>
              </w:rPr>
              <w:t xml:space="preserve">Determine </w:t>
            </w:r>
            <w:r>
              <w:rPr>
                <w:rFonts w:cs="Arial"/>
                <w:sz w:val="20"/>
                <w:szCs w:val="20"/>
              </w:rPr>
              <w:t xml:space="preserve">the </w:t>
            </w:r>
            <w:r w:rsidRPr="00900BC7">
              <w:rPr>
                <w:rFonts w:cs="Arial"/>
                <w:sz w:val="20"/>
                <w:szCs w:val="20"/>
              </w:rPr>
              <w:t>ability to meet any recovery objectives for all impacted business functions, and develop alternate systems to meet needs</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z w:val="20"/>
                <w:szCs w:val="20"/>
              </w:rPr>
              <w:t>Ensure a system to access essential business records (e.g., patient medical records, purchasing contracts)</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z w:val="20"/>
                <w:szCs w:val="20"/>
              </w:rPr>
              <w:t>Assure activation of plans for expansion or relocation to alternate business operation sites as needed, including</w:t>
            </w:r>
            <w:r>
              <w:rPr>
                <w:rFonts w:cs="Arial"/>
                <w:sz w:val="20"/>
                <w:szCs w:val="20"/>
              </w:rPr>
              <w:t>:</w:t>
            </w:r>
          </w:p>
          <w:p w:rsidR="001E1DF3" w:rsidRPr="00A65474" w:rsidRDefault="001E1DF3" w:rsidP="00D6184C">
            <w:pPr>
              <w:pStyle w:val="ListParagraph"/>
              <w:numPr>
                <w:ilvl w:val="0"/>
                <w:numId w:val="37"/>
              </w:numPr>
              <w:ind w:left="720"/>
              <w:rPr>
                <w:rFonts w:cs="Arial"/>
                <w:spacing w:val="-3"/>
                <w:sz w:val="20"/>
                <w:szCs w:val="20"/>
              </w:rPr>
            </w:pPr>
            <w:r w:rsidRPr="00A65474">
              <w:rPr>
                <w:rFonts w:cs="Arial"/>
                <w:sz w:val="20"/>
                <w:szCs w:val="20"/>
              </w:rPr>
              <w:t>Occupancy permits</w:t>
            </w:r>
          </w:p>
          <w:p w:rsidR="001E1DF3" w:rsidRPr="00A65474" w:rsidRDefault="001E1DF3" w:rsidP="00D6184C">
            <w:pPr>
              <w:pStyle w:val="ListParagraph"/>
              <w:numPr>
                <w:ilvl w:val="0"/>
                <w:numId w:val="37"/>
              </w:numPr>
              <w:ind w:left="720"/>
              <w:rPr>
                <w:rFonts w:cs="Arial"/>
                <w:spacing w:val="-3"/>
                <w:sz w:val="20"/>
                <w:szCs w:val="20"/>
              </w:rPr>
            </w:pPr>
            <w:r w:rsidRPr="00A65474">
              <w:rPr>
                <w:rFonts w:cs="Arial"/>
                <w:sz w:val="20"/>
                <w:szCs w:val="20"/>
              </w:rPr>
              <w:t>Contractors for building modifications, communications and information technology (IT) networking, and acquisition and transportation of furniture, equipment</w:t>
            </w:r>
            <w:r>
              <w:rPr>
                <w:rFonts w:cs="Arial"/>
                <w:sz w:val="20"/>
                <w:szCs w:val="20"/>
              </w:rPr>
              <w:t>,</w:t>
            </w:r>
            <w:r w:rsidRPr="00A65474">
              <w:rPr>
                <w:rFonts w:cs="Arial"/>
                <w:sz w:val="20"/>
                <w:szCs w:val="20"/>
              </w:rPr>
              <w:t xml:space="preserve"> and supplies</w:t>
            </w:r>
          </w:p>
          <w:p w:rsidR="001E1DF3" w:rsidRPr="00A65474" w:rsidRDefault="001E1DF3" w:rsidP="00D6184C">
            <w:pPr>
              <w:pStyle w:val="ListParagraph"/>
              <w:numPr>
                <w:ilvl w:val="0"/>
                <w:numId w:val="37"/>
              </w:numPr>
              <w:ind w:left="720"/>
              <w:rPr>
                <w:rFonts w:cs="Arial"/>
                <w:spacing w:val="-3"/>
                <w:sz w:val="20"/>
                <w:szCs w:val="20"/>
              </w:rPr>
            </w:pPr>
            <w:r w:rsidRPr="00A65474">
              <w:rPr>
                <w:rFonts w:cs="Arial"/>
                <w:sz w:val="20"/>
                <w:szCs w:val="20"/>
              </w:rPr>
              <w:t>Staffing plan (employees or vendor supplied)</w:t>
            </w:r>
          </w:p>
          <w:p w:rsidR="001E1DF3" w:rsidRPr="00A65474" w:rsidRDefault="001E1DF3" w:rsidP="00D6184C">
            <w:pPr>
              <w:pStyle w:val="ListParagraph"/>
              <w:numPr>
                <w:ilvl w:val="0"/>
                <w:numId w:val="37"/>
              </w:numPr>
              <w:ind w:left="720"/>
              <w:rPr>
                <w:rFonts w:cs="Arial"/>
                <w:spacing w:val="-3"/>
                <w:sz w:val="20"/>
                <w:szCs w:val="20"/>
              </w:rPr>
            </w:pPr>
            <w:r w:rsidRPr="00A65474">
              <w:rPr>
                <w:rFonts w:cs="Arial"/>
                <w:sz w:val="20"/>
                <w:szCs w:val="20"/>
              </w:rPr>
              <w:t>Building security, housekeeping, and trash removal services</w:t>
            </w:r>
          </w:p>
          <w:p w:rsidR="001E1DF3" w:rsidRPr="00900BC7" w:rsidRDefault="001E1DF3" w:rsidP="00D6184C">
            <w:pPr>
              <w:pStyle w:val="ListParagraph"/>
              <w:numPr>
                <w:ilvl w:val="0"/>
                <w:numId w:val="19"/>
              </w:numPr>
              <w:ind w:left="450" w:hanging="270"/>
              <w:rPr>
                <w:rFonts w:cs="Arial"/>
                <w:b/>
                <w:bCs/>
                <w:spacing w:val="-3"/>
                <w:sz w:val="20"/>
                <w:szCs w:val="20"/>
              </w:rPr>
            </w:pPr>
            <w:r>
              <w:rPr>
                <w:rFonts w:cs="Arial"/>
                <w:sz w:val="20"/>
                <w:szCs w:val="20"/>
              </w:rPr>
              <w:t>Assure activation of hospital</w:t>
            </w:r>
            <w:r w:rsidRPr="00900BC7">
              <w:rPr>
                <w:rFonts w:cs="Arial"/>
                <w:sz w:val="20"/>
                <w:szCs w:val="20"/>
              </w:rPr>
              <w:t xml:space="preserve">-wide </w:t>
            </w:r>
            <w:r>
              <w:rPr>
                <w:rFonts w:cs="Arial"/>
                <w:sz w:val="20"/>
                <w:szCs w:val="20"/>
              </w:rPr>
              <w:t>I</w:t>
            </w:r>
            <w:r w:rsidRPr="00900BC7">
              <w:rPr>
                <w:rFonts w:cs="Arial"/>
                <w:sz w:val="20"/>
                <w:szCs w:val="20"/>
              </w:rPr>
              <w:t xml:space="preserve">nformation </w:t>
            </w:r>
            <w:r>
              <w:rPr>
                <w:rFonts w:cs="Arial"/>
                <w:sz w:val="20"/>
                <w:szCs w:val="20"/>
              </w:rPr>
              <w:t>T</w:t>
            </w:r>
            <w:r w:rsidRPr="00900BC7">
              <w:rPr>
                <w:rFonts w:cs="Arial"/>
                <w:sz w:val="20"/>
                <w:szCs w:val="20"/>
              </w:rPr>
              <w:t>echnology</w:t>
            </w:r>
            <w:r>
              <w:rPr>
                <w:rFonts w:cs="Arial"/>
                <w:sz w:val="20"/>
                <w:szCs w:val="20"/>
              </w:rPr>
              <w:t xml:space="preserve"> (IT)</w:t>
            </w:r>
            <w:r w:rsidRPr="00900BC7">
              <w:rPr>
                <w:rFonts w:cs="Arial"/>
                <w:sz w:val="20"/>
                <w:szCs w:val="20"/>
              </w:rPr>
              <w:t xml:space="preserve"> </w:t>
            </w:r>
            <w:r>
              <w:rPr>
                <w:rFonts w:cs="Arial"/>
                <w:sz w:val="20"/>
                <w:szCs w:val="20"/>
              </w:rPr>
              <w:t>S</w:t>
            </w:r>
            <w:r w:rsidRPr="00900BC7">
              <w:rPr>
                <w:rFonts w:cs="Arial"/>
                <w:sz w:val="20"/>
                <w:szCs w:val="20"/>
              </w:rPr>
              <w:t xml:space="preserve">upport </w:t>
            </w:r>
            <w:r>
              <w:rPr>
                <w:rFonts w:cs="Arial"/>
                <w:sz w:val="20"/>
                <w:szCs w:val="20"/>
              </w:rPr>
              <w:t>P</w:t>
            </w:r>
            <w:r w:rsidRPr="00900BC7">
              <w:rPr>
                <w:rFonts w:cs="Arial"/>
                <w:sz w:val="20"/>
                <w:szCs w:val="20"/>
              </w:rPr>
              <w:t>lan, including</w:t>
            </w:r>
            <w:r>
              <w:rPr>
                <w:rFonts w:cs="Arial"/>
                <w:sz w:val="20"/>
                <w:szCs w:val="20"/>
              </w:rPr>
              <w:t>:</w:t>
            </w:r>
          </w:p>
          <w:p w:rsidR="001E1DF3" w:rsidRPr="00A65474" w:rsidRDefault="001E1DF3" w:rsidP="00D6184C">
            <w:pPr>
              <w:pStyle w:val="ListParagraph"/>
              <w:numPr>
                <w:ilvl w:val="0"/>
                <w:numId w:val="36"/>
              </w:numPr>
              <w:ind w:left="720"/>
              <w:rPr>
                <w:rFonts w:cs="Arial"/>
                <w:b/>
                <w:spacing w:val="-3"/>
                <w:sz w:val="20"/>
                <w:szCs w:val="20"/>
              </w:rPr>
            </w:pPr>
            <w:r w:rsidRPr="00A65474">
              <w:rPr>
                <w:rFonts w:cs="Arial"/>
                <w:sz w:val="20"/>
                <w:szCs w:val="20"/>
              </w:rPr>
              <w:t xml:space="preserve">Support the Hospital Command Center (HCC) with equipment and software; coordinate with the Logistics Section </w:t>
            </w:r>
            <w:r>
              <w:rPr>
                <w:rFonts w:cs="Arial"/>
                <w:spacing w:val="-3"/>
                <w:sz w:val="20"/>
                <w:szCs w:val="20"/>
              </w:rPr>
              <w:t>Information Technology/Information Services (IT/IS) and the Equipment Unit Leader</w:t>
            </w:r>
            <w:r w:rsidRPr="00A65474">
              <w:rPr>
                <w:rFonts w:cs="Arial"/>
                <w:sz w:val="20"/>
                <w:szCs w:val="20"/>
              </w:rPr>
              <w:t xml:space="preserve"> on equipment issues</w:t>
            </w:r>
          </w:p>
          <w:p w:rsidR="001E1DF3" w:rsidRPr="00A65474" w:rsidRDefault="001E1DF3" w:rsidP="00D6184C">
            <w:pPr>
              <w:pStyle w:val="ListParagraph"/>
              <w:numPr>
                <w:ilvl w:val="0"/>
                <w:numId w:val="36"/>
              </w:numPr>
              <w:ind w:left="720"/>
              <w:rPr>
                <w:rFonts w:cs="Arial"/>
                <w:spacing w:val="-3"/>
                <w:sz w:val="20"/>
                <w:szCs w:val="20"/>
              </w:rPr>
            </w:pPr>
            <w:r w:rsidRPr="00A65474">
              <w:rPr>
                <w:rFonts w:cs="Arial"/>
                <w:sz w:val="20"/>
                <w:szCs w:val="20"/>
              </w:rPr>
              <w:t>Expansion of computer help-desk services</w:t>
            </w:r>
          </w:p>
          <w:p w:rsidR="001E1DF3" w:rsidRPr="00A65474" w:rsidRDefault="001E1DF3" w:rsidP="00D6184C">
            <w:pPr>
              <w:pStyle w:val="ListParagraph"/>
              <w:numPr>
                <w:ilvl w:val="0"/>
                <w:numId w:val="36"/>
              </w:numPr>
              <w:ind w:left="720"/>
              <w:rPr>
                <w:rFonts w:cs="Arial"/>
                <w:spacing w:val="-3"/>
                <w:sz w:val="20"/>
                <w:szCs w:val="20"/>
              </w:rPr>
            </w:pPr>
            <w:r w:rsidRPr="00A65474">
              <w:rPr>
                <w:rFonts w:cs="Arial"/>
                <w:sz w:val="20"/>
                <w:szCs w:val="20"/>
              </w:rPr>
              <w:t>Vendor agreements to support operations</w:t>
            </w:r>
          </w:p>
          <w:p w:rsidR="001E1DF3" w:rsidRPr="00A65474" w:rsidRDefault="001E1DF3" w:rsidP="00D6184C">
            <w:pPr>
              <w:pStyle w:val="ListParagraph"/>
              <w:numPr>
                <w:ilvl w:val="0"/>
                <w:numId w:val="36"/>
              </w:numPr>
              <w:ind w:left="720"/>
              <w:rPr>
                <w:rFonts w:cs="Arial"/>
                <w:spacing w:val="-3"/>
                <w:sz w:val="20"/>
                <w:szCs w:val="20"/>
              </w:rPr>
            </w:pPr>
            <w:r w:rsidRPr="00A65474">
              <w:rPr>
                <w:rFonts w:cs="Arial"/>
                <w:sz w:val="20"/>
                <w:szCs w:val="20"/>
              </w:rPr>
              <w:t>Utilization of downtime paperwork, and post event transfer of information from hard copy to computer after system restoration when applicable</w:t>
            </w:r>
          </w:p>
          <w:p w:rsidR="001E1DF3" w:rsidRPr="00A65474" w:rsidRDefault="001E1DF3" w:rsidP="00D6184C">
            <w:pPr>
              <w:pStyle w:val="ListParagraph"/>
              <w:numPr>
                <w:ilvl w:val="0"/>
                <w:numId w:val="36"/>
              </w:numPr>
              <w:ind w:left="720"/>
              <w:rPr>
                <w:rFonts w:cs="Arial"/>
                <w:spacing w:val="-3"/>
                <w:sz w:val="20"/>
                <w:szCs w:val="20"/>
              </w:rPr>
            </w:pPr>
            <w:r w:rsidRPr="00A65474">
              <w:rPr>
                <w:rFonts w:cs="Arial"/>
                <w:sz w:val="20"/>
                <w:szCs w:val="20"/>
              </w:rPr>
              <w:t>Evaluation of existing applications to include projected needs for additional licenses, password permissions, storage, and hardware to support existing operations as well as those in an alternate location</w:t>
            </w:r>
          </w:p>
          <w:p w:rsidR="001E1DF3" w:rsidRPr="00A65474" w:rsidRDefault="001E1DF3" w:rsidP="00D6184C">
            <w:pPr>
              <w:pStyle w:val="ListParagraph"/>
              <w:numPr>
                <w:ilvl w:val="0"/>
                <w:numId w:val="36"/>
              </w:numPr>
              <w:ind w:left="720"/>
              <w:rPr>
                <w:rFonts w:cs="Arial"/>
                <w:spacing w:val="-3"/>
                <w:sz w:val="20"/>
                <w:szCs w:val="20"/>
              </w:rPr>
            </w:pPr>
            <w:r w:rsidRPr="00A65474">
              <w:rPr>
                <w:rFonts w:cs="Arial"/>
                <w:sz w:val="20"/>
                <w:szCs w:val="20"/>
              </w:rPr>
              <w:t>Virus removal operations</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pacing w:val="-3"/>
                <w:sz w:val="20"/>
                <w:szCs w:val="20"/>
              </w:rPr>
              <w:lastRenderedPageBreak/>
              <w:t xml:space="preserve">Obtain information and updates regularly from </w:t>
            </w:r>
            <w:r>
              <w:rPr>
                <w:rFonts w:cs="Arial"/>
                <w:spacing w:val="-3"/>
                <w:sz w:val="20"/>
                <w:szCs w:val="20"/>
              </w:rPr>
              <w:t xml:space="preserve">the </w:t>
            </w:r>
            <w:r w:rsidRPr="00900BC7">
              <w:rPr>
                <w:rFonts w:cs="Arial"/>
                <w:spacing w:val="-3"/>
                <w:sz w:val="20"/>
                <w:szCs w:val="20"/>
              </w:rPr>
              <w:t>Operations Section Chief</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pacing w:val="-3"/>
                <w:sz w:val="20"/>
                <w:szCs w:val="20"/>
              </w:rPr>
              <w:t>Maintain current status of all areas</w:t>
            </w:r>
          </w:p>
          <w:p w:rsidR="001E1DF3" w:rsidRPr="00900BC7" w:rsidRDefault="001E1DF3" w:rsidP="00D6184C">
            <w:pPr>
              <w:pStyle w:val="ListParagraph"/>
              <w:numPr>
                <w:ilvl w:val="0"/>
                <w:numId w:val="19"/>
              </w:numPr>
              <w:ind w:left="450" w:hanging="270"/>
              <w:rPr>
                <w:rFonts w:cs="Arial"/>
                <w:b/>
                <w:bCs/>
                <w:spacing w:val="-3"/>
                <w:sz w:val="20"/>
                <w:szCs w:val="20"/>
              </w:rPr>
            </w:pPr>
            <w:r w:rsidRPr="00900BC7">
              <w:rPr>
                <w:rFonts w:cs="Arial"/>
                <w:spacing w:val="-3"/>
                <w:sz w:val="20"/>
                <w:szCs w:val="20"/>
              </w:rPr>
              <w:t xml:space="preserve">Inform </w:t>
            </w:r>
            <w:r>
              <w:rPr>
                <w:rFonts w:cs="Arial"/>
                <w:spacing w:val="-3"/>
                <w:sz w:val="20"/>
                <w:szCs w:val="20"/>
              </w:rPr>
              <w:t xml:space="preserve">the </w:t>
            </w:r>
            <w:r w:rsidRPr="00900BC7">
              <w:rPr>
                <w:rFonts w:cs="Arial"/>
                <w:spacing w:val="-3"/>
                <w:sz w:val="20"/>
                <w:szCs w:val="20"/>
              </w:rPr>
              <w:t>Operations Section Chief of activities that have occurred; keep updated with status and utilization of resources and anticipated resource needs</w:t>
            </w:r>
          </w:p>
          <w:p w:rsidR="001E1DF3" w:rsidRPr="005B1544" w:rsidRDefault="001E1DF3" w:rsidP="005B1544">
            <w:pPr>
              <w:pStyle w:val="ListParagraph"/>
              <w:numPr>
                <w:ilvl w:val="0"/>
                <w:numId w:val="19"/>
              </w:numPr>
              <w:ind w:left="450" w:hanging="270"/>
              <w:rPr>
                <w:rFonts w:cs="Arial"/>
                <w:b/>
                <w:bCs/>
                <w:spacing w:val="-3"/>
                <w:sz w:val="20"/>
                <w:szCs w:val="20"/>
              </w:rPr>
            </w:pPr>
            <w:r w:rsidRPr="00900BC7">
              <w:rPr>
                <w:rFonts w:cs="Arial"/>
                <w:spacing w:val="-3"/>
                <w:sz w:val="20"/>
                <w:szCs w:val="20"/>
              </w:rPr>
              <w:t>Monitor</w:t>
            </w:r>
            <w:r>
              <w:rPr>
                <w:rFonts w:cs="Arial"/>
                <w:spacing w:val="-3"/>
                <w:sz w:val="20"/>
                <w:szCs w:val="20"/>
              </w:rPr>
              <w:t xml:space="preserve"> and </w:t>
            </w:r>
            <w:r w:rsidRPr="00900BC7">
              <w:rPr>
                <w:rFonts w:cs="Arial"/>
                <w:spacing w:val="-3"/>
                <w:sz w:val="20"/>
                <w:szCs w:val="20"/>
              </w:rPr>
              <w:t>support as needed Infrastructure Branch, and</w:t>
            </w:r>
            <w:r>
              <w:rPr>
                <w:rFonts w:cs="Arial"/>
                <w:spacing w:val="-3"/>
                <w:sz w:val="20"/>
                <w:szCs w:val="20"/>
              </w:rPr>
              <w:t xml:space="preserve"> the</w:t>
            </w:r>
            <w:r w:rsidRPr="00900BC7">
              <w:rPr>
                <w:rFonts w:cs="Arial"/>
                <w:spacing w:val="-3"/>
                <w:sz w:val="20"/>
                <w:szCs w:val="20"/>
              </w:rPr>
              <w:t xml:space="preserve"> Logistics Section </w:t>
            </w:r>
            <w:r>
              <w:rPr>
                <w:rFonts w:cs="Arial"/>
                <w:spacing w:val="-3"/>
                <w:sz w:val="20"/>
                <w:szCs w:val="20"/>
              </w:rPr>
              <w:t>Information Technology/Information Services (IT/IS) and the Equipment Unit Leader</w:t>
            </w:r>
          </w:p>
          <w:p w:rsidR="001E1DF3" w:rsidRPr="003A1668" w:rsidRDefault="001E1DF3" w:rsidP="00D6184C">
            <w:pPr>
              <w:pStyle w:val="ListParagraph"/>
              <w:numPr>
                <w:ilvl w:val="0"/>
                <w:numId w:val="19"/>
              </w:numPr>
              <w:ind w:left="450" w:hanging="270"/>
              <w:rPr>
                <w:rFonts w:cs="Arial"/>
                <w:b/>
                <w:bCs/>
                <w:spacing w:val="-3"/>
                <w:sz w:val="20"/>
                <w:szCs w:val="20"/>
              </w:rPr>
            </w:pPr>
            <w:r>
              <w:rPr>
                <w:rFonts w:cs="Arial"/>
                <w:spacing w:val="-3"/>
                <w:sz w:val="20"/>
                <w:szCs w:val="20"/>
              </w:rPr>
              <w:t>Consider development of a branch action plan;</w:t>
            </w:r>
            <w:r>
              <w:rPr>
                <w:rFonts w:cs="Arial"/>
                <w:b/>
                <w:bCs/>
                <w:spacing w:val="-3"/>
                <w:sz w:val="20"/>
                <w:szCs w:val="20"/>
              </w:rPr>
              <w:t xml:space="preserve"> </w:t>
            </w:r>
            <w:r>
              <w:rPr>
                <w:rFonts w:cs="Arial"/>
                <w:bCs/>
                <w:spacing w:val="-3"/>
                <w:sz w:val="20"/>
                <w:szCs w:val="20"/>
              </w:rPr>
              <w:t>submit it to the Operations Section Chief if requested</w:t>
            </w:r>
          </w:p>
          <w:p w:rsidR="001E1DF3" w:rsidRPr="00AE0F1C" w:rsidRDefault="001E1DF3" w:rsidP="00D6184C">
            <w:pPr>
              <w:pStyle w:val="ListParagraph"/>
              <w:numPr>
                <w:ilvl w:val="0"/>
                <w:numId w:val="19"/>
              </w:numPr>
              <w:ind w:left="450" w:hanging="270"/>
              <w:rPr>
                <w:rFonts w:cs="Arial"/>
                <w:b/>
                <w:bCs/>
                <w:spacing w:val="-3"/>
                <w:sz w:val="20"/>
                <w:szCs w:val="20"/>
              </w:rPr>
            </w:pPr>
            <w:r w:rsidRPr="009D0C3A">
              <w:rPr>
                <w:rFonts w:cs="Arial"/>
                <w:spacing w:val="-3"/>
                <w:sz w:val="20"/>
                <w:szCs w:val="20"/>
              </w:rPr>
              <w:t>Provide regular updates to branch</w:t>
            </w:r>
            <w:r>
              <w:rPr>
                <w:rFonts w:cs="Arial"/>
                <w:spacing w:val="-3"/>
                <w:sz w:val="20"/>
                <w:szCs w:val="20"/>
              </w:rPr>
              <w:t xml:space="preserve"> personnel</w:t>
            </w:r>
            <w:r w:rsidRPr="009D0C3A">
              <w:rPr>
                <w:rFonts w:cs="Arial"/>
                <w:spacing w:val="-3"/>
                <w:sz w:val="20"/>
                <w:szCs w:val="20"/>
              </w:rPr>
              <w:t xml:space="preserve"> and inform of strategy changes as needed</w:t>
            </w:r>
          </w:p>
        </w:tc>
        <w:tc>
          <w:tcPr>
            <w:tcW w:w="376" w:type="pct"/>
            <w:tcBorders>
              <w:bottom w:val="single" w:sz="4" w:space="0" w:color="auto"/>
            </w:tcBorders>
          </w:tcPr>
          <w:p w:rsidR="001E1DF3" w:rsidRPr="005D4022" w:rsidRDefault="001E1DF3" w:rsidP="008A1F5F">
            <w:pPr>
              <w:rPr>
                <w:rFonts w:cs="Arial"/>
                <w:b/>
                <w:spacing w:val="-3"/>
                <w:sz w:val="20"/>
                <w:szCs w:val="20"/>
              </w:rPr>
            </w:pPr>
          </w:p>
        </w:tc>
        <w:tc>
          <w:tcPr>
            <w:tcW w:w="424" w:type="pct"/>
          </w:tcPr>
          <w:p w:rsidR="001E1DF3" w:rsidRPr="005D4022" w:rsidRDefault="001E1DF3" w:rsidP="008A1F5F">
            <w:pPr>
              <w:rPr>
                <w:rFonts w:cs="Arial"/>
                <w:b/>
                <w:spacing w:val="-3"/>
                <w:sz w:val="20"/>
                <w:szCs w:val="20"/>
              </w:rPr>
            </w:pPr>
          </w:p>
        </w:tc>
      </w:tr>
      <w:tr w:rsidR="001E1DF3" w:rsidRPr="005D4022" w:rsidTr="008A1F5F">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E1DF3" w:rsidRPr="005D4022" w:rsidRDefault="001E1DF3" w:rsidP="008A1F5F">
            <w:pPr>
              <w:rPr>
                <w:rFonts w:cs="Arial"/>
                <w:b/>
                <w:spacing w:val="-3"/>
                <w:sz w:val="20"/>
                <w:szCs w:val="20"/>
              </w:rPr>
            </w:pPr>
            <w:r w:rsidRPr="005D4022">
              <w:rPr>
                <w:rFonts w:cs="Arial"/>
                <w:b/>
                <w:spacing w:val="-3"/>
                <w:sz w:val="20"/>
                <w:szCs w:val="20"/>
              </w:rPr>
              <w:lastRenderedPageBreak/>
              <w:t>Documentation</w:t>
            </w:r>
          </w:p>
          <w:p w:rsidR="001E1DF3" w:rsidRPr="00453D11" w:rsidRDefault="001E1DF3" w:rsidP="00D6184C">
            <w:pPr>
              <w:pStyle w:val="ListParagraph"/>
              <w:numPr>
                <w:ilvl w:val="0"/>
                <w:numId w:val="38"/>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1E1DF3" w:rsidRDefault="001E1DF3" w:rsidP="00D6184C">
            <w:pPr>
              <w:pStyle w:val="ListParagraph"/>
              <w:numPr>
                <w:ilvl w:val="0"/>
                <w:numId w:val="38"/>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1E1DF3" w:rsidRPr="00C53448" w:rsidRDefault="001E1DF3" w:rsidP="00D6184C">
            <w:pPr>
              <w:pStyle w:val="ListParagraph"/>
              <w:numPr>
                <w:ilvl w:val="0"/>
                <w:numId w:val="38"/>
              </w:numPr>
              <w:ind w:left="461" w:hanging="274"/>
              <w:rPr>
                <w:rFonts w:cs="Arial"/>
                <w:sz w:val="20"/>
                <w:szCs w:val="20"/>
              </w:rPr>
            </w:pPr>
            <w:r w:rsidRPr="00C53448">
              <w:rPr>
                <w:rFonts w:cs="Arial"/>
                <w:spacing w:val="-3"/>
                <w:sz w:val="20"/>
                <w:szCs w:val="20"/>
              </w:rPr>
              <w:t xml:space="preserve">HICS 214: Document all key activities, actions, and decisions in an Activity Log on a continual basis </w:t>
            </w:r>
          </w:p>
          <w:p w:rsidR="001E1DF3" w:rsidRDefault="001E1DF3" w:rsidP="00D6184C">
            <w:pPr>
              <w:pStyle w:val="ListParagraph"/>
              <w:numPr>
                <w:ilvl w:val="0"/>
                <w:numId w:val="42"/>
              </w:numPr>
              <w:ind w:left="461" w:hanging="274"/>
              <w:rPr>
                <w:rFonts w:cs="Arial"/>
                <w:b/>
                <w:bCs/>
                <w:spacing w:val="-3"/>
                <w:sz w:val="20"/>
                <w:szCs w:val="20"/>
              </w:rPr>
            </w:pPr>
            <w:r>
              <w:rPr>
                <w:rFonts w:cs="Arial"/>
                <w:spacing w:val="-3"/>
                <w:sz w:val="20"/>
                <w:szCs w:val="20"/>
              </w:rPr>
              <w:t>HICS 251: As directed by the Infrastructure Branch Director, review and document information in appropriate sections of the Facility System Status Report</w:t>
            </w:r>
          </w:p>
          <w:p w:rsidR="001E1DF3" w:rsidRPr="00A65474" w:rsidRDefault="001E1DF3" w:rsidP="00D6184C">
            <w:pPr>
              <w:pStyle w:val="ListParagraph"/>
              <w:numPr>
                <w:ilvl w:val="0"/>
                <w:numId w:val="38"/>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p w:rsidR="001E1DF3" w:rsidRPr="00C53448" w:rsidRDefault="001E1DF3" w:rsidP="00D6184C">
            <w:pPr>
              <w:pStyle w:val="ListParagraph"/>
              <w:numPr>
                <w:ilvl w:val="0"/>
                <w:numId w:val="38"/>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p>
          <w:p w:rsidR="001E1DF3" w:rsidRPr="00A65474" w:rsidRDefault="001E1DF3" w:rsidP="00D6184C">
            <w:pPr>
              <w:pStyle w:val="ListParagraph"/>
              <w:numPr>
                <w:ilvl w:val="0"/>
                <w:numId w:val="38"/>
              </w:numPr>
              <w:ind w:left="461" w:hanging="274"/>
              <w:rPr>
                <w:rFonts w:cs="Arial"/>
                <w:b/>
                <w:bCs/>
                <w:spacing w:val="-3"/>
                <w:sz w:val="20"/>
                <w:szCs w:val="20"/>
              </w:rPr>
            </w:pPr>
            <w:r>
              <w:rPr>
                <w:rFonts w:cs="Arial"/>
                <w:sz w:val="20"/>
                <w:szCs w:val="20"/>
              </w:rPr>
              <w:t>HICS 2</w:t>
            </w:r>
            <w:r>
              <w:rPr>
                <w:rFonts w:cs="Arial"/>
                <w:spacing w:val="-3"/>
                <w:sz w:val="20"/>
                <w:szCs w:val="20"/>
              </w:rPr>
              <w:t>57: As directed by the Operations Section Chief, use the Resource Accounting Record to track equipment used during the response</w:t>
            </w:r>
          </w:p>
        </w:tc>
        <w:tc>
          <w:tcPr>
            <w:tcW w:w="376" w:type="pct"/>
            <w:tcBorders>
              <w:top w:val="single" w:sz="4" w:space="0" w:color="auto"/>
              <w:left w:val="single" w:sz="4" w:space="0" w:color="auto"/>
              <w:bottom w:val="single" w:sz="4" w:space="0" w:color="auto"/>
            </w:tcBorders>
          </w:tcPr>
          <w:p w:rsidR="001E1DF3" w:rsidRPr="005D4022" w:rsidRDefault="001E1DF3" w:rsidP="008A1F5F">
            <w:pPr>
              <w:rPr>
                <w:rFonts w:cs="Arial"/>
                <w:b/>
                <w:spacing w:val="-3"/>
                <w:sz w:val="20"/>
                <w:szCs w:val="20"/>
              </w:rPr>
            </w:pPr>
          </w:p>
        </w:tc>
        <w:tc>
          <w:tcPr>
            <w:tcW w:w="424" w:type="pct"/>
            <w:tcBorders>
              <w:bottom w:val="single" w:sz="4" w:space="0" w:color="auto"/>
            </w:tcBorders>
          </w:tcPr>
          <w:p w:rsidR="001E1DF3" w:rsidRPr="005D4022" w:rsidRDefault="001E1DF3" w:rsidP="008A1F5F">
            <w:pPr>
              <w:rPr>
                <w:rFonts w:cs="Arial"/>
                <w:b/>
                <w:spacing w:val="-3"/>
                <w:sz w:val="20"/>
                <w:szCs w:val="20"/>
              </w:rPr>
            </w:pPr>
          </w:p>
        </w:tc>
      </w:tr>
      <w:tr w:rsidR="001E1DF3" w:rsidRPr="005D4022" w:rsidTr="008A1F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E1DF3" w:rsidRPr="005D4022" w:rsidRDefault="001E1DF3" w:rsidP="008A1F5F">
            <w:pPr>
              <w:tabs>
                <w:tab w:val="left" w:pos="540"/>
              </w:tabs>
              <w:rPr>
                <w:rFonts w:cs="Arial"/>
                <w:b/>
                <w:sz w:val="20"/>
                <w:szCs w:val="20"/>
              </w:rPr>
            </w:pPr>
            <w:r w:rsidRPr="005D4022">
              <w:rPr>
                <w:rFonts w:cs="Arial"/>
                <w:b/>
                <w:sz w:val="20"/>
                <w:szCs w:val="20"/>
              </w:rPr>
              <w:t xml:space="preserve">Resources </w:t>
            </w:r>
          </w:p>
          <w:p w:rsidR="001E1DF3" w:rsidRPr="00AE0F1C" w:rsidRDefault="001E1DF3" w:rsidP="00D6184C">
            <w:pPr>
              <w:pStyle w:val="ListParagraph"/>
              <w:numPr>
                <w:ilvl w:val="0"/>
                <w:numId w:val="19"/>
              </w:numPr>
              <w:ind w:left="450" w:hanging="270"/>
              <w:rPr>
                <w:rFonts w:cs="Arial"/>
                <w:b/>
                <w:bCs/>
                <w:spacing w:val="-3"/>
                <w:sz w:val="20"/>
                <w:szCs w:val="20"/>
              </w:rPr>
            </w:pPr>
            <w:r w:rsidRPr="00AE0F1C">
              <w:rPr>
                <w:rFonts w:cs="Arial"/>
                <w:sz w:val="20"/>
                <w:szCs w:val="20"/>
              </w:rPr>
              <w:t xml:space="preserve">Determine equipment and supply needs; request from the </w:t>
            </w:r>
            <w:r>
              <w:rPr>
                <w:rFonts w:cs="Arial"/>
                <w:sz w:val="20"/>
                <w:szCs w:val="20"/>
              </w:rPr>
              <w:t xml:space="preserve">Logistics Section </w:t>
            </w:r>
            <w:r w:rsidRPr="00AE0F1C">
              <w:rPr>
                <w:rFonts w:cs="Arial"/>
                <w:sz w:val="20"/>
                <w:szCs w:val="20"/>
              </w:rPr>
              <w:t>Supply Unit Leader and report to the Operation Section Chief</w:t>
            </w:r>
          </w:p>
          <w:p w:rsidR="001E1DF3" w:rsidRPr="00AE0F1C" w:rsidRDefault="001E1DF3" w:rsidP="00D6184C">
            <w:pPr>
              <w:pStyle w:val="ListParagraph"/>
              <w:numPr>
                <w:ilvl w:val="0"/>
                <w:numId w:val="19"/>
              </w:numPr>
              <w:ind w:left="450" w:hanging="270"/>
              <w:rPr>
                <w:rFonts w:cs="Arial"/>
                <w:b/>
                <w:bCs/>
                <w:spacing w:val="-3"/>
                <w:sz w:val="20"/>
                <w:szCs w:val="20"/>
              </w:rPr>
            </w:pPr>
            <w:r w:rsidRPr="00AE0F1C">
              <w:rPr>
                <w:rFonts w:cs="Arial"/>
                <w:sz w:val="20"/>
                <w:szCs w:val="20"/>
              </w:rPr>
              <w:t>Assess issues and needs in branch areas; coordinate resource management</w:t>
            </w:r>
          </w:p>
          <w:p w:rsidR="001E1DF3" w:rsidRPr="00642069" w:rsidRDefault="001E1DF3" w:rsidP="00D6184C">
            <w:pPr>
              <w:pStyle w:val="ListParagraph"/>
              <w:numPr>
                <w:ilvl w:val="0"/>
                <w:numId w:val="19"/>
              </w:numPr>
              <w:tabs>
                <w:tab w:val="left" w:pos="540"/>
              </w:tabs>
              <w:ind w:left="450" w:hanging="270"/>
              <w:rPr>
                <w:rFonts w:cs="Arial"/>
                <w:b/>
                <w:bCs/>
                <w:spacing w:val="-3"/>
                <w:sz w:val="20"/>
                <w:szCs w:val="20"/>
              </w:rPr>
            </w:pPr>
            <w:r w:rsidRPr="00AE0F1C">
              <w:rPr>
                <w:rFonts w:cs="Arial"/>
                <w:sz w:val="20"/>
                <w:szCs w:val="20"/>
              </w:rPr>
              <w:t>Make requests for external assistance, as needed, in coordination with the Liaison Officer</w:t>
            </w:r>
          </w:p>
        </w:tc>
        <w:tc>
          <w:tcPr>
            <w:tcW w:w="376" w:type="pct"/>
            <w:tcBorders>
              <w:top w:val="single" w:sz="4" w:space="0" w:color="auto"/>
              <w:left w:val="single" w:sz="4" w:space="0" w:color="auto"/>
              <w:bottom w:val="single" w:sz="4" w:space="0" w:color="auto"/>
              <w:right w:val="single" w:sz="4" w:space="0" w:color="auto"/>
            </w:tcBorders>
          </w:tcPr>
          <w:p w:rsidR="001E1DF3" w:rsidRPr="005D4022" w:rsidRDefault="001E1DF3" w:rsidP="008A1F5F">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1E1DF3" w:rsidRPr="005D4022" w:rsidRDefault="001E1DF3" w:rsidP="008A1F5F">
            <w:pPr>
              <w:rPr>
                <w:rFonts w:cs="Arial"/>
                <w:b/>
                <w:sz w:val="20"/>
                <w:szCs w:val="20"/>
              </w:rPr>
            </w:pPr>
          </w:p>
        </w:tc>
      </w:tr>
      <w:tr w:rsidR="001E1DF3" w:rsidRPr="005D4022" w:rsidTr="008A1F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E1DF3" w:rsidRDefault="001E1DF3" w:rsidP="008A1F5F">
            <w:pPr>
              <w:rPr>
                <w:rFonts w:cs="Arial"/>
                <w:b/>
                <w:bCs/>
                <w:spacing w:val="-3"/>
                <w:sz w:val="20"/>
                <w:szCs w:val="20"/>
              </w:rPr>
            </w:pPr>
            <w:r>
              <w:rPr>
                <w:rFonts w:cs="Arial"/>
                <w:b/>
                <w:bCs/>
                <w:spacing w:val="-3"/>
                <w:sz w:val="20"/>
                <w:szCs w:val="20"/>
              </w:rPr>
              <w:t>Communication</w:t>
            </w:r>
          </w:p>
          <w:p w:rsidR="001E1DF3" w:rsidRPr="00DE160B" w:rsidRDefault="001E1DF3" w:rsidP="008A1F5F">
            <w:pPr>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1E1DF3" w:rsidRPr="005D4022" w:rsidRDefault="001E1DF3" w:rsidP="008A1F5F">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1E1DF3" w:rsidRPr="005D4022" w:rsidRDefault="001E1DF3" w:rsidP="008A1F5F">
            <w:pPr>
              <w:rPr>
                <w:rFonts w:cs="Arial"/>
                <w:b/>
                <w:sz w:val="20"/>
                <w:szCs w:val="20"/>
              </w:rPr>
            </w:pPr>
          </w:p>
        </w:tc>
      </w:tr>
      <w:tr w:rsidR="001E1DF3" w:rsidRPr="005D4022" w:rsidTr="008A1F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1E1DF3" w:rsidRPr="005D4022" w:rsidRDefault="001E1DF3" w:rsidP="008A1F5F">
            <w:pPr>
              <w:rPr>
                <w:rFonts w:cs="Arial"/>
                <w:b/>
                <w:sz w:val="20"/>
                <w:szCs w:val="20"/>
              </w:rPr>
            </w:pPr>
            <w:r w:rsidRPr="005D4022">
              <w:rPr>
                <w:rFonts w:cs="Arial"/>
                <w:b/>
                <w:sz w:val="20"/>
                <w:szCs w:val="20"/>
              </w:rPr>
              <w:t>Safety and security</w:t>
            </w:r>
          </w:p>
          <w:p w:rsidR="001E1DF3" w:rsidRPr="007E6FCE" w:rsidRDefault="001E1DF3" w:rsidP="00D6184C">
            <w:pPr>
              <w:pStyle w:val="ListParagraph"/>
              <w:numPr>
                <w:ilvl w:val="0"/>
                <w:numId w:val="19"/>
              </w:numPr>
              <w:ind w:left="450" w:hanging="270"/>
              <w:rPr>
                <w:rFonts w:cs="Arial"/>
                <w:b/>
                <w:bCs/>
                <w:spacing w:val="-3"/>
                <w:sz w:val="20"/>
                <w:szCs w:val="20"/>
              </w:rPr>
            </w:pPr>
            <w:r w:rsidRPr="00AE0F1C">
              <w:rPr>
                <w:rFonts w:cs="Arial"/>
                <w:sz w:val="20"/>
                <w:szCs w:val="20"/>
              </w:rPr>
              <w:t>Ensure that all branch</w:t>
            </w:r>
            <w:r>
              <w:rPr>
                <w:rFonts w:cs="Arial"/>
                <w:sz w:val="20"/>
                <w:szCs w:val="20"/>
              </w:rPr>
              <w:t xml:space="preserve"> personnel</w:t>
            </w:r>
            <w:r w:rsidRPr="00AE0F1C">
              <w:rPr>
                <w:rFonts w:cs="Arial"/>
                <w:sz w:val="20"/>
                <w:szCs w:val="20"/>
              </w:rPr>
              <w:t xml:space="preserve"> comply with safety procedures and instructions</w:t>
            </w:r>
          </w:p>
          <w:p w:rsidR="001E1DF3" w:rsidRPr="00C53448" w:rsidRDefault="001E1DF3" w:rsidP="00D6184C">
            <w:pPr>
              <w:pStyle w:val="ListParagraph"/>
              <w:numPr>
                <w:ilvl w:val="0"/>
                <w:numId w:val="19"/>
              </w:numPr>
              <w:ind w:left="450" w:hanging="270"/>
              <w:rPr>
                <w:rFonts w:cs="Arial"/>
                <w:b/>
                <w:bCs/>
                <w:spacing w:val="-3"/>
                <w:sz w:val="20"/>
                <w:szCs w:val="20"/>
              </w:rPr>
            </w:pPr>
            <w:r w:rsidRPr="00AB276B">
              <w:rPr>
                <w:rFonts w:cs="Arial"/>
                <w:spacing w:val="-3"/>
                <w:sz w:val="20"/>
                <w:szCs w:val="20"/>
              </w:rPr>
              <w:t>Ensure personal protective equipment (PPE) is available and utilized appropriately</w:t>
            </w:r>
          </w:p>
        </w:tc>
        <w:tc>
          <w:tcPr>
            <w:tcW w:w="376" w:type="pct"/>
            <w:tcBorders>
              <w:top w:val="single" w:sz="4" w:space="0" w:color="auto"/>
              <w:left w:val="single" w:sz="4" w:space="0" w:color="auto"/>
              <w:bottom w:val="single" w:sz="4" w:space="0" w:color="auto"/>
              <w:right w:val="single" w:sz="4" w:space="0" w:color="auto"/>
            </w:tcBorders>
          </w:tcPr>
          <w:p w:rsidR="001E1DF3" w:rsidRPr="005D4022" w:rsidRDefault="001E1DF3" w:rsidP="008A1F5F">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1E1DF3" w:rsidRPr="005D4022" w:rsidRDefault="001E1DF3" w:rsidP="008A1F5F">
            <w:pPr>
              <w:rPr>
                <w:rFonts w:cs="Arial"/>
                <w:b/>
                <w:sz w:val="20"/>
                <w:szCs w:val="20"/>
              </w:rPr>
            </w:pPr>
          </w:p>
        </w:tc>
      </w:tr>
    </w:tbl>
    <w:p w:rsidR="001E1DF3" w:rsidRDefault="001E1DF3" w:rsidP="001E1DF3">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4"/>
        <w:gridCol w:w="733"/>
        <w:gridCol w:w="783"/>
      </w:tblGrid>
      <w:tr w:rsidR="001E1DF3" w:rsidRPr="005D4022" w:rsidTr="008A1F5F">
        <w:trPr>
          <w:tblHeader/>
        </w:trPr>
        <w:tc>
          <w:tcPr>
            <w:tcW w:w="4210" w:type="pct"/>
            <w:shd w:val="clear" w:color="auto" w:fill="D9D9D9" w:themeFill="background1" w:themeFillShade="D9"/>
            <w:tcMar>
              <w:top w:w="72" w:type="dxa"/>
              <w:left w:w="115" w:type="dxa"/>
              <w:bottom w:w="72" w:type="dxa"/>
              <w:right w:w="115" w:type="dxa"/>
            </w:tcMar>
          </w:tcPr>
          <w:p w:rsidR="001E1DF3" w:rsidRPr="005D4022" w:rsidRDefault="001E1DF3" w:rsidP="001E1DF3">
            <w:pPr>
              <w:rPr>
                <w:rFonts w:cs="Arial"/>
                <w:b/>
                <w:spacing w:val="-3"/>
                <w:sz w:val="20"/>
                <w:szCs w:val="20"/>
              </w:rPr>
            </w:pPr>
            <w:r>
              <w:rPr>
                <w:rFonts w:cs="Arial"/>
                <w:b/>
                <w:spacing w:val="-3"/>
                <w:sz w:val="20"/>
                <w:szCs w:val="20"/>
              </w:rPr>
              <w:t>Intermediate</w:t>
            </w:r>
            <w:r w:rsidRPr="005D4022">
              <w:rPr>
                <w:rFonts w:cs="Arial"/>
                <w:b/>
                <w:spacing w:val="-3"/>
                <w:sz w:val="20"/>
                <w:szCs w:val="20"/>
              </w:rPr>
              <w:t xml:space="preserve"> Response (</w:t>
            </w:r>
            <w:r>
              <w:rPr>
                <w:rFonts w:cs="Arial"/>
                <w:b/>
                <w:spacing w:val="-3"/>
                <w:sz w:val="20"/>
                <w:szCs w:val="20"/>
              </w:rPr>
              <w:t>2-12 hours</w:t>
            </w:r>
            <w:r w:rsidRPr="005D4022">
              <w:rPr>
                <w:rFonts w:cs="Arial"/>
                <w:b/>
                <w:spacing w:val="-3"/>
                <w:sz w:val="20"/>
                <w:szCs w:val="20"/>
              </w:rPr>
              <w:t>)</w:t>
            </w:r>
          </w:p>
        </w:tc>
        <w:tc>
          <w:tcPr>
            <w:tcW w:w="382" w:type="pct"/>
            <w:shd w:val="clear" w:color="auto" w:fill="D9D9D9" w:themeFill="background1" w:themeFillShade="D9"/>
            <w:tcMar>
              <w:top w:w="72" w:type="dxa"/>
              <w:left w:w="115" w:type="dxa"/>
              <w:bottom w:w="72" w:type="dxa"/>
              <w:right w:w="115" w:type="dxa"/>
            </w:tcMar>
            <w:vAlign w:val="center"/>
          </w:tcPr>
          <w:p w:rsidR="001E1DF3" w:rsidRPr="005D4022" w:rsidRDefault="001E1DF3" w:rsidP="001E1DF3">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1E1DF3" w:rsidRPr="005D4022" w:rsidRDefault="001E1DF3" w:rsidP="001E1DF3">
            <w:pPr>
              <w:jc w:val="center"/>
              <w:rPr>
                <w:rFonts w:cs="Arial"/>
                <w:b/>
                <w:spacing w:val="-3"/>
                <w:sz w:val="20"/>
                <w:szCs w:val="20"/>
              </w:rPr>
            </w:pPr>
            <w:r w:rsidRPr="005D4022">
              <w:rPr>
                <w:rFonts w:cs="Arial"/>
                <w:b/>
                <w:spacing w:val="-3"/>
                <w:sz w:val="20"/>
                <w:szCs w:val="20"/>
              </w:rPr>
              <w:t>Initial</w:t>
            </w:r>
          </w:p>
        </w:tc>
      </w:tr>
      <w:tr w:rsidR="001E1DF3" w:rsidRPr="005D4022" w:rsidTr="008A1F5F">
        <w:tc>
          <w:tcPr>
            <w:tcW w:w="4210" w:type="pct"/>
            <w:tcMar>
              <w:top w:w="72" w:type="dxa"/>
              <w:left w:w="115" w:type="dxa"/>
              <w:bottom w:w="72" w:type="dxa"/>
              <w:right w:w="115" w:type="dxa"/>
            </w:tcMar>
          </w:tcPr>
          <w:p w:rsidR="001E1DF3" w:rsidRPr="005D4022" w:rsidRDefault="001E1DF3" w:rsidP="001E1DF3">
            <w:pPr>
              <w:rPr>
                <w:rFonts w:cs="Arial"/>
                <w:b/>
                <w:spacing w:val="-3"/>
                <w:sz w:val="20"/>
                <w:szCs w:val="20"/>
              </w:rPr>
            </w:pPr>
            <w:r w:rsidRPr="005D4022">
              <w:rPr>
                <w:rFonts w:cs="Arial"/>
                <w:b/>
                <w:spacing w:val="-3"/>
                <w:sz w:val="20"/>
                <w:szCs w:val="20"/>
              </w:rPr>
              <w:t>Activities</w:t>
            </w:r>
          </w:p>
          <w:p w:rsidR="001E1DF3" w:rsidRPr="00516AD4" w:rsidRDefault="001E1DF3" w:rsidP="00D6184C">
            <w:pPr>
              <w:pStyle w:val="ListParagraph"/>
              <w:numPr>
                <w:ilvl w:val="0"/>
                <w:numId w:val="20"/>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Business Continuity Branch Director </w:t>
            </w:r>
            <w:r w:rsidRPr="00516AD4">
              <w:rPr>
                <w:rFonts w:cs="Arial"/>
                <w:spacing w:val="-3"/>
                <w:sz w:val="20"/>
                <w:szCs w:val="20"/>
              </w:rPr>
              <w:t>role, if appropriate</w:t>
            </w:r>
          </w:p>
          <w:p w:rsidR="001E1DF3" w:rsidRPr="00516AD4" w:rsidRDefault="001E1DF3" w:rsidP="00D6184C">
            <w:pPr>
              <w:pStyle w:val="ListParagraph"/>
              <w:numPr>
                <w:ilvl w:val="0"/>
                <w:numId w:val="29"/>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1E1DF3" w:rsidRPr="00105F45" w:rsidRDefault="001E1DF3" w:rsidP="00D6184C">
            <w:pPr>
              <w:pStyle w:val="ListParagraph"/>
              <w:numPr>
                <w:ilvl w:val="0"/>
                <w:numId w:val="29"/>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1E1DF3" w:rsidRPr="00105F45" w:rsidRDefault="001E1DF3" w:rsidP="00D6184C">
            <w:pPr>
              <w:pStyle w:val="ListParagraph"/>
              <w:numPr>
                <w:ilvl w:val="0"/>
                <w:numId w:val="29"/>
              </w:numPr>
              <w:rPr>
                <w:rFonts w:cs="Arial"/>
                <w:b/>
                <w:bCs/>
                <w:spacing w:val="-3"/>
                <w:sz w:val="20"/>
                <w:szCs w:val="20"/>
              </w:rPr>
            </w:pPr>
            <w:r w:rsidRPr="00105F45">
              <w:rPr>
                <w:rFonts w:cs="Arial"/>
                <w:spacing w:val="-3"/>
                <w:sz w:val="20"/>
                <w:szCs w:val="20"/>
              </w:rPr>
              <w:t>Address political sensitivities, when appropriate</w:t>
            </w:r>
          </w:p>
          <w:p w:rsidR="001E1DF3" w:rsidRPr="00A65474" w:rsidRDefault="001E1DF3" w:rsidP="00D6184C">
            <w:pPr>
              <w:pStyle w:val="ListParagraph"/>
              <w:numPr>
                <w:ilvl w:val="0"/>
                <w:numId w:val="30"/>
              </w:numPr>
              <w:ind w:left="720"/>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1E1DF3" w:rsidRPr="002D6735" w:rsidRDefault="001E1DF3" w:rsidP="00D6184C">
            <w:pPr>
              <w:pStyle w:val="ListParagraph"/>
              <w:numPr>
                <w:ilvl w:val="0"/>
                <w:numId w:val="39"/>
              </w:numPr>
              <w:ind w:left="450" w:hanging="270"/>
              <w:rPr>
                <w:rFonts w:cs="Arial"/>
                <w:spacing w:val="-3"/>
                <w:sz w:val="20"/>
                <w:szCs w:val="20"/>
              </w:rPr>
            </w:pPr>
            <w:r w:rsidRPr="002D6735">
              <w:rPr>
                <w:rFonts w:cs="Arial"/>
                <w:spacing w:val="-3"/>
                <w:sz w:val="20"/>
                <w:szCs w:val="20"/>
              </w:rPr>
              <w:lastRenderedPageBreak/>
              <w:t xml:space="preserve">Communicate regularly with </w:t>
            </w:r>
            <w:r>
              <w:rPr>
                <w:rFonts w:cs="Arial"/>
                <w:spacing w:val="-3"/>
                <w:sz w:val="20"/>
                <w:szCs w:val="20"/>
              </w:rPr>
              <w:t xml:space="preserve">the </w:t>
            </w:r>
            <w:r w:rsidRPr="002D6735">
              <w:rPr>
                <w:rFonts w:cs="Arial"/>
                <w:spacing w:val="-3"/>
                <w:sz w:val="20"/>
                <w:szCs w:val="20"/>
              </w:rPr>
              <w:t>Operations Section Chief</w:t>
            </w:r>
          </w:p>
          <w:p w:rsidR="001E1DF3" w:rsidRDefault="001E1DF3" w:rsidP="00D6184C">
            <w:pPr>
              <w:pStyle w:val="ListParagraph"/>
              <w:numPr>
                <w:ilvl w:val="0"/>
                <w:numId w:val="39"/>
              </w:numPr>
              <w:ind w:left="450" w:hanging="270"/>
              <w:rPr>
                <w:rFonts w:cs="Arial"/>
                <w:spacing w:val="-3"/>
                <w:sz w:val="20"/>
                <w:szCs w:val="20"/>
              </w:rPr>
            </w:pPr>
            <w:r>
              <w:rPr>
                <w:rFonts w:cs="Arial"/>
                <w:spacing w:val="-3"/>
                <w:sz w:val="20"/>
                <w:szCs w:val="20"/>
              </w:rPr>
              <w:t>Designate times</w:t>
            </w:r>
            <w:r w:rsidRPr="002D6735">
              <w:rPr>
                <w:rFonts w:cs="Arial"/>
                <w:spacing w:val="-3"/>
                <w:sz w:val="20"/>
                <w:szCs w:val="20"/>
              </w:rPr>
              <w:t xml:space="preserve"> </w:t>
            </w:r>
            <w:r>
              <w:rPr>
                <w:rFonts w:cs="Arial"/>
                <w:spacing w:val="-3"/>
                <w:sz w:val="20"/>
                <w:szCs w:val="20"/>
              </w:rPr>
              <w:t>for briefings and updates with Unit L</w:t>
            </w:r>
            <w:r w:rsidRPr="002D6735">
              <w:rPr>
                <w:rFonts w:cs="Arial"/>
                <w:spacing w:val="-3"/>
                <w:sz w:val="20"/>
                <w:szCs w:val="20"/>
              </w:rPr>
              <w:t>e</w:t>
            </w:r>
            <w:r>
              <w:rPr>
                <w:rFonts w:cs="Arial"/>
                <w:spacing w:val="-3"/>
                <w:sz w:val="20"/>
                <w:szCs w:val="20"/>
              </w:rPr>
              <w:t>aders to develop or update the B</w:t>
            </w:r>
            <w:r w:rsidRPr="002D6735">
              <w:rPr>
                <w:rFonts w:cs="Arial"/>
                <w:spacing w:val="-3"/>
                <w:sz w:val="20"/>
                <w:szCs w:val="20"/>
              </w:rPr>
              <w:t>usin</w:t>
            </w:r>
            <w:r>
              <w:rPr>
                <w:rFonts w:cs="Arial"/>
                <w:spacing w:val="-3"/>
                <w:sz w:val="20"/>
                <w:szCs w:val="20"/>
              </w:rPr>
              <w:t>ess Continuity Plans</w:t>
            </w:r>
          </w:p>
          <w:p w:rsidR="001E1DF3" w:rsidRPr="00A65474" w:rsidRDefault="001E1DF3" w:rsidP="00D6184C">
            <w:pPr>
              <w:numPr>
                <w:ilvl w:val="0"/>
                <w:numId w:val="40"/>
              </w:numPr>
              <w:ind w:left="450" w:hanging="270"/>
              <w:rPr>
                <w:rFonts w:cs="Arial"/>
                <w:spacing w:val="-3"/>
                <w:sz w:val="20"/>
                <w:szCs w:val="20"/>
              </w:rPr>
            </w:pPr>
            <w:r w:rsidRPr="002D6735">
              <w:rPr>
                <w:rFonts w:cs="Arial"/>
                <w:spacing w:val="-3"/>
                <w:sz w:val="20"/>
                <w:szCs w:val="20"/>
              </w:rPr>
              <w:t>S</w:t>
            </w:r>
            <w:r>
              <w:rPr>
                <w:rFonts w:cs="Arial"/>
                <w:spacing w:val="-3"/>
                <w:sz w:val="20"/>
                <w:szCs w:val="20"/>
              </w:rPr>
              <w:t>chedule planning meetings with Unit L</w:t>
            </w:r>
            <w:r w:rsidRPr="002D6735">
              <w:rPr>
                <w:rFonts w:cs="Arial"/>
                <w:spacing w:val="-3"/>
                <w:sz w:val="20"/>
                <w:szCs w:val="20"/>
              </w:rPr>
              <w:t>eaders to update the action pla</w:t>
            </w:r>
            <w:r>
              <w:rPr>
                <w:rFonts w:cs="Arial"/>
                <w:spacing w:val="-3"/>
                <w:sz w:val="20"/>
                <w:szCs w:val="20"/>
              </w:rPr>
              <w:t>n and demobilization procedures</w:t>
            </w:r>
          </w:p>
        </w:tc>
        <w:tc>
          <w:tcPr>
            <w:tcW w:w="382" w:type="pct"/>
            <w:tcMar>
              <w:top w:w="72" w:type="dxa"/>
              <w:left w:w="115" w:type="dxa"/>
              <w:bottom w:w="72" w:type="dxa"/>
              <w:right w:w="115" w:type="dxa"/>
            </w:tcMar>
            <w:vAlign w:val="center"/>
          </w:tcPr>
          <w:p w:rsidR="001E1DF3" w:rsidRPr="005D4022" w:rsidRDefault="001E1DF3" w:rsidP="001E1DF3">
            <w:pPr>
              <w:jc w:val="center"/>
              <w:rPr>
                <w:rFonts w:cs="Arial"/>
                <w:spacing w:val="-3"/>
                <w:sz w:val="20"/>
                <w:szCs w:val="20"/>
              </w:rPr>
            </w:pPr>
          </w:p>
        </w:tc>
        <w:tc>
          <w:tcPr>
            <w:tcW w:w="408" w:type="pct"/>
            <w:tcMar>
              <w:top w:w="72" w:type="dxa"/>
              <w:left w:w="115" w:type="dxa"/>
              <w:bottom w:w="72" w:type="dxa"/>
              <w:right w:w="115" w:type="dxa"/>
            </w:tcMar>
            <w:vAlign w:val="center"/>
          </w:tcPr>
          <w:p w:rsidR="001E1DF3" w:rsidRPr="005D4022" w:rsidRDefault="001E1DF3" w:rsidP="001E1DF3">
            <w:pPr>
              <w:jc w:val="center"/>
              <w:rPr>
                <w:rFonts w:cs="Arial"/>
                <w:spacing w:val="-3"/>
                <w:sz w:val="20"/>
                <w:szCs w:val="20"/>
              </w:rPr>
            </w:pPr>
          </w:p>
        </w:tc>
      </w:tr>
      <w:tr w:rsidR="001E1DF3" w:rsidRPr="005D4022" w:rsidTr="008A1F5F">
        <w:tc>
          <w:tcPr>
            <w:tcW w:w="4210" w:type="pct"/>
            <w:tcMar>
              <w:top w:w="72" w:type="dxa"/>
              <w:left w:w="115" w:type="dxa"/>
              <w:bottom w:w="72" w:type="dxa"/>
              <w:right w:w="115" w:type="dxa"/>
            </w:tcMar>
          </w:tcPr>
          <w:p w:rsidR="001E1DF3" w:rsidRPr="00642069" w:rsidRDefault="001E1DF3" w:rsidP="001E1DF3">
            <w:pPr>
              <w:rPr>
                <w:rFonts w:cs="Arial"/>
                <w:b/>
                <w:spacing w:val="-3"/>
                <w:sz w:val="20"/>
                <w:szCs w:val="20"/>
              </w:rPr>
            </w:pPr>
            <w:r>
              <w:rPr>
                <w:rFonts w:cs="Arial"/>
                <w:b/>
                <w:spacing w:val="-3"/>
                <w:sz w:val="20"/>
                <w:szCs w:val="20"/>
              </w:rPr>
              <w:lastRenderedPageBreak/>
              <w:t>Documentation</w:t>
            </w:r>
          </w:p>
          <w:p w:rsidR="001E1DF3" w:rsidRDefault="001E1DF3" w:rsidP="00D6184C">
            <w:pPr>
              <w:pStyle w:val="ListParagraph"/>
              <w:numPr>
                <w:ilvl w:val="0"/>
                <w:numId w:val="18"/>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1E1DF3" w:rsidRDefault="001E1DF3" w:rsidP="00D6184C">
            <w:pPr>
              <w:pStyle w:val="ListParagraph"/>
              <w:numPr>
                <w:ilvl w:val="0"/>
                <w:numId w:val="18"/>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1E1DF3" w:rsidRPr="00C53998" w:rsidRDefault="001E1DF3" w:rsidP="00D6184C">
            <w:pPr>
              <w:pStyle w:val="ListParagraph"/>
              <w:numPr>
                <w:ilvl w:val="0"/>
                <w:numId w:val="19"/>
              </w:numPr>
              <w:ind w:left="461" w:hanging="274"/>
              <w:rPr>
                <w:rFonts w:cs="Arial"/>
                <w:b/>
                <w:bCs/>
                <w:spacing w:val="-3"/>
                <w:sz w:val="20"/>
                <w:szCs w:val="20"/>
              </w:rPr>
            </w:pPr>
            <w:r>
              <w:rPr>
                <w:rFonts w:cs="Arial"/>
                <w:spacing w:val="-3"/>
                <w:sz w:val="20"/>
                <w:szCs w:val="20"/>
              </w:rPr>
              <w:t>HICS 214: Document all key activities, actions, and decisions in an Activity Log on a continual basis</w:t>
            </w:r>
          </w:p>
        </w:tc>
        <w:tc>
          <w:tcPr>
            <w:tcW w:w="382" w:type="pct"/>
            <w:tcMar>
              <w:top w:w="72" w:type="dxa"/>
              <w:left w:w="115" w:type="dxa"/>
              <w:bottom w:w="72" w:type="dxa"/>
              <w:right w:w="115" w:type="dxa"/>
            </w:tcMar>
          </w:tcPr>
          <w:p w:rsidR="001E1DF3" w:rsidRPr="005D4022" w:rsidRDefault="001E1DF3" w:rsidP="001E1DF3">
            <w:pPr>
              <w:rPr>
                <w:rFonts w:cs="Arial"/>
                <w:sz w:val="20"/>
                <w:szCs w:val="20"/>
              </w:rPr>
            </w:pPr>
          </w:p>
        </w:tc>
        <w:tc>
          <w:tcPr>
            <w:tcW w:w="408" w:type="pct"/>
            <w:tcMar>
              <w:top w:w="72" w:type="dxa"/>
              <w:left w:w="115" w:type="dxa"/>
              <w:bottom w:w="72" w:type="dxa"/>
              <w:right w:w="115" w:type="dxa"/>
            </w:tcMar>
          </w:tcPr>
          <w:p w:rsidR="001E1DF3" w:rsidRPr="005D4022" w:rsidRDefault="001E1DF3" w:rsidP="001E1DF3">
            <w:pPr>
              <w:rPr>
                <w:rFonts w:cs="Arial"/>
                <w:sz w:val="20"/>
                <w:szCs w:val="20"/>
              </w:rPr>
            </w:pPr>
          </w:p>
        </w:tc>
      </w:tr>
      <w:tr w:rsidR="001E1DF3" w:rsidRPr="005D4022" w:rsidTr="008A1F5F">
        <w:tc>
          <w:tcPr>
            <w:tcW w:w="4210" w:type="pct"/>
            <w:tcMar>
              <w:top w:w="72" w:type="dxa"/>
              <w:left w:w="115" w:type="dxa"/>
              <w:bottom w:w="72" w:type="dxa"/>
              <w:right w:w="115" w:type="dxa"/>
            </w:tcMar>
          </w:tcPr>
          <w:p w:rsidR="001E1DF3" w:rsidRPr="005D4022" w:rsidRDefault="001E1DF3" w:rsidP="001E1DF3">
            <w:pPr>
              <w:rPr>
                <w:rFonts w:cs="Arial"/>
                <w:b/>
                <w:spacing w:val="-3"/>
                <w:sz w:val="20"/>
                <w:szCs w:val="20"/>
              </w:rPr>
            </w:pPr>
            <w:r w:rsidRPr="005D4022">
              <w:rPr>
                <w:rFonts w:cs="Arial"/>
                <w:b/>
                <w:spacing w:val="-3"/>
                <w:sz w:val="20"/>
                <w:szCs w:val="20"/>
              </w:rPr>
              <w:t>Resources</w:t>
            </w:r>
          </w:p>
          <w:p w:rsidR="001E1DF3" w:rsidRPr="00AE0F1C" w:rsidRDefault="001E1DF3" w:rsidP="00D6184C">
            <w:pPr>
              <w:pStyle w:val="ListParagraph"/>
              <w:numPr>
                <w:ilvl w:val="0"/>
                <w:numId w:val="19"/>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branch</w:t>
            </w:r>
            <w:r w:rsidRPr="00AE0F1C">
              <w:rPr>
                <w:rFonts w:cs="Arial"/>
                <w:sz w:val="20"/>
                <w:szCs w:val="20"/>
              </w:rPr>
              <w:t xml:space="preserve"> areas; coordinate resource management</w:t>
            </w:r>
          </w:p>
          <w:p w:rsidR="001E1DF3" w:rsidRPr="00F42975" w:rsidRDefault="001E1DF3" w:rsidP="00D6184C">
            <w:pPr>
              <w:pStyle w:val="ListParagraph"/>
              <w:numPr>
                <w:ilvl w:val="0"/>
                <w:numId w:val="21"/>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1E1DF3" w:rsidRPr="005D4022" w:rsidRDefault="001E1DF3" w:rsidP="001E1DF3">
            <w:pPr>
              <w:rPr>
                <w:rFonts w:cs="Arial"/>
                <w:sz w:val="20"/>
                <w:szCs w:val="20"/>
              </w:rPr>
            </w:pPr>
          </w:p>
        </w:tc>
        <w:tc>
          <w:tcPr>
            <w:tcW w:w="408" w:type="pct"/>
            <w:tcMar>
              <w:top w:w="72" w:type="dxa"/>
              <w:left w:w="115" w:type="dxa"/>
              <w:bottom w:w="72" w:type="dxa"/>
              <w:right w:w="115" w:type="dxa"/>
            </w:tcMar>
          </w:tcPr>
          <w:p w:rsidR="001E1DF3" w:rsidRPr="005D4022" w:rsidRDefault="001E1DF3" w:rsidP="001E1DF3">
            <w:pPr>
              <w:rPr>
                <w:rFonts w:cs="Arial"/>
                <w:sz w:val="20"/>
                <w:szCs w:val="20"/>
              </w:rPr>
            </w:pPr>
          </w:p>
        </w:tc>
      </w:tr>
      <w:tr w:rsidR="001E1DF3" w:rsidRPr="005D4022" w:rsidTr="008A1F5F">
        <w:tc>
          <w:tcPr>
            <w:tcW w:w="4210" w:type="pct"/>
            <w:tcMar>
              <w:top w:w="72" w:type="dxa"/>
              <w:left w:w="115" w:type="dxa"/>
              <w:bottom w:w="72" w:type="dxa"/>
              <w:right w:w="115" w:type="dxa"/>
            </w:tcMar>
          </w:tcPr>
          <w:p w:rsidR="001E1DF3" w:rsidRDefault="001E1DF3" w:rsidP="001E1DF3">
            <w:pPr>
              <w:rPr>
                <w:rFonts w:cs="Arial"/>
                <w:b/>
                <w:bCs/>
                <w:spacing w:val="-3"/>
                <w:sz w:val="20"/>
                <w:szCs w:val="20"/>
              </w:rPr>
            </w:pPr>
            <w:r>
              <w:rPr>
                <w:rFonts w:cs="Arial"/>
                <w:b/>
                <w:bCs/>
                <w:spacing w:val="-3"/>
                <w:sz w:val="20"/>
                <w:szCs w:val="20"/>
              </w:rPr>
              <w:t>Communication</w:t>
            </w:r>
          </w:p>
          <w:p w:rsidR="001E1DF3" w:rsidRPr="005D4022" w:rsidRDefault="001E1DF3" w:rsidP="001E1DF3">
            <w:pPr>
              <w:rPr>
                <w:rFonts w:cs="Arial"/>
                <w:b/>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1E1DF3" w:rsidRPr="005D4022" w:rsidRDefault="001E1DF3" w:rsidP="001E1DF3">
            <w:pPr>
              <w:rPr>
                <w:rFonts w:cs="Arial"/>
                <w:sz w:val="20"/>
                <w:szCs w:val="20"/>
              </w:rPr>
            </w:pPr>
          </w:p>
        </w:tc>
        <w:tc>
          <w:tcPr>
            <w:tcW w:w="408" w:type="pct"/>
            <w:tcMar>
              <w:top w:w="72" w:type="dxa"/>
              <w:left w:w="115" w:type="dxa"/>
              <w:bottom w:w="72" w:type="dxa"/>
              <w:right w:w="115" w:type="dxa"/>
            </w:tcMar>
          </w:tcPr>
          <w:p w:rsidR="001E1DF3" w:rsidRPr="005D4022" w:rsidRDefault="001E1DF3" w:rsidP="001E1DF3">
            <w:pPr>
              <w:rPr>
                <w:rFonts w:cs="Arial"/>
                <w:sz w:val="20"/>
                <w:szCs w:val="20"/>
              </w:rPr>
            </w:pPr>
          </w:p>
        </w:tc>
      </w:tr>
      <w:tr w:rsidR="001E1DF3" w:rsidRPr="005D4022" w:rsidTr="008A1F5F">
        <w:tc>
          <w:tcPr>
            <w:tcW w:w="4210" w:type="pct"/>
            <w:tcMar>
              <w:top w:w="72" w:type="dxa"/>
              <w:left w:w="115" w:type="dxa"/>
              <w:bottom w:w="72" w:type="dxa"/>
              <w:right w:w="115" w:type="dxa"/>
            </w:tcMar>
          </w:tcPr>
          <w:p w:rsidR="001E1DF3" w:rsidRPr="006B1B11" w:rsidRDefault="001E1DF3" w:rsidP="001E1DF3">
            <w:pPr>
              <w:rPr>
                <w:rFonts w:cs="Arial"/>
                <w:b/>
                <w:spacing w:val="-3"/>
                <w:sz w:val="20"/>
                <w:szCs w:val="20"/>
              </w:rPr>
            </w:pPr>
            <w:r w:rsidRPr="006B1B11">
              <w:rPr>
                <w:rFonts w:cs="Arial"/>
                <w:b/>
                <w:spacing w:val="-3"/>
                <w:sz w:val="20"/>
                <w:szCs w:val="20"/>
              </w:rPr>
              <w:t>Safety and security</w:t>
            </w:r>
          </w:p>
          <w:p w:rsidR="001E1DF3" w:rsidRPr="006B1B11" w:rsidRDefault="001E1DF3" w:rsidP="00D6184C">
            <w:pPr>
              <w:pStyle w:val="ListParagraph"/>
              <w:numPr>
                <w:ilvl w:val="0"/>
                <w:numId w:val="20"/>
              </w:numPr>
              <w:ind w:left="450" w:hanging="270"/>
              <w:rPr>
                <w:rFonts w:cs="Arial"/>
                <w:spacing w:val="-3"/>
                <w:sz w:val="20"/>
                <w:szCs w:val="20"/>
              </w:rPr>
            </w:pPr>
            <w:r w:rsidRPr="006B1B11">
              <w:rPr>
                <w:rFonts w:cs="Arial"/>
                <w:spacing w:val="-3"/>
                <w:sz w:val="20"/>
                <w:szCs w:val="20"/>
              </w:rPr>
              <w:t xml:space="preserve">Ensure that all </w:t>
            </w:r>
            <w:r>
              <w:rPr>
                <w:rFonts w:cs="Arial"/>
                <w:spacing w:val="-3"/>
                <w:sz w:val="20"/>
                <w:szCs w:val="20"/>
              </w:rPr>
              <w:t>branch</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p w:rsidR="001E1DF3" w:rsidRPr="006B1B11" w:rsidRDefault="001E1DF3" w:rsidP="00D6184C">
            <w:pPr>
              <w:pStyle w:val="ListParagraph"/>
              <w:numPr>
                <w:ilvl w:val="0"/>
                <w:numId w:val="20"/>
              </w:numPr>
              <w:ind w:left="450" w:hanging="270"/>
              <w:rPr>
                <w:rFonts w:cs="Arial"/>
                <w:spacing w:val="-3"/>
                <w:sz w:val="20"/>
                <w:szCs w:val="20"/>
              </w:rPr>
            </w:pPr>
            <w:r w:rsidRPr="006B1B11">
              <w:rPr>
                <w:rFonts w:cs="Arial"/>
                <w:spacing w:val="-3"/>
                <w:sz w:val="20"/>
                <w:szCs w:val="20"/>
              </w:rPr>
              <w:t>Ensure physical readiness through proper nutrition, water intake, rest, a</w:t>
            </w:r>
            <w:r>
              <w:rPr>
                <w:rFonts w:cs="Arial"/>
                <w:spacing w:val="-3"/>
                <w:sz w:val="20"/>
                <w:szCs w:val="20"/>
              </w:rPr>
              <w:t>nd stress management techniques</w:t>
            </w:r>
          </w:p>
          <w:p w:rsidR="001E1DF3" w:rsidRPr="001E1DF3" w:rsidRDefault="001E1DF3" w:rsidP="00D6184C">
            <w:pPr>
              <w:pStyle w:val="ListParagraph"/>
              <w:numPr>
                <w:ilvl w:val="0"/>
                <w:numId w:val="20"/>
              </w:numPr>
              <w:ind w:left="450" w:hanging="270"/>
              <w:rPr>
                <w:rFonts w:cs="Arial"/>
                <w:b/>
                <w:spacing w:val="-3"/>
                <w:sz w:val="20"/>
                <w:szCs w:val="20"/>
              </w:rPr>
            </w:pPr>
            <w:r w:rsidRPr="00B21764">
              <w:rPr>
                <w:rFonts w:cs="Arial"/>
                <w:spacing w:val="-3"/>
                <w:sz w:val="20"/>
                <w:szCs w:val="20"/>
              </w:rPr>
              <w:t xml:space="preserve">Ensure </w:t>
            </w:r>
            <w:r>
              <w:rPr>
                <w:rFonts w:cs="Arial"/>
                <w:spacing w:val="-3"/>
                <w:sz w:val="20"/>
                <w:szCs w:val="20"/>
              </w:rPr>
              <w:t>branch personnel</w:t>
            </w:r>
            <w:r w:rsidRPr="00B21764">
              <w:rPr>
                <w:rFonts w:cs="Arial"/>
                <w:spacing w:val="-3"/>
                <w:sz w:val="20"/>
                <w:szCs w:val="20"/>
              </w:rPr>
              <w:t xml:space="preserve"> health and safety issues are being addressed; </w:t>
            </w:r>
            <w:r>
              <w:rPr>
                <w:rFonts w:cs="Arial"/>
                <w:spacing w:val="-3"/>
                <w:sz w:val="20"/>
                <w:szCs w:val="20"/>
              </w:rPr>
              <w:t>report issues to the</w:t>
            </w:r>
            <w:r w:rsidRPr="00B21764">
              <w:rPr>
                <w:rFonts w:cs="Arial"/>
                <w:spacing w:val="-3"/>
                <w:sz w:val="20"/>
                <w:szCs w:val="20"/>
              </w:rPr>
              <w:t xml:space="preserve"> Safety Officer and </w:t>
            </w:r>
            <w:r>
              <w:rPr>
                <w:rFonts w:cs="Arial"/>
                <w:spacing w:val="-3"/>
                <w:sz w:val="20"/>
                <w:szCs w:val="20"/>
              </w:rPr>
              <w:t>the Logistics Section E</w:t>
            </w:r>
            <w:r w:rsidRPr="00B21764">
              <w:rPr>
                <w:rFonts w:cs="Arial"/>
                <w:spacing w:val="-3"/>
                <w:sz w:val="20"/>
                <w:szCs w:val="20"/>
              </w:rPr>
              <w:t>mployee Health and Well-Being Unit</w:t>
            </w:r>
          </w:p>
          <w:p w:rsidR="001E1DF3" w:rsidRPr="005D4022" w:rsidRDefault="001E1DF3" w:rsidP="00D6184C">
            <w:pPr>
              <w:pStyle w:val="ListParagraph"/>
              <w:numPr>
                <w:ilvl w:val="0"/>
                <w:numId w:val="20"/>
              </w:numPr>
              <w:ind w:left="450" w:hanging="270"/>
              <w:rPr>
                <w:rFonts w:cs="Arial"/>
                <w:b/>
                <w:spacing w:val="-3"/>
                <w:sz w:val="20"/>
                <w:szCs w:val="20"/>
              </w:rPr>
            </w:pPr>
            <w:r w:rsidRPr="00CC1EEA">
              <w:rPr>
                <w:rFonts w:cs="Arial"/>
                <w:sz w:val="20"/>
                <w:szCs w:val="20"/>
              </w:rPr>
              <w:t>Ensure personal protective equipment</w:t>
            </w:r>
            <w:r>
              <w:rPr>
                <w:rFonts w:cs="Arial"/>
                <w:sz w:val="20"/>
                <w:szCs w:val="20"/>
              </w:rPr>
              <w:t xml:space="preserve"> (PPE)</w:t>
            </w:r>
            <w:r w:rsidRPr="00CC1EEA">
              <w:rPr>
                <w:rFonts w:cs="Arial"/>
                <w:sz w:val="20"/>
                <w:szCs w:val="20"/>
              </w:rPr>
              <w:t xml:space="preserve"> is available and utilized appropriately</w:t>
            </w:r>
          </w:p>
        </w:tc>
        <w:tc>
          <w:tcPr>
            <w:tcW w:w="382" w:type="pct"/>
            <w:tcMar>
              <w:top w:w="72" w:type="dxa"/>
              <w:left w:w="115" w:type="dxa"/>
              <w:bottom w:w="72" w:type="dxa"/>
              <w:right w:w="115" w:type="dxa"/>
            </w:tcMar>
          </w:tcPr>
          <w:p w:rsidR="001E1DF3" w:rsidRPr="005D4022" w:rsidRDefault="001E1DF3" w:rsidP="001E1DF3">
            <w:pPr>
              <w:rPr>
                <w:rFonts w:cs="Arial"/>
                <w:sz w:val="20"/>
                <w:szCs w:val="20"/>
              </w:rPr>
            </w:pPr>
          </w:p>
        </w:tc>
        <w:tc>
          <w:tcPr>
            <w:tcW w:w="408" w:type="pct"/>
            <w:tcMar>
              <w:top w:w="72" w:type="dxa"/>
              <w:left w:w="115" w:type="dxa"/>
              <w:bottom w:w="72" w:type="dxa"/>
              <w:right w:w="115" w:type="dxa"/>
            </w:tcMar>
          </w:tcPr>
          <w:p w:rsidR="001E1DF3" w:rsidRPr="005D4022" w:rsidRDefault="001E1DF3" w:rsidP="001E1DF3">
            <w:pPr>
              <w:rPr>
                <w:rFonts w:cs="Arial"/>
                <w:sz w:val="20"/>
                <w:szCs w:val="20"/>
              </w:rPr>
            </w:pPr>
          </w:p>
        </w:tc>
      </w:tr>
    </w:tbl>
    <w:p w:rsidR="001E1DF3" w:rsidRDefault="001E1DF3" w:rsidP="001E1DF3">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4"/>
        <w:gridCol w:w="733"/>
        <w:gridCol w:w="783"/>
      </w:tblGrid>
      <w:tr w:rsidR="001E1DF3" w:rsidRPr="005D4022" w:rsidTr="001E1DF3">
        <w:trPr>
          <w:tblHeader/>
        </w:trPr>
        <w:tc>
          <w:tcPr>
            <w:tcW w:w="4210" w:type="pct"/>
            <w:shd w:val="clear" w:color="auto" w:fill="D9D9D9" w:themeFill="background1" w:themeFillShade="D9"/>
            <w:tcMar>
              <w:top w:w="72" w:type="dxa"/>
              <w:left w:w="115" w:type="dxa"/>
              <w:bottom w:w="72" w:type="dxa"/>
              <w:right w:w="115" w:type="dxa"/>
            </w:tcMar>
            <w:vAlign w:val="center"/>
          </w:tcPr>
          <w:p w:rsidR="001E1DF3" w:rsidRPr="005D4022" w:rsidRDefault="001E1DF3" w:rsidP="008A1F5F">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1E1DF3" w:rsidRPr="005D4022" w:rsidRDefault="001E1DF3" w:rsidP="008A1F5F">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1E1DF3" w:rsidRPr="005D4022" w:rsidRDefault="001E1DF3" w:rsidP="008A1F5F">
            <w:pPr>
              <w:jc w:val="center"/>
              <w:rPr>
                <w:rFonts w:cs="Arial"/>
                <w:b/>
                <w:spacing w:val="-3"/>
                <w:sz w:val="20"/>
                <w:szCs w:val="20"/>
              </w:rPr>
            </w:pPr>
            <w:r w:rsidRPr="005D4022">
              <w:rPr>
                <w:rFonts w:cs="Arial"/>
                <w:b/>
                <w:spacing w:val="-3"/>
                <w:sz w:val="20"/>
                <w:szCs w:val="20"/>
              </w:rPr>
              <w:t>Initial</w:t>
            </w:r>
          </w:p>
        </w:tc>
      </w:tr>
      <w:tr w:rsidR="001E1DF3" w:rsidRPr="005D4022" w:rsidTr="008A1F5F">
        <w:tc>
          <w:tcPr>
            <w:tcW w:w="4210" w:type="pct"/>
            <w:tcMar>
              <w:top w:w="72" w:type="dxa"/>
              <w:left w:w="115" w:type="dxa"/>
              <w:bottom w:w="72" w:type="dxa"/>
              <w:right w:w="115" w:type="dxa"/>
            </w:tcMar>
          </w:tcPr>
          <w:p w:rsidR="001E1DF3" w:rsidRPr="005D4022" w:rsidRDefault="001E1DF3" w:rsidP="008A1F5F">
            <w:pPr>
              <w:rPr>
                <w:rFonts w:cs="Arial"/>
                <w:b/>
                <w:spacing w:val="-3"/>
                <w:sz w:val="20"/>
                <w:szCs w:val="20"/>
              </w:rPr>
            </w:pPr>
            <w:r w:rsidRPr="005D4022">
              <w:rPr>
                <w:rFonts w:cs="Arial"/>
                <w:b/>
                <w:spacing w:val="-3"/>
                <w:sz w:val="20"/>
                <w:szCs w:val="20"/>
              </w:rPr>
              <w:t>Activities</w:t>
            </w:r>
          </w:p>
          <w:p w:rsidR="001E1DF3" w:rsidRPr="00516AD4" w:rsidRDefault="001E1DF3" w:rsidP="00D6184C">
            <w:pPr>
              <w:pStyle w:val="ListParagraph"/>
              <w:numPr>
                <w:ilvl w:val="0"/>
                <w:numId w:val="20"/>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Business Continuity Branch Director </w:t>
            </w:r>
            <w:r w:rsidRPr="00516AD4">
              <w:rPr>
                <w:rFonts w:cs="Arial"/>
                <w:spacing w:val="-3"/>
                <w:sz w:val="20"/>
                <w:szCs w:val="20"/>
              </w:rPr>
              <w:t>role, if appropriate</w:t>
            </w:r>
          </w:p>
          <w:p w:rsidR="001E1DF3" w:rsidRPr="00516AD4" w:rsidRDefault="001E1DF3" w:rsidP="00D6184C">
            <w:pPr>
              <w:pStyle w:val="ListParagraph"/>
              <w:numPr>
                <w:ilvl w:val="0"/>
                <w:numId w:val="29"/>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1E1DF3" w:rsidRPr="00105F45" w:rsidRDefault="001E1DF3" w:rsidP="00D6184C">
            <w:pPr>
              <w:pStyle w:val="ListParagraph"/>
              <w:numPr>
                <w:ilvl w:val="0"/>
                <w:numId w:val="29"/>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1E1DF3" w:rsidRPr="00105F45" w:rsidRDefault="001E1DF3" w:rsidP="00D6184C">
            <w:pPr>
              <w:pStyle w:val="ListParagraph"/>
              <w:numPr>
                <w:ilvl w:val="0"/>
                <w:numId w:val="29"/>
              </w:numPr>
              <w:rPr>
                <w:rFonts w:cs="Arial"/>
                <w:b/>
                <w:bCs/>
                <w:spacing w:val="-3"/>
                <w:sz w:val="20"/>
                <w:szCs w:val="20"/>
              </w:rPr>
            </w:pPr>
            <w:r w:rsidRPr="00105F45">
              <w:rPr>
                <w:rFonts w:cs="Arial"/>
                <w:spacing w:val="-3"/>
                <w:sz w:val="20"/>
                <w:szCs w:val="20"/>
              </w:rPr>
              <w:t>Address political sensitivities, when appropriate</w:t>
            </w:r>
          </w:p>
          <w:p w:rsidR="001E1DF3" w:rsidRPr="00A65474" w:rsidRDefault="001E1DF3" w:rsidP="00D6184C">
            <w:pPr>
              <w:pStyle w:val="ListParagraph"/>
              <w:framePr w:hSpace="180" w:wrap="around" w:vAnchor="text" w:hAnchor="text" w:y="1"/>
              <w:numPr>
                <w:ilvl w:val="0"/>
                <w:numId w:val="30"/>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1E1DF3" w:rsidRPr="002D6735" w:rsidRDefault="001E1DF3" w:rsidP="00D6184C">
            <w:pPr>
              <w:pStyle w:val="ListParagraph"/>
              <w:numPr>
                <w:ilvl w:val="0"/>
                <w:numId w:val="40"/>
              </w:numPr>
              <w:ind w:left="450" w:hanging="270"/>
              <w:rPr>
                <w:rFonts w:cs="Arial"/>
                <w:spacing w:val="-3"/>
                <w:sz w:val="20"/>
                <w:szCs w:val="20"/>
              </w:rPr>
            </w:pPr>
            <w:r w:rsidRPr="002D6735">
              <w:rPr>
                <w:rFonts w:cs="Arial"/>
                <w:spacing w:val="-3"/>
                <w:sz w:val="20"/>
                <w:szCs w:val="20"/>
              </w:rPr>
              <w:t>Continue to monitor</w:t>
            </w:r>
            <w:r>
              <w:rPr>
                <w:rFonts w:cs="Arial"/>
                <w:spacing w:val="-3"/>
                <w:sz w:val="20"/>
                <w:szCs w:val="20"/>
              </w:rPr>
              <w:t xml:space="preserve"> the ability of the Business Continuity Branch</w:t>
            </w:r>
            <w:r w:rsidRPr="002D6735">
              <w:rPr>
                <w:rFonts w:cs="Arial"/>
                <w:spacing w:val="-3"/>
                <w:sz w:val="20"/>
                <w:szCs w:val="20"/>
              </w:rPr>
              <w:t xml:space="preserve"> to meet workload demands, </w:t>
            </w:r>
            <w:r>
              <w:rPr>
                <w:rFonts w:cs="Arial"/>
                <w:spacing w:val="-3"/>
                <w:sz w:val="20"/>
                <w:szCs w:val="20"/>
              </w:rPr>
              <w:t xml:space="preserve">personnel </w:t>
            </w:r>
            <w:r w:rsidRPr="002D6735">
              <w:rPr>
                <w:rFonts w:cs="Arial"/>
                <w:spacing w:val="-3"/>
                <w:sz w:val="20"/>
                <w:szCs w:val="20"/>
              </w:rPr>
              <w:t>health and safety, resource ne</w:t>
            </w:r>
            <w:r>
              <w:rPr>
                <w:rFonts w:cs="Arial"/>
                <w:spacing w:val="-3"/>
                <w:sz w:val="20"/>
                <w:szCs w:val="20"/>
              </w:rPr>
              <w:t>eds, and documentation practices</w:t>
            </w:r>
          </w:p>
          <w:p w:rsidR="001E1DF3" w:rsidRPr="002D6735" w:rsidRDefault="001E1DF3" w:rsidP="00D6184C">
            <w:pPr>
              <w:numPr>
                <w:ilvl w:val="0"/>
                <w:numId w:val="40"/>
              </w:numPr>
              <w:ind w:left="450" w:hanging="270"/>
              <w:rPr>
                <w:rFonts w:cs="Arial"/>
                <w:spacing w:val="-3"/>
                <w:sz w:val="20"/>
                <w:szCs w:val="20"/>
              </w:rPr>
            </w:pPr>
            <w:r w:rsidRPr="002D6735">
              <w:rPr>
                <w:rFonts w:cs="Arial"/>
                <w:spacing w:val="-3"/>
                <w:sz w:val="20"/>
                <w:szCs w:val="20"/>
              </w:rPr>
              <w:t xml:space="preserve">Continue to </w:t>
            </w:r>
            <w:r>
              <w:rPr>
                <w:rFonts w:cs="Arial"/>
                <w:spacing w:val="-3"/>
                <w:sz w:val="20"/>
                <w:szCs w:val="20"/>
              </w:rPr>
              <w:t xml:space="preserve">assist in </w:t>
            </w:r>
            <w:r w:rsidRPr="002D6735">
              <w:rPr>
                <w:rFonts w:cs="Arial"/>
                <w:spacing w:val="-3"/>
                <w:sz w:val="20"/>
                <w:szCs w:val="20"/>
              </w:rPr>
              <w:t>maintain</w:t>
            </w:r>
            <w:r>
              <w:rPr>
                <w:rFonts w:cs="Arial"/>
                <w:spacing w:val="-3"/>
                <w:sz w:val="20"/>
                <w:szCs w:val="20"/>
              </w:rPr>
              <w:t>ing</w:t>
            </w:r>
            <w:r w:rsidRPr="002D6735">
              <w:rPr>
                <w:rFonts w:cs="Arial"/>
                <w:spacing w:val="-3"/>
                <w:sz w:val="20"/>
                <w:szCs w:val="20"/>
              </w:rPr>
              <w:t xml:space="preserve"> the </w:t>
            </w:r>
            <w:r>
              <w:rPr>
                <w:rFonts w:cs="Arial"/>
                <w:spacing w:val="-3"/>
                <w:sz w:val="20"/>
                <w:szCs w:val="20"/>
              </w:rPr>
              <w:t xml:space="preserve">HICS 257: </w:t>
            </w:r>
            <w:r w:rsidRPr="002D6735">
              <w:rPr>
                <w:rFonts w:cs="Arial"/>
                <w:spacing w:val="-3"/>
                <w:sz w:val="20"/>
                <w:szCs w:val="20"/>
              </w:rPr>
              <w:t xml:space="preserve">Resource Accounting Record to track equipment used during </w:t>
            </w:r>
            <w:r>
              <w:rPr>
                <w:rFonts w:cs="Arial"/>
                <w:spacing w:val="-3"/>
                <w:sz w:val="20"/>
                <w:szCs w:val="20"/>
              </w:rPr>
              <w:t>the response</w:t>
            </w:r>
          </w:p>
          <w:p w:rsidR="001E1DF3" w:rsidRPr="002D6735" w:rsidRDefault="001E1DF3" w:rsidP="00D6184C">
            <w:pPr>
              <w:numPr>
                <w:ilvl w:val="0"/>
                <w:numId w:val="40"/>
              </w:numPr>
              <w:ind w:left="450" w:hanging="270"/>
              <w:rPr>
                <w:rFonts w:cs="Arial"/>
                <w:spacing w:val="-3"/>
                <w:sz w:val="20"/>
                <w:szCs w:val="20"/>
              </w:rPr>
            </w:pPr>
            <w:r w:rsidRPr="002D6735">
              <w:rPr>
                <w:rFonts w:cs="Arial"/>
                <w:spacing w:val="-3"/>
                <w:sz w:val="20"/>
                <w:szCs w:val="20"/>
              </w:rPr>
              <w:t>Conduct regular situation briefings</w:t>
            </w:r>
          </w:p>
          <w:p w:rsidR="001E1DF3" w:rsidRPr="00A65474" w:rsidRDefault="001E1DF3" w:rsidP="00D6184C">
            <w:pPr>
              <w:numPr>
                <w:ilvl w:val="0"/>
                <w:numId w:val="40"/>
              </w:numPr>
              <w:ind w:left="450" w:hanging="270"/>
              <w:rPr>
                <w:rFonts w:cs="Arial"/>
                <w:spacing w:val="-3"/>
                <w:sz w:val="20"/>
                <w:szCs w:val="20"/>
              </w:rPr>
            </w:pPr>
            <w:r w:rsidRPr="002D6735">
              <w:rPr>
                <w:rFonts w:cs="Arial"/>
                <w:spacing w:val="-3"/>
                <w:sz w:val="20"/>
                <w:szCs w:val="20"/>
              </w:rPr>
              <w:t>Meet with unit leaders to address ongoing issues</w:t>
            </w:r>
          </w:p>
        </w:tc>
        <w:tc>
          <w:tcPr>
            <w:tcW w:w="382" w:type="pct"/>
            <w:tcMar>
              <w:top w:w="72" w:type="dxa"/>
              <w:left w:w="115" w:type="dxa"/>
              <w:bottom w:w="72" w:type="dxa"/>
              <w:right w:w="115" w:type="dxa"/>
            </w:tcMar>
            <w:vAlign w:val="center"/>
          </w:tcPr>
          <w:p w:rsidR="001E1DF3" w:rsidRPr="005D4022" w:rsidRDefault="001E1DF3" w:rsidP="008A1F5F">
            <w:pPr>
              <w:jc w:val="center"/>
              <w:rPr>
                <w:rFonts w:cs="Arial"/>
                <w:spacing w:val="-3"/>
                <w:sz w:val="20"/>
                <w:szCs w:val="20"/>
              </w:rPr>
            </w:pPr>
          </w:p>
        </w:tc>
        <w:tc>
          <w:tcPr>
            <w:tcW w:w="408" w:type="pct"/>
            <w:tcMar>
              <w:top w:w="72" w:type="dxa"/>
              <w:left w:w="115" w:type="dxa"/>
              <w:bottom w:w="72" w:type="dxa"/>
              <w:right w:w="115" w:type="dxa"/>
            </w:tcMar>
            <w:vAlign w:val="center"/>
          </w:tcPr>
          <w:p w:rsidR="001E1DF3" w:rsidRPr="005D4022" w:rsidRDefault="001E1DF3" w:rsidP="008A1F5F">
            <w:pPr>
              <w:jc w:val="center"/>
              <w:rPr>
                <w:rFonts w:cs="Arial"/>
                <w:spacing w:val="-3"/>
                <w:sz w:val="20"/>
                <w:szCs w:val="20"/>
              </w:rPr>
            </w:pPr>
          </w:p>
        </w:tc>
      </w:tr>
      <w:tr w:rsidR="001E1DF3" w:rsidRPr="005D4022" w:rsidTr="008A1F5F">
        <w:tc>
          <w:tcPr>
            <w:tcW w:w="4210" w:type="pct"/>
            <w:tcMar>
              <w:top w:w="72" w:type="dxa"/>
              <w:left w:w="115" w:type="dxa"/>
              <w:bottom w:w="72" w:type="dxa"/>
              <w:right w:w="115" w:type="dxa"/>
            </w:tcMar>
          </w:tcPr>
          <w:p w:rsidR="001E1DF3" w:rsidRPr="00642069" w:rsidRDefault="001E1DF3" w:rsidP="008A1F5F">
            <w:pPr>
              <w:rPr>
                <w:rFonts w:cs="Arial"/>
                <w:b/>
                <w:spacing w:val="-3"/>
                <w:sz w:val="20"/>
                <w:szCs w:val="20"/>
              </w:rPr>
            </w:pPr>
            <w:r>
              <w:rPr>
                <w:rFonts w:cs="Arial"/>
                <w:b/>
                <w:spacing w:val="-3"/>
                <w:sz w:val="20"/>
                <w:szCs w:val="20"/>
              </w:rPr>
              <w:t>Documentation</w:t>
            </w:r>
          </w:p>
          <w:p w:rsidR="001E1DF3" w:rsidRDefault="001E1DF3" w:rsidP="00D6184C">
            <w:pPr>
              <w:pStyle w:val="ListParagraph"/>
              <w:numPr>
                <w:ilvl w:val="0"/>
                <w:numId w:val="19"/>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1E1DF3" w:rsidRDefault="001E1DF3" w:rsidP="00D6184C">
            <w:pPr>
              <w:pStyle w:val="ListParagraph"/>
              <w:numPr>
                <w:ilvl w:val="0"/>
                <w:numId w:val="19"/>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1E1DF3" w:rsidRPr="00A65474" w:rsidRDefault="001E1DF3" w:rsidP="00D6184C">
            <w:pPr>
              <w:pStyle w:val="ListParagraph"/>
              <w:numPr>
                <w:ilvl w:val="0"/>
                <w:numId w:val="19"/>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w:t>
            </w:r>
            <w:r>
              <w:rPr>
                <w:rFonts w:cs="Arial"/>
                <w:spacing w:val="-3"/>
                <w:sz w:val="20"/>
                <w:szCs w:val="20"/>
              </w:rPr>
              <w:lastRenderedPageBreak/>
              <w:t>basis</w:t>
            </w:r>
          </w:p>
          <w:p w:rsidR="001E1DF3" w:rsidRPr="00C53998" w:rsidRDefault="001E1DF3" w:rsidP="00D6184C">
            <w:pPr>
              <w:pStyle w:val="ListParagraph"/>
              <w:numPr>
                <w:ilvl w:val="0"/>
                <w:numId w:val="19"/>
              </w:numPr>
              <w:ind w:left="461" w:hanging="274"/>
              <w:rPr>
                <w:rFonts w:cs="Arial"/>
                <w:b/>
                <w:bCs/>
                <w:spacing w:val="-3"/>
                <w:sz w:val="20"/>
                <w:szCs w:val="20"/>
              </w:rPr>
            </w:pPr>
            <w:r>
              <w:rPr>
                <w:rFonts w:cs="Arial"/>
                <w:sz w:val="20"/>
                <w:szCs w:val="20"/>
              </w:rPr>
              <w:t>HICS 2</w:t>
            </w:r>
            <w:r>
              <w:rPr>
                <w:rFonts w:cs="Arial"/>
                <w:spacing w:val="-3"/>
                <w:sz w:val="20"/>
                <w:szCs w:val="20"/>
              </w:rPr>
              <w:t>57: As directed by the Operations Section Chief, use the Resource Accounting Record to track equipment used during the response</w:t>
            </w:r>
          </w:p>
        </w:tc>
        <w:tc>
          <w:tcPr>
            <w:tcW w:w="382" w:type="pct"/>
            <w:tcMar>
              <w:top w:w="72" w:type="dxa"/>
              <w:left w:w="115" w:type="dxa"/>
              <w:bottom w:w="72" w:type="dxa"/>
              <w:right w:w="115" w:type="dxa"/>
            </w:tcMar>
          </w:tcPr>
          <w:p w:rsidR="001E1DF3" w:rsidRPr="005D4022" w:rsidRDefault="001E1DF3" w:rsidP="008A1F5F">
            <w:pPr>
              <w:rPr>
                <w:rFonts w:cs="Arial"/>
                <w:sz w:val="20"/>
                <w:szCs w:val="20"/>
              </w:rPr>
            </w:pPr>
          </w:p>
        </w:tc>
        <w:tc>
          <w:tcPr>
            <w:tcW w:w="408" w:type="pct"/>
            <w:tcMar>
              <w:top w:w="72" w:type="dxa"/>
              <w:left w:w="115" w:type="dxa"/>
              <w:bottom w:w="72" w:type="dxa"/>
              <w:right w:w="115" w:type="dxa"/>
            </w:tcMar>
          </w:tcPr>
          <w:p w:rsidR="001E1DF3" w:rsidRPr="005D4022" w:rsidRDefault="001E1DF3" w:rsidP="008A1F5F">
            <w:pPr>
              <w:rPr>
                <w:rFonts w:cs="Arial"/>
                <w:sz w:val="20"/>
                <w:szCs w:val="20"/>
              </w:rPr>
            </w:pPr>
          </w:p>
        </w:tc>
      </w:tr>
      <w:tr w:rsidR="001E1DF3" w:rsidRPr="005D4022" w:rsidTr="008A1F5F">
        <w:tc>
          <w:tcPr>
            <w:tcW w:w="4210" w:type="pct"/>
            <w:tcMar>
              <w:top w:w="72" w:type="dxa"/>
              <w:left w:w="115" w:type="dxa"/>
              <w:bottom w:w="72" w:type="dxa"/>
              <w:right w:w="115" w:type="dxa"/>
            </w:tcMar>
          </w:tcPr>
          <w:p w:rsidR="001E1DF3" w:rsidRPr="005D4022" w:rsidRDefault="001E1DF3" w:rsidP="008A1F5F">
            <w:pPr>
              <w:rPr>
                <w:rFonts w:cs="Arial"/>
                <w:b/>
                <w:spacing w:val="-3"/>
                <w:sz w:val="20"/>
                <w:szCs w:val="20"/>
              </w:rPr>
            </w:pPr>
            <w:r w:rsidRPr="005D4022">
              <w:rPr>
                <w:rFonts w:cs="Arial"/>
                <w:b/>
                <w:spacing w:val="-3"/>
                <w:sz w:val="20"/>
                <w:szCs w:val="20"/>
              </w:rPr>
              <w:lastRenderedPageBreak/>
              <w:t>Resources</w:t>
            </w:r>
          </w:p>
          <w:p w:rsidR="001E1DF3" w:rsidRPr="00AE0F1C" w:rsidRDefault="001E1DF3" w:rsidP="00D6184C">
            <w:pPr>
              <w:pStyle w:val="ListParagraph"/>
              <w:numPr>
                <w:ilvl w:val="0"/>
                <w:numId w:val="21"/>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branch</w:t>
            </w:r>
            <w:r w:rsidRPr="00AE0F1C">
              <w:rPr>
                <w:rFonts w:cs="Arial"/>
                <w:sz w:val="20"/>
                <w:szCs w:val="20"/>
              </w:rPr>
              <w:t xml:space="preserve"> areas; coordinate resource management</w:t>
            </w:r>
          </w:p>
          <w:p w:rsidR="001E1DF3" w:rsidRPr="00F42975" w:rsidRDefault="001E1DF3" w:rsidP="00D6184C">
            <w:pPr>
              <w:pStyle w:val="ListParagraph"/>
              <w:numPr>
                <w:ilvl w:val="0"/>
                <w:numId w:val="21"/>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1E1DF3" w:rsidRPr="005D4022" w:rsidRDefault="001E1DF3" w:rsidP="008A1F5F">
            <w:pPr>
              <w:rPr>
                <w:rFonts w:cs="Arial"/>
                <w:sz w:val="20"/>
                <w:szCs w:val="20"/>
              </w:rPr>
            </w:pPr>
          </w:p>
        </w:tc>
        <w:tc>
          <w:tcPr>
            <w:tcW w:w="408" w:type="pct"/>
            <w:tcMar>
              <w:top w:w="72" w:type="dxa"/>
              <w:left w:w="115" w:type="dxa"/>
              <w:bottom w:w="72" w:type="dxa"/>
              <w:right w:w="115" w:type="dxa"/>
            </w:tcMar>
          </w:tcPr>
          <w:p w:rsidR="001E1DF3" w:rsidRPr="005D4022" w:rsidRDefault="001E1DF3" w:rsidP="008A1F5F">
            <w:pPr>
              <w:rPr>
                <w:rFonts w:cs="Arial"/>
                <w:sz w:val="20"/>
                <w:szCs w:val="20"/>
              </w:rPr>
            </w:pPr>
          </w:p>
        </w:tc>
      </w:tr>
      <w:tr w:rsidR="001E1DF3" w:rsidRPr="005D4022" w:rsidTr="008A1F5F">
        <w:tc>
          <w:tcPr>
            <w:tcW w:w="4210" w:type="pct"/>
            <w:tcMar>
              <w:top w:w="72" w:type="dxa"/>
              <w:left w:w="115" w:type="dxa"/>
              <w:bottom w:w="72" w:type="dxa"/>
              <w:right w:w="115" w:type="dxa"/>
            </w:tcMar>
          </w:tcPr>
          <w:p w:rsidR="001E1DF3" w:rsidRDefault="001E1DF3" w:rsidP="008A1F5F">
            <w:pPr>
              <w:rPr>
                <w:rFonts w:cs="Arial"/>
                <w:b/>
                <w:bCs/>
                <w:spacing w:val="-3"/>
                <w:sz w:val="20"/>
                <w:szCs w:val="20"/>
              </w:rPr>
            </w:pPr>
            <w:r>
              <w:rPr>
                <w:rFonts w:cs="Arial"/>
                <w:b/>
                <w:bCs/>
                <w:spacing w:val="-3"/>
                <w:sz w:val="20"/>
                <w:szCs w:val="20"/>
              </w:rPr>
              <w:t>Communication</w:t>
            </w:r>
          </w:p>
          <w:p w:rsidR="001E1DF3" w:rsidRPr="00105F45" w:rsidRDefault="001E1DF3" w:rsidP="008A1F5F">
            <w:pPr>
              <w:ind w:left="187"/>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1E1DF3" w:rsidRPr="005D4022" w:rsidRDefault="001E1DF3" w:rsidP="008A1F5F">
            <w:pPr>
              <w:rPr>
                <w:rFonts w:cs="Arial"/>
                <w:sz w:val="20"/>
                <w:szCs w:val="20"/>
              </w:rPr>
            </w:pPr>
          </w:p>
        </w:tc>
        <w:tc>
          <w:tcPr>
            <w:tcW w:w="408" w:type="pct"/>
            <w:tcMar>
              <w:top w:w="72" w:type="dxa"/>
              <w:left w:w="115" w:type="dxa"/>
              <w:bottom w:w="72" w:type="dxa"/>
              <w:right w:w="115" w:type="dxa"/>
            </w:tcMar>
          </w:tcPr>
          <w:p w:rsidR="001E1DF3" w:rsidRPr="005D4022" w:rsidRDefault="001E1DF3" w:rsidP="008A1F5F">
            <w:pPr>
              <w:rPr>
                <w:rFonts w:cs="Arial"/>
                <w:sz w:val="20"/>
                <w:szCs w:val="20"/>
              </w:rPr>
            </w:pPr>
          </w:p>
        </w:tc>
      </w:tr>
      <w:tr w:rsidR="001E1DF3" w:rsidRPr="005D4022" w:rsidTr="008A1F5F">
        <w:tc>
          <w:tcPr>
            <w:tcW w:w="4210" w:type="pct"/>
            <w:tcMar>
              <w:top w:w="72" w:type="dxa"/>
              <w:left w:w="115" w:type="dxa"/>
              <w:bottom w:w="72" w:type="dxa"/>
              <w:right w:w="115" w:type="dxa"/>
            </w:tcMar>
          </w:tcPr>
          <w:p w:rsidR="001E1DF3" w:rsidRDefault="001E1DF3" w:rsidP="008A1F5F">
            <w:pPr>
              <w:ind w:left="720" w:hanging="720"/>
              <w:rPr>
                <w:rFonts w:cs="Arial"/>
                <w:spacing w:val="-3"/>
                <w:sz w:val="20"/>
                <w:szCs w:val="20"/>
              </w:rPr>
            </w:pPr>
            <w:r>
              <w:rPr>
                <w:rFonts w:cs="Arial"/>
                <w:b/>
                <w:spacing w:val="-3"/>
                <w:sz w:val="20"/>
                <w:szCs w:val="20"/>
              </w:rPr>
              <w:t>Safety and security</w:t>
            </w:r>
          </w:p>
          <w:p w:rsidR="001E1DF3" w:rsidRDefault="001E1DF3" w:rsidP="00D6184C">
            <w:pPr>
              <w:numPr>
                <w:ilvl w:val="0"/>
                <w:numId w:val="41"/>
              </w:numPr>
              <w:ind w:left="461" w:hanging="274"/>
              <w:rPr>
                <w:rFonts w:cs="Arial"/>
                <w:spacing w:val="-3"/>
                <w:sz w:val="20"/>
                <w:szCs w:val="20"/>
              </w:rPr>
            </w:pPr>
            <w:r>
              <w:rPr>
                <w:rFonts w:cs="Arial"/>
                <w:spacing w:val="-3"/>
                <w:sz w:val="20"/>
                <w:szCs w:val="20"/>
              </w:rPr>
              <w:t>Ensure that all branch personnel continue to comply with safety procedures and instructions</w:t>
            </w:r>
          </w:p>
          <w:p w:rsidR="001E1DF3" w:rsidRDefault="001E1DF3" w:rsidP="00D6184C">
            <w:pPr>
              <w:pStyle w:val="ListParagraph"/>
              <w:numPr>
                <w:ilvl w:val="0"/>
                <w:numId w:val="41"/>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Logistics Section Employee Health and Well-Being Unit Leader</w:t>
            </w:r>
          </w:p>
          <w:p w:rsidR="001E1DF3" w:rsidRDefault="001E1DF3" w:rsidP="00D6184C">
            <w:pPr>
              <w:numPr>
                <w:ilvl w:val="0"/>
                <w:numId w:val="41"/>
              </w:numPr>
              <w:ind w:left="461" w:hanging="274"/>
              <w:rPr>
                <w:rFonts w:cs="Arial"/>
                <w:spacing w:val="-3"/>
                <w:sz w:val="20"/>
                <w:szCs w:val="20"/>
              </w:rPr>
            </w:pPr>
            <w:r>
              <w:rPr>
                <w:rFonts w:cs="Arial"/>
                <w:spacing w:val="-3"/>
                <w:sz w:val="20"/>
                <w:szCs w:val="20"/>
              </w:rPr>
              <w:t>Provide for staff rest periods and relief</w:t>
            </w:r>
          </w:p>
          <w:p w:rsidR="001E1DF3" w:rsidRDefault="001E1DF3" w:rsidP="00D6184C">
            <w:pPr>
              <w:pStyle w:val="ListParagraph"/>
              <w:numPr>
                <w:ilvl w:val="0"/>
                <w:numId w:val="41"/>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1E1DF3" w:rsidRDefault="001E1DF3" w:rsidP="00D6184C">
            <w:pPr>
              <w:pStyle w:val="ListParagraph"/>
              <w:numPr>
                <w:ilvl w:val="0"/>
                <w:numId w:val="41"/>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1E1DF3" w:rsidRDefault="001E1DF3" w:rsidP="008A1F5F">
            <w:pPr>
              <w:rPr>
                <w:rFonts w:cs="Arial"/>
                <w:sz w:val="20"/>
                <w:szCs w:val="20"/>
              </w:rPr>
            </w:pPr>
          </w:p>
          <w:p w:rsidR="001E1DF3" w:rsidRDefault="001E1DF3" w:rsidP="008A1F5F">
            <w:pPr>
              <w:rPr>
                <w:rFonts w:cs="Arial"/>
                <w:sz w:val="20"/>
                <w:szCs w:val="20"/>
              </w:rPr>
            </w:pPr>
          </w:p>
        </w:tc>
        <w:tc>
          <w:tcPr>
            <w:tcW w:w="408" w:type="pct"/>
            <w:tcMar>
              <w:top w:w="72" w:type="dxa"/>
              <w:left w:w="115" w:type="dxa"/>
              <w:bottom w:w="72" w:type="dxa"/>
              <w:right w:w="115" w:type="dxa"/>
            </w:tcMar>
          </w:tcPr>
          <w:p w:rsidR="001E1DF3" w:rsidRPr="005D4022" w:rsidRDefault="001E1DF3" w:rsidP="008A1F5F">
            <w:pPr>
              <w:rPr>
                <w:rFonts w:cs="Arial"/>
                <w:sz w:val="20"/>
                <w:szCs w:val="20"/>
              </w:rPr>
            </w:pPr>
          </w:p>
        </w:tc>
      </w:tr>
    </w:tbl>
    <w:p w:rsidR="001E1DF3" w:rsidRPr="000C5915" w:rsidRDefault="001E1DF3" w:rsidP="001E1DF3">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4"/>
        <w:gridCol w:w="733"/>
        <w:gridCol w:w="783"/>
      </w:tblGrid>
      <w:tr w:rsidR="001E1DF3" w:rsidRPr="005D4022" w:rsidTr="001E1DF3">
        <w:trPr>
          <w:tblHeader/>
        </w:trPr>
        <w:tc>
          <w:tcPr>
            <w:tcW w:w="4210" w:type="pct"/>
            <w:shd w:val="clear" w:color="auto" w:fill="D9D9D9" w:themeFill="background1" w:themeFillShade="D9"/>
            <w:tcMar>
              <w:top w:w="72" w:type="dxa"/>
              <w:left w:w="115" w:type="dxa"/>
              <w:bottom w:w="72" w:type="dxa"/>
              <w:right w:w="115" w:type="dxa"/>
            </w:tcMar>
            <w:vAlign w:val="center"/>
          </w:tcPr>
          <w:p w:rsidR="001E1DF3" w:rsidRPr="005D4022" w:rsidRDefault="001E1DF3" w:rsidP="008A1F5F">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1E1DF3" w:rsidRPr="005D4022" w:rsidRDefault="001E1DF3" w:rsidP="008A1F5F">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1E1DF3" w:rsidRPr="005D4022" w:rsidRDefault="001E1DF3" w:rsidP="008A1F5F">
            <w:pPr>
              <w:jc w:val="center"/>
              <w:rPr>
                <w:rFonts w:cs="Arial"/>
                <w:b/>
                <w:spacing w:val="-3"/>
                <w:sz w:val="20"/>
                <w:szCs w:val="20"/>
              </w:rPr>
            </w:pPr>
            <w:r w:rsidRPr="005D4022">
              <w:rPr>
                <w:rFonts w:cs="Arial"/>
                <w:b/>
                <w:spacing w:val="-3"/>
                <w:sz w:val="20"/>
                <w:szCs w:val="20"/>
              </w:rPr>
              <w:t>Initial</w:t>
            </w:r>
          </w:p>
        </w:tc>
      </w:tr>
      <w:tr w:rsidR="001E1DF3" w:rsidRPr="005D4022" w:rsidTr="008A1F5F">
        <w:tc>
          <w:tcPr>
            <w:tcW w:w="4210" w:type="pct"/>
            <w:tcMar>
              <w:top w:w="72" w:type="dxa"/>
              <w:left w:w="115" w:type="dxa"/>
              <w:bottom w:w="72" w:type="dxa"/>
              <w:right w:w="115" w:type="dxa"/>
            </w:tcMar>
          </w:tcPr>
          <w:p w:rsidR="001E1DF3" w:rsidRPr="005D4022" w:rsidRDefault="001E1DF3" w:rsidP="008A1F5F">
            <w:pPr>
              <w:rPr>
                <w:rFonts w:cs="Arial"/>
                <w:b/>
                <w:spacing w:val="-3"/>
                <w:sz w:val="20"/>
                <w:szCs w:val="20"/>
              </w:rPr>
            </w:pPr>
            <w:r w:rsidRPr="005D4022">
              <w:rPr>
                <w:rFonts w:cs="Arial"/>
                <w:b/>
                <w:spacing w:val="-3"/>
                <w:sz w:val="20"/>
                <w:szCs w:val="20"/>
              </w:rPr>
              <w:t xml:space="preserve">Activities </w:t>
            </w:r>
          </w:p>
          <w:p w:rsidR="001E1DF3" w:rsidRPr="00516AD4" w:rsidRDefault="001E1DF3" w:rsidP="00D6184C">
            <w:pPr>
              <w:pStyle w:val="ListParagraph"/>
              <w:numPr>
                <w:ilvl w:val="0"/>
                <w:numId w:val="20"/>
              </w:numPr>
              <w:ind w:left="450" w:hanging="270"/>
              <w:rPr>
                <w:rFonts w:cs="Arial"/>
                <w:spacing w:val="-3"/>
                <w:sz w:val="20"/>
                <w:szCs w:val="20"/>
              </w:rPr>
            </w:pPr>
            <w:r w:rsidRPr="00516AD4">
              <w:rPr>
                <w:rFonts w:cs="Arial"/>
                <w:spacing w:val="-3"/>
                <w:sz w:val="20"/>
                <w:szCs w:val="20"/>
              </w:rPr>
              <w:t xml:space="preserve">Transfer </w:t>
            </w:r>
            <w:r>
              <w:rPr>
                <w:rFonts w:cs="Arial"/>
                <w:spacing w:val="-3"/>
                <w:sz w:val="20"/>
                <w:szCs w:val="20"/>
              </w:rPr>
              <w:t xml:space="preserve">the Business Continuity Branch Director </w:t>
            </w:r>
            <w:r w:rsidRPr="00516AD4">
              <w:rPr>
                <w:rFonts w:cs="Arial"/>
                <w:spacing w:val="-3"/>
                <w:sz w:val="20"/>
                <w:szCs w:val="20"/>
              </w:rPr>
              <w:t>role, if appropriate</w:t>
            </w:r>
          </w:p>
          <w:p w:rsidR="001E1DF3" w:rsidRPr="00516AD4" w:rsidRDefault="001E1DF3" w:rsidP="00D6184C">
            <w:pPr>
              <w:pStyle w:val="ListParagraph"/>
              <w:numPr>
                <w:ilvl w:val="0"/>
                <w:numId w:val="29"/>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1E1DF3" w:rsidRPr="00105F45" w:rsidRDefault="001E1DF3" w:rsidP="00D6184C">
            <w:pPr>
              <w:pStyle w:val="ListParagraph"/>
              <w:numPr>
                <w:ilvl w:val="0"/>
                <w:numId w:val="29"/>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1E1DF3" w:rsidRPr="00105F45" w:rsidRDefault="001E1DF3" w:rsidP="00D6184C">
            <w:pPr>
              <w:pStyle w:val="ListParagraph"/>
              <w:numPr>
                <w:ilvl w:val="0"/>
                <w:numId w:val="29"/>
              </w:numPr>
              <w:rPr>
                <w:rFonts w:cs="Arial"/>
                <w:b/>
                <w:bCs/>
                <w:spacing w:val="-3"/>
                <w:sz w:val="20"/>
                <w:szCs w:val="20"/>
              </w:rPr>
            </w:pPr>
            <w:r w:rsidRPr="00105F45">
              <w:rPr>
                <w:rFonts w:cs="Arial"/>
                <w:spacing w:val="-3"/>
                <w:sz w:val="20"/>
                <w:szCs w:val="20"/>
              </w:rPr>
              <w:t>Address political sensitivities, when appropriate</w:t>
            </w:r>
          </w:p>
          <w:p w:rsidR="001E1DF3" w:rsidRPr="00642069" w:rsidRDefault="001E1DF3" w:rsidP="00D6184C">
            <w:pPr>
              <w:pStyle w:val="ListParagraph"/>
              <w:framePr w:hSpace="180" w:wrap="around" w:vAnchor="text" w:hAnchor="text" w:y="1"/>
              <w:numPr>
                <w:ilvl w:val="0"/>
                <w:numId w:val="30"/>
              </w:numPr>
              <w:ind w:left="720"/>
              <w:suppressOverlap/>
              <w:rPr>
                <w:rFonts w:cs="Arial"/>
                <w:b/>
                <w:bCs/>
                <w:spacing w:val="-3"/>
                <w:sz w:val="20"/>
                <w:szCs w:val="20"/>
              </w:rPr>
            </w:pPr>
            <w:r w:rsidRPr="00642069">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1E1DF3" w:rsidRPr="00752D76" w:rsidRDefault="001E1DF3" w:rsidP="00D6184C">
            <w:pPr>
              <w:pStyle w:val="ListParagraph"/>
              <w:numPr>
                <w:ilvl w:val="0"/>
                <w:numId w:val="19"/>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1E1DF3" w:rsidRPr="00752D76" w:rsidRDefault="001E1DF3" w:rsidP="00D6184C">
            <w:pPr>
              <w:pStyle w:val="ListParagraph"/>
              <w:numPr>
                <w:ilvl w:val="0"/>
                <w:numId w:val="31"/>
              </w:numPr>
              <w:ind w:left="450" w:hanging="270"/>
              <w:rPr>
                <w:rFonts w:cs="Arial"/>
                <w:b/>
                <w:bCs/>
                <w:spacing w:val="-3"/>
                <w:sz w:val="20"/>
                <w:szCs w:val="20"/>
              </w:rPr>
            </w:pPr>
            <w:r w:rsidRPr="00105F45">
              <w:rPr>
                <w:rFonts w:cs="Arial"/>
                <w:spacing w:val="-3"/>
                <w:sz w:val="20"/>
                <w:szCs w:val="20"/>
              </w:rPr>
              <w:t>As objectives are met and needs decrease, return</w:t>
            </w:r>
            <w:r>
              <w:rPr>
                <w:rFonts w:cs="Arial"/>
                <w:spacing w:val="-3"/>
                <w:sz w:val="20"/>
                <w:szCs w:val="20"/>
              </w:rPr>
              <w:t xml:space="preserve"> branch</w:t>
            </w:r>
            <w:r w:rsidRPr="00105F45">
              <w:rPr>
                <w:rFonts w:cs="Arial"/>
                <w:spacing w:val="-3"/>
                <w:sz w:val="20"/>
                <w:szCs w:val="20"/>
              </w:rPr>
              <w:t xml:space="preserve">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rsidR="001E1DF3" w:rsidRPr="00752D76" w:rsidRDefault="001E1DF3" w:rsidP="00D6184C">
            <w:pPr>
              <w:pStyle w:val="ListParagraph"/>
              <w:numPr>
                <w:ilvl w:val="0"/>
                <w:numId w:val="19"/>
              </w:numPr>
              <w:ind w:left="450" w:hanging="270"/>
              <w:rPr>
                <w:rFonts w:cs="Arial"/>
                <w:b/>
                <w:bCs/>
                <w:spacing w:val="-3"/>
                <w:sz w:val="20"/>
                <w:szCs w:val="20"/>
              </w:rPr>
            </w:pPr>
            <w:r w:rsidRPr="00D80709">
              <w:rPr>
                <w:rFonts w:cs="Arial"/>
                <w:spacing w:val="-3"/>
                <w:sz w:val="20"/>
                <w:szCs w:val="20"/>
              </w:rPr>
              <w:t>Notify</w:t>
            </w:r>
            <w:r>
              <w:rPr>
                <w:rFonts w:cs="Arial"/>
                <w:spacing w:val="-3"/>
                <w:sz w:val="20"/>
                <w:szCs w:val="20"/>
              </w:rPr>
              <w:t xml:space="preserve"> the Operations Section Chief </w:t>
            </w:r>
            <w:r w:rsidRPr="00D80709">
              <w:rPr>
                <w:rFonts w:cs="Arial"/>
                <w:spacing w:val="-3"/>
                <w:sz w:val="20"/>
                <w:szCs w:val="20"/>
              </w:rPr>
              <w:t>w</w:t>
            </w:r>
            <w:r w:rsidRPr="00AE0F1C">
              <w:rPr>
                <w:rFonts w:cs="Arial"/>
                <w:spacing w:val="-3"/>
                <w:sz w:val="20"/>
                <w:szCs w:val="20"/>
              </w:rPr>
              <w:t>hen demobilization and restoration is complete</w:t>
            </w:r>
          </w:p>
          <w:p w:rsidR="001E1DF3" w:rsidRPr="009F4BD3" w:rsidRDefault="001E1DF3" w:rsidP="00D6184C">
            <w:pPr>
              <w:pStyle w:val="ListParagraph"/>
              <w:numPr>
                <w:ilvl w:val="0"/>
                <w:numId w:val="19"/>
              </w:numPr>
              <w:ind w:left="450" w:hanging="270"/>
              <w:rPr>
                <w:rFonts w:cs="Arial"/>
                <w:b/>
                <w:bCs/>
                <w:spacing w:val="-3"/>
                <w:sz w:val="20"/>
                <w:szCs w:val="20"/>
              </w:rPr>
            </w:pPr>
            <w:r w:rsidRPr="009D0C3A">
              <w:rPr>
                <w:rFonts w:cs="Arial"/>
                <w:spacing w:val="-3"/>
                <w:sz w:val="20"/>
                <w:szCs w:val="20"/>
              </w:rPr>
              <w:t xml:space="preserve">Coordinate reimbursement issues with </w:t>
            </w:r>
            <w:r>
              <w:rPr>
                <w:rFonts w:cs="Arial"/>
                <w:spacing w:val="-3"/>
                <w:sz w:val="20"/>
                <w:szCs w:val="20"/>
              </w:rPr>
              <w:t xml:space="preserve">the </w:t>
            </w:r>
            <w:r w:rsidRPr="009D0C3A">
              <w:rPr>
                <w:rFonts w:cs="Arial"/>
                <w:spacing w:val="-3"/>
                <w:sz w:val="20"/>
                <w:szCs w:val="20"/>
              </w:rPr>
              <w:t>Finance/Administration Section</w:t>
            </w:r>
          </w:p>
          <w:p w:rsidR="001E1DF3" w:rsidRPr="008F142D" w:rsidRDefault="001E1DF3" w:rsidP="00D6184C">
            <w:pPr>
              <w:pStyle w:val="ListParagraph"/>
              <w:numPr>
                <w:ilvl w:val="0"/>
                <w:numId w:val="31"/>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Operations Section Chief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1E1DF3" w:rsidRPr="00B67B66" w:rsidRDefault="001E1DF3" w:rsidP="00D6184C">
            <w:pPr>
              <w:pStyle w:val="ListParagraph"/>
              <w:numPr>
                <w:ilvl w:val="0"/>
                <w:numId w:val="18"/>
              </w:numPr>
              <w:ind w:left="450" w:hanging="270"/>
              <w:rPr>
                <w:rFonts w:cs="Arial"/>
                <w:b/>
                <w:bCs/>
                <w:spacing w:val="-3"/>
                <w:sz w:val="20"/>
                <w:szCs w:val="20"/>
              </w:rPr>
            </w:pPr>
            <w:r w:rsidRPr="00B67B66">
              <w:rPr>
                <w:rFonts w:cs="Arial"/>
                <w:spacing w:val="-3"/>
                <w:sz w:val="20"/>
                <w:szCs w:val="20"/>
              </w:rPr>
              <w:t xml:space="preserve">Debrief </w:t>
            </w:r>
            <w:r>
              <w:rPr>
                <w:rFonts w:cs="Arial"/>
                <w:spacing w:val="-3"/>
                <w:sz w:val="20"/>
                <w:szCs w:val="20"/>
              </w:rPr>
              <w:t>branch</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w:t>
            </w:r>
            <w:r>
              <w:rPr>
                <w:rFonts w:cs="Arial"/>
                <w:spacing w:val="-3"/>
                <w:sz w:val="20"/>
                <w:szCs w:val="20"/>
              </w:rPr>
              <w:t>,</w:t>
            </w:r>
            <w:r w:rsidRPr="00B67B66">
              <w:rPr>
                <w:rFonts w:cs="Arial"/>
                <w:spacing w:val="-3"/>
                <w:sz w:val="20"/>
                <w:szCs w:val="20"/>
              </w:rPr>
              <w:t xml:space="preserve"> as needed</w:t>
            </w:r>
          </w:p>
          <w:p w:rsidR="001E1DF3" w:rsidRPr="008879A2" w:rsidRDefault="001E1DF3" w:rsidP="00D6184C">
            <w:pPr>
              <w:pStyle w:val="ListParagraph"/>
              <w:numPr>
                <w:ilvl w:val="0"/>
                <w:numId w:val="19"/>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1E1DF3" w:rsidRPr="004C6FD0" w:rsidRDefault="001E1DF3" w:rsidP="00D6184C">
            <w:pPr>
              <w:pStyle w:val="ListParagraph"/>
              <w:numPr>
                <w:ilvl w:val="0"/>
                <w:numId w:val="33"/>
              </w:numPr>
              <w:rPr>
                <w:rFonts w:cs="Arial"/>
                <w:b/>
                <w:bCs/>
                <w:spacing w:val="-3"/>
                <w:sz w:val="20"/>
                <w:szCs w:val="20"/>
              </w:rPr>
            </w:pPr>
            <w:r w:rsidRPr="004C6FD0">
              <w:rPr>
                <w:rFonts w:cs="Arial"/>
                <w:spacing w:val="-3"/>
                <w:sz w:val="20"/>
                <w:szCs w:val="20"/>
              </w:rPr>
              <w:t>Review of pertinent position descriptions and operational checklists</w:t>
            </w:r>
          </w:p>
          <w:p w:rsidR="001E1DF3" w:rsidRPr="004C6FD0" w:rsidRDefault="001E1DF3" w:rsidP="00D6184C">
            <w:pPr>
              <w:pStyle w:val="ListParagraph"/>
              <w:numPr>
                <w:ilvl w:val="0"/>
                <w:numId w:val="33"/>
              </w:numPr>
              <w:rPr>
                <w:rFonts w:cs="Arial"/>
                <w:b/>
                <w:bCs/>
                <w:spacing w:val="-3"/>
                <w:sz w:val="20"/>
                <w:szCs w:val="20"/>
              </w:rPr>
            </w:pPr>
            <w:r w:rsidRPr="004C6FD0">
              <w:rPr>
                <w:rFonts w:cs="Arial"/>
                <w:spacing w:val="-3"/>
                <w:sz w:val="20"/>
                <w:szCs w:val="20"/>
              </w:rPr>
              <w:t>Recommendations for procedure changes</w:t>
            </w:r>
          </w:p>
          <w:p w:rsidR="001E1DF3" w:rsidRPr="00696EA9" w:rsidRDefault="001E1DF3" w:rsidP="00D6184C">
            <w:pPr>
              <w:pStyle w:val="ListParagraph"/>
              <w:numPr>
                <w:ilvl w:val="0"/>
                <w:numId w:val="33"/>
              </w:numPr>
              <w:rPr>
                <w:rFonts w:cs="Arial"/>
                <w:b/>
                <w:spacing w:val="-3"/>
                <w:sz w:val="20"/>
                <w:szCs w:val="20"/>
              </w:rPr>
            </w:pPr>
            <w:r w:rsidRPr="00696EA9">
              <w:rPr>
                <w:rFonts w:cs="Arial"/>
                <w:spacing w:val="-3"/>
                <w:sz w:val="20"/>
                <w:szCs w:val="20"/>
              </w:rPr>
              <w:t>Accomplishments and issues</w:t>
            </w:r>
          </w:p>
          <w:p w:rsidR="001E1DF3" w:rsidRPr="00AA25CE" w:rsidRDefault="001E1DF3" w:rsidP="00D6184C">
            <w:pPr>
              <w:pStyle w:val="ListParagraph"/>
              <w:numPr>
                <w:ilvl w:val="0"/>
                <w:numId w:val="32"/>
              </w:numPr>
              <w:ind w:left="461" w:hanging="274"/>
              <w:rPr>
                <w:rFonts w:cs="Arial"/>
                <w:b/>
                <w:bCs/>
                <w:spacing w:val="-3"/>
                <w:sz w:val="20"/>
                <w:szCs w:val="20"/>
              </w:rPr>
            </w:pPr>
            <w:r w:rsidRPr="00AA25CE">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1E1DF3" w:rsidRPr="005D4022" w:rsidRDefault="001E1DF3" w:rsidP="008A1F5F">
            <w:pPr>
              <w:jc w:val="center"/>
              <w:rPr>
                <w:rFonts w:cs="Arial"/>
                <w:spacing w:val="-3"/>
                <w:sz w:val="20"/>
                <w:szCs w:val="20"/>
              </w:rPr>
            </w:pPr>
          </w:p>
        </w:tc>
        <w:tc>
          <w:tcPr>
            <w:tcW w:w="408" w:type="pct"/>
            <w:tcMar>
              <w:top w:w="72" w:type="dxa"/>
              <w:left w:w="115" w:type="dxa"/>
              <w:bottom w:w="72" w:type="dxa"/>
              <w:right w:w="115" w:type="dxa"/>
            </w:tcMar>
            <w:vAlign w:val="center"/>
          </w:tcPr>
          <w:p w:rsidR="001E1DF3" w:rsidRPr="005D4022" w:rsidRDefault="001E1DF3" w:rsidP="008A1F5F">
            <w:pPr>
              <w:jc w:val="center"/>
              <w:rPr>
                <w:rFonts w:cs="Arial"/>
                <w:spacing w:val="-3"/>
                <w:sz w:val="20"/>
                <w:szCs w:val="20"/>
              </w:rPr>
            </w:pPr>
          </w:p>
        </w:tc>
      </w:tr>
      <w:tr w:rsidR="001E1DF3" w:rsidRPr="005D4022" w:rsidTr="008A1F5F">
        <w:tc>
          <w:tcPr>
            <w:tcW w:w="4210" w:type="pct"/>
            <w:tcMar>
              <w:top w:w="72" w:type="dxa"/>
              <w:left w:w="115" w:type="dxa"/>
              <w:bottom w:w="72" w:type="dxa"/>
              <w:right w:w="115" w:type="dxa"/>
            </w:tcMar>
          </w:tcPr>
          <w:p w:rsidR="001E1DF3" w:rsidRPr="005D4022" w:rsidRDefault="001E1DF3" w:rsidP="008A1F5F">
            <w:pPr>
              <w:rPr>
                <w:rFonts w:cs="Arial"/>
                <w:b/>
                <w:spacing w:val="-3"/>
                <w:sz w:val="20"/>
                <w:szCs w:val="20"/>
              </w:rPr>
            </w:pPr>
            <w:r w:rsidRPr="005D4022">
              <w:rPr>
                <w:rFonts w:cs="Arial"/>
                <w:b/>
                <w:spacing w:val="-3"/>
                <w:sz w:val="20"/>
                <w:szCs w:val="20"/>
              </w:rPr>
              <w:lastRenderedPageBreak/>
              <w:t>Documentation</w:t>
            </w:r>
          </w:p>
          <w:p w:rsidR="001E1DF3" w:rsidRPr="001B4259" w:rsidRDefault="001E1DF3" w:rsidP="00D6184C">
            <w:pPr>
              <w:pStyle w:val="ListParagraph"/>
              <w:numPr>
                <w:ilvl w:val="0"/>
                <w:numId w:val="19"/>
              </w:numPr>
              <w:ind w:left="461" w:hanging="274"/>
              <w:rPr>
                <w:rFonts w:cs="Arial"/>
                <w:bCs/>
                <w:spacing w:val="-3"/>
                <w:sz w:val="20"/>
                <w:szCs w:val="20"/>
              </w:rPr>
            </w:pPr>
            <w:r>
              <w:rPr>
                <w:rFonts w:cs="Arial"/>
                <w:bCs/>
                <w:spacing w:val="-3"/>
                <w:sz w:val="20"/>
                <w:szCs w:val="20"/>
              </w:rPr>
              <w:t>HICS 221: Demobilization Check-Out</w:t>
            </w:r>
          </w:p>
          <w:p w:rsidR="001E1DF3" w:rsidRPr="009D0C3A" w:rsidRDefault="001E1DF3" w:rsidP="00D6184C">
            <w:pPr>
              <w:pStyle w:val="ListParagraph"/>
              <w:numPr>
                <w:ilvl w:val="0"/>
                <w:numId w:val="19"/>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rsidR="001E1DF3" w:rsidRPr="005D4022" w:rsidRDefault="001E1DF3" w:rsidP="008A1F5F">
            <w:pPr>
              <w:jc w:val="center"/>
              <w:rPr>
                <w:rFonts w:cs="Arial"/>
                <w:spacing w:val="-3"/>
                <w:sz w:val="20"/>
                <w:szCs w:val="20"/>
              </w:rPr>
            </w:pPr>
          </w:p>
        </w:tc>
        <w:tc>
          <w:tcPr>
            <w:tcW w:w="408" w:type="pct"/>
            <w:tcMar>
              <w:top w:w="72" w:type="dxa"/>
              <w:left w:w="115" w:type="dxa"/>
              <w:bottom w:w="72" w:type="dxa"/>
              <w:right w:w="115" w:type="dxa"/>
            </w:tcMar>
            <w:vAlign w:val="center"/>
          </w:tcPr>
          <w:p w:rsidR="001E1DF3" w:rsidRPr="005D4022" w:rsidRDefault="001E1DF3" w:rsidP="008A1F5F">
            <w:pPr>
              <w:jc w:val="center"/>
              <w:rPr>
                <w:rFonts w:cs="Arial"/>
                <w:spacing w:val="-3"/>
                <w:sz w:val="20"/>
                <w:szCs w:val="20"/>
              </w:rPr>
            </w:pPr>
          </w:p>
        </w:tc>
      </w:tr>
    </w:tbl>
    <w:p w:rsidR="001E1DF3" w:rsidRPr="000C5915" w:rsidRDefault="001E1DF3" w:rsidP="001E1DF3">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0"/>
      </w:tblGrid>
      <w:tr w:rsidR="001E1DF3" w:rsidRPr="005D4022" w:rsidTr="001E1DF3">
        <w:trPr>
          <w:tblHeader/>
        </w:trPr>
        <w:tc>
          <w:tcPr>
            <w:tcW w:w="5000" w:type="pct"/>
            <w:shd w:val="clear" w:color="auto" w:fill="D9D9D9" w:themeFill="background1" w:themeFillShade="D9"/>
            <w:tcMar>
              <w:top w:w="72" w:type="dxa"/>
              <w:left w:w="115" w:type="dxa"/>
              <w:bottom w:w="72" w:type="dxa"/>
              <w:right w:w="115" w:type="dxa"/>
            </w:tcMar>
            <w:vAlign w:val="center"/>
          </w:tcPr>
          <w:p w:rsidR="001E1DF3" w:rsidRPr="005D4022" w:rsidRDefault="001E1DF3" w:rsidP="008A1F5F">
            <w:pPr>
              <w:rPr>
                <w:rFonts w:cs="Arial"/>
                <w:b/>
                <w:spacing w:val="-3"/>
                <w:sz w:val="20"/>
                <w:szCs w:val="20"/>
              </w:rPr>
            </w:pPr>
            <w:r w:rsidRPr="005D4022">
              <w:rPr>
                <w:rFonts w:cs="Arial"/>
                <w:b/>
                <w:spacing w:val="-3"/>
                <w:sz w:val="20"/>
                <w:szCs w:val="20"/>
              </w:rPr>
              <w:t>Documents and Tools</w:t>
            </w:r>
          </w:p>
        </w:tc>
      </w:tr>
      <w:tr w:rsidR="001E1DF3" w:rsidRPr="005D4022" w:rsidTr="008A1F5F">
        <w:tc>
          <w:tcPr>
            <w:tcW w:w="5000" w:type="pct"/>
            <w:tcMar>
              <w:top w:w="72" w:type="dxa"/>
              <w:left w:w="115" w:type="dxa"/>
              <w:bottom w:w="72" w:type="dxa"/>
              <w:right w:w="115" w:type="dxa"/>
            </w:tcMar>
          </w:tcPr>
          <w:p w:rsidR="001E1DF3" w:rsidRPr="003C3288" w:rsidRDefault="001E1DF3" w:rsidP="00D6184C">
            <w:pPr>
              <w:pStyle w:val="Header"/>
              <w:numPr>
                <w:ilvl w:val="0"/>
                <w:numId w:val="34"/>
              </w:numPr>
              <w:tabs>
                <w:tab w:val="clear" w:pos="4680"/>
                <w:tab w:val="clear" w:pos="9360"/>
                <w:tab w:val="left" w:pos="360"/>
                <w:tab w:val="center" w:pos="4320"/>
                <w:tab w:val="right" w:pos="8640"/>
              </w:tabs>
              <w:rPr>
                <w:rFonts w:cs="Arial"/>
                <w:sz w:val="20"/>
                <w:szCs w:val="20"/>
              </w:rPr>
            </w:pPr>
            <w:r w:rsidRPr="00FF6460">
              <w:rPr>
                <w:rFonts w:cs="Arial"/>
                <w:sz w:val="20"/>
                <w:szCs w:val="20"/>
              </w:rPr>
              <w:t xml:space="preserve">HICS 203 - Organization Assignment </w:t>
            </w:r>
            <w:r>
              <w:rPr>
                <w:rFonts w:cs="Arial"/>
                <w:sz w:val="20"/>
                <w:szCs w:val="20"/>
              </w:rPr>
              <w:t>List</w:t>
            </w:r>
          </w:p>
          <w:p w:rsidR="001E1DF3" w:rsidRPr="00E65537" w:rsidRDefault="001E1DF3" w:rsidP="00D6184C">
            <w:pPr>
              <w:pStyle w:val="Header"/>
              <w:numPr>
                <w:ilvl w:val="0"/>
                <w:numId w:val="34"/>
              </w:numPr>
              <w:tabs>
                <w:tab w:val="clear" w:pos="4680"/>
                <w:tab w:val="clear" w:pos="9360"/>
                <w:tab w:val="left" w:pos="360"/>
                <w:tab w:val="center" w:pos="4320"/>
                <w:tab w:val="right" w:pos="8640"/>
              </w:tabs>
              <w:rPr>
                <w:rFonts w:cs="Arial"/>
                <w:sz w:val="20"/>
                <w:szCs w:val="20"/>
              </w:rPr>
            </w:pPr>
            <w:r w:rsidRPr="00BE31E1">
              <w:rPr>
                <w:sz w:val="20"/>
                <w:szCs w:val="20"/>
              </w:rPr>
              <w:t>HICS 204 - Assignment List</w:t>
            </w:r>
            <w:r>
              <w:rPr>
                <w:rFonts w:cs="Arial"/>
                <w:sz w:val="20"/>
                <w:szCs w:val="20"/>
              </w:rPr>
              <w:t xml:space="preserve"> </w:t>
            </w:r>
          </w:p>
          <w:p w:rsidR="001E1DF3" w:rsidRPr="00BE31E1" w:rsidRDefault="001E1DF3" w:rsidP="00D6184C">
            <w:pPr>
              <w:pStyle w:val="ListParagraph"/>
              <w:numPr>
                <w:ilvl w:val="0"/>
                <w:numId w:val="34"/>
              </w:numPr>
              <w:rPr>
                <w:sz w:val="20"/>
                <w:szCs w:val="20"/>
              </w:rPr>
            </w:pPr>
            <w:r w:rsidRPr="00BE31E1">
              <w:rPr>
                <w:sz w:val="20"/>
                <w:szCs w:val="20"/>
              </w:rPr>
              <w:t>HICS 213 - General Message</w:t>
            </w:r>
            <w:r>
              <w:rPr>
                <w:sz w:val="20"/>
                <w:szCs w:val="20"/>
              </w:rPr>
              <w:t xml:space="preserve"> Form</w:t>
            </w:r>
          </w:p>
          <w:p w:rsidR="001E1DF3" w:rsidRDefault="001E1DF3" w:rsidP="00D6184C">
            <w:pPr>
              <w:pStyle w:val="ListParagraph"/>
              <w:numPr>
                <w:ilvl w:val="0"/>
                <w:numId w:val="34"/>
              </w:numPr>
              <w:rPr>
                <w:sz w:val="20"/>
                <w:szCs w:val="20"/>
              </w:rPr>
            </w:pPr>
            <w:r w:rsidRPr="00BE31E1">
              <w:rPr>
                <w:sz w:val="20"/>
                <w:szCs w:val="20"/>
              </w:rPr>
              <w:t>HICS 214 - Activity Log</w:t>
            </w:r>
          </w:p>
          <w:p w:rsidR="001E1DF3" w:rsidRPr="00420F1D" w:rsidRDefault="001E1DF3" w:rsidP="00D6184C">
            <w:pPr>
              <w:pStyle w:val="ListParagraph"/>
              <w:numPr>
                <w:ilvl w:val="0"/>
                <w:numId w:val="34"/>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1E1DF3" w:rsidRDefault="001E1DF3" w:rsidP="00D6184C">
            <w:pPr>
              <w:pStyle w:val="ListParagraph"/>
              <w:numPr>
                <w:ilvl w:val="0"/>
                <w:numId w:val="34"/>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1E1DF3" w:rsidRDefault="001E1DF3" w:rsidP="00D6184C">
            <w:pPr>
              <w:pStyle w:val="ListParagraph"/>
              <w:numPr>
                <w:ilvl w:val="0"/>
                <w:numId w:val="34"/>
              </w:numPr>
              <w:rPr>
                <w:sz w:val="20"/>
                <w:szCs w:val="20"/>
              </w:rPr>
            </w:pPr>
            <w:r>
              <w:rPr>
                <w:sz w:val="20"/>
                <w:szCs w:val="20"/>
              </w:rPr>
              <w:t xml:space="preserve">HICS 251 - </w:t>
            </w:r>
            <w:r>
              <w:rPr>
                <w:rFonts w:cs="Arial"/>
                <w:sz w:val="20"/>
                <w:szCs w:val="20"/>
              </w:rPr>
              <w:t>Facility System Status Report</w:t>
            </w:r>
          </w:p>
          <w:p w:rsidR="001E1DF3" w:rsidRDefault="001E1DF3" w:rsidP="00D6184C">
            <w:pPr>
              <w:pStyle w:val="ListParagraph"/>
              <w:numPr>
                <w:ilvl w:val="0"/>
                <w:numId w:val="34"/>
              </w:numPr>
              <w:rPr>
                <w:sz w:val="20"/>
                <w:szCs w:val="20"/>
              </w:rPr>
            </w:pPr>
            <w:r w:rsidRPr="00D94F32">
              <w:rPr>
                <w:sz w:val="20"/>
                <w:szCs w:val="20"/>
              </w:rPr>
              <w:t>HICS 252 - Section Personnel Time Sheet</w:t>
            </w:r>
          </w:p>
          <w:p w:rsidR="001E1DF3" w:rsidRPr="00D94F32" w:rsidRDefault="001E1DF3" w:rsidP="00D6184C">
            <w:pPr>
              <w:pStyle w:val="ListParagraph"/>
              <w:numPr>
                <w:ilvl w:val="0"/>
                <w:numId w:val="34"/>
              </w:numPr>
              <w:rPr>
                <w:rFonts w:cs="Arial"/>
                <w:b/>
                <w:bCs/>
                <w:spacing w:val="-3"/>
                <w:sz w:val="20"/>
                <w:szCs w:val="20"/>
              </w:rPr>
            </w:pPr>
            <w:r>
              <w:rPr>
                <w:rFonts w:cs="Arial"/>
                <w:spacing w:val="-3"/>
                <w:sz w:val="20"/>
                <w:szCs w:val="20"/>
              </w:rPr>
              <w:t xml:space="preserve">HICS 256 - </w:t>
            </w:r>
            <w:r w:rsidRPr="00A65474">
              <w:rPr>
                <w:rFonts w:cs="Arial"/>
                <w:spacing w:val="-3"/>
                <w:sz w:val="20"/>
                <w:szCs w:val="20"/>
              </w:rPr>
              <w:t>Procurement Summary Report</w:t>
            </w:r>
          </w:p>
          <w:p w:rsidR="001E1DF3" w:rsidRPr="00D94F32" w:rsidRDefault="001E1DF3" w:rsidP="00D6184C">
            <w:pPr>
              <w:pStyle w:val="ListParagraph"/>
              <w:numPr>
                <w:ilvl w:val="0"/>
                <w:numId w:val="34"/>
              </w:numPr>
              <w:rPr>
                <w:sz w:val="20"/>
                <w:szCs w:val="20"/>
              </w:rPr>
            </w:pPr>
            <w:r>
              <w:rPr>
                <w:rFonts w:cs="Arial"/>
                <w:sz w:val="20"/>
                <w:szCs w:val="20"/>
              </w:rPr>
              <w:t xml:space="preserve">HICS </w:t>
            </w:r>
            <w:r w:rsidRPr="002D6735">
              <w:rPr>
                <w:rFonts w:cs="Arial"/>
                <w:sz w:val="20"/>
                <w:szCs w:val="20"/>
              </w:rPr>
              <w:t>257 - Resource Accounting Record</w:t>
            </w:r>
          </w:p>
          <w:p w:rsidR="001E1DF3" w:rsidRPr="00BE31E1" w:rsidRDefault="001E1DF3" w:rsidP="00D6184C">
            <w:pPr>
              <w:pStyle w:val="ListParagraph"/>
              <w:numPr>
                <w:ilvl w:val="0"/>
                <w:numId w:val="34"/>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1E1DF3" w:rsidRDefault="001E1DF3" w:rsidP="00D6184C">
            <w:pPr>
              <w:pStyle w:val="ListParagraph"/>
              <w:numPr>
                <w:ilvl w:val="0"/>
                <w:numId w:val="34"/>
              </w:numPr>
              <w:rPr>
                <w:sz w:val="20"/>
                <w:szCs w:val="20"/>
              </w:rPr>
            </w:pPr>
            <w:r>
              <w:rPr>
                <w:sz w:val="20"/>
                <w:szCs w:val="20"/>
              </w:rPr>
              <w:t>Hospital</w:t>
            </w:r>
            <w:r w:rsidRPr="00BE31E1">
              <w:rPr>
                <w:sz w:val="20"/>
                <w:szCs w:val="20"/>
              </w:rPr>
              <w:t xml:space="preserve"> </w:t>
            </w:r>
            <w:r>
              <w:rPr>
                <w:sz w:val="20"/>
                <w:szCs w:val="20"/>
              </w:rPr>
              <w:t>Incident Specific Plans or Annexes</w:t>
            </w:r>
          </w:p>
          <w:p w:rsidR="001E1DF3" w:rsidRPr="002D6735" w:rsidRDefault="001E1DF3" w:rsidP="00D6184C">
            <w:pPr>
              <w:pStyle w:val="Header"/>
              <w:numPr>
                <w:ilvl w:val="0"/>
                <w:numId w:val="34"/>
              </w:numPr>
              <w:tabs>
                <w:tab w:val="clear" w:pos="4680"/>
                <w:tab w:val="clear" w:pos="9360"/>
                <w:tab w:val="center" w:pos="4320"/>
                <w:tab w:val="right" w:pos="8640"/>
              </w:tabs>
              <w:rPr>
                <w:rFonts w:cs="Arial"/>
                <w:sz w:val="20"/>
                <w:szCs w:val="20"/>
              </w:rPr>
            </w:pPr>
            <w:r>
              <w:rPr>
                <w:rFonts w:cs="Arial"/>
                <w:sz w:val="20"/>
                <w:szCs w:val="20"/>
              </w:rPr>
              <w:t>Business Continuity Plans</w:t>
            </w:r>
          </w:p>
          <w:p w:rsidR="001E1DF3" w:rsidRPr="002D6735" w:rsidRDefault="001E1DF3" w:rsidP="00D6184C">
            <w:pPr>
              <w:pStyle w:val="Header"/>
              <w:numPr>
                <w:ilvl w:val="0"/>
                <w:numId w:val="34"/>
              </w:numPr>
              <w:tabs>
                <w:tab w:val="clear" w:pos="4680"/>
                <w:tab w:val="clear" w:pos="9360"/>
                <w:tab w:val="center" w:pos="4320"/>
                <w:tab w:val="right" w:pos="8640"/>
              </w:tabs>
              <w:rPr>
                <w:rFonts w:cs="Arial"/>
                <w:sz w:val="20"/>
                <w:szCs w:val="20"/>
              </w:rPr>
            </w:pPr>
            <w:r>
              <w:rPr>
                <w:rFonts w:cs="Arial"/>
                <w:sz w:val="20"/>
                <w:szCs w:val="20"/>
              </w:rPr>
              <w:t>Data R</w:t>
            </w:r>
            <w:r w:rsidRPr="002D6735">
              <w:rPr>
                <w:rFonts w:cs="Arial"/>
                <w:sz w:val="20"/>
                <w:szCs w:val="20"/>
              </w:rPr>
              <w:t xml:space="preserve">ecovery </w:t>
            </w:r>
            <w:r>
              <w:rPr>
                <w:rFonts w:cs="Arial"/>
                <w:sz w:val="20"/>
                <w:szCs w:val="20"/>
              </w:rPr>
              <w:t>P</w:t>
            </w:r>
            <w:r w:rsidRPr="002D6735">
              <w:rPr>
                <w:rFonts w:cs="Arial"/>
                <w:sz w:val="20"/>
                <w:szCs w:val="20"/>
              </w:rPr>
              <w:t>lan</w:t>
            </w:r>
          </w:p>
          <w:p w:rsidR="001E1DF3" w:rsidRPr="002D6735" w:rsidRDefault="001E1DF3" w:rsidP="00D6184C">
            <w:pPr>
              <w:pStyle w:val="Header"/>
              <w:numPr>
                <w:ilvl w:val="0"/>
                <w:numId w:val="34"/>
              </w:numPr>
              <w:tabs>
                <w:tab w:val="clear" w:pos="4680"/>
                <w:tab w:val="clear" w:pos="9360"/>
                <w:tab w:val="center" w:pos="4320"/>
                <w:tab w:val="right" w:pos="8640"/>
              </w:tabs>
              <w:rPr>
                <w:rFonts w:cs="Arial"/>
                <w:sz w:val="20"/>
                <w:szCs w:val="20"/>
              </w:rPr>
            </w:pPr>
            <w:r>
              <w:rPr>
                <w:rFonts w:cs="Arial"/>
                <w:sz w:val="20"/>
                <w:szCs w:val="20"/>
              </w:rPr>
              <w:t>Access Control policies and procedures</w:t>
            </w:r>
          </w:p>
          <w:p w:rsidR="001E1DF3" w:rsidRPr="002D6735" w:rsidRDefault="001E1DF3" w:rsidP="00D6184C">
            <w:pPr>
              <w:pStyle w:val="Header"/>
              <w:numPr>
                <w:ilvl w:val="0"/>
                <w:numId w:val="34"/>
              </w:numPr>
              <w:tabs>
                <w:tab w:val="clear" w:pos="4680"/>
                <w:tab w:val="clear" w:pos="9360"/>
                <w:tab w:val="center" w:pos="4320"/>
                <w:tab w:val="right" w:pos="8640"/>
              </w:tabs>
              <w:rPr>
                <w:rFonts w:cs="Arial"/>
                <w:sz w:val="20"/>
                <w:szCs w:val="20"/>
              </w:rPr>
            </w:pPr>
            <w:r w:rsidRPr="002D6735">
              <w:rPr>
                <w:rFonts w:cs="Arial"/>
                <w:sz w:val="20"/>
                <w:szCs w:val="20"/>
              </w:rPr>
              <w:t xml:space="preserve">Information </w:t>
            </w:r>
            <w:r>
              <w:rPr>
                <w:rFonts w:cs="Arial"/>
                <w:sz w:val="20"/>
                <w:szCs w:val="20"/>
              </w:rPr>
              <w:t>a</w:t>
            </w:r>
            <w:r w:rsidRPr="002D6735">
              <w:rPr>
                <w:rFonts w:cs="Arial"/>
                <w:sz w:val="20"/>
                <w:szCs w:val="20"/>
              </w:rPr>
              <w:t>nd Data Security Plan</w:t>
            </w:r>
          </w:p>
          <w:p w:rsidR="001E1DF3" w:rsidRPr="002D6735" w:rsidRDefault="001E1DF3" w:rsidP="00D6184C">
            <w:pPr>
              <w:pStyle w:val="Header"/>
              <w:numPr>
                <w:ilvl w:val="0"/>
                <w:numId w:val="34"/>
              </w:numPr>
              <w:tabs>
                <w:tab w:val="clear" w:pos="4680"/>
                <w:tab w:val="clear" w:pos="9360"/>
                <w:tab w:val="center" w:pos="4320"/>
                <w:tab w:val="right" w:pos="8640"/>
              </w:tabs>
              <w:rPr>
                <w:rFonts w:cs="Arial"/>
                <w:sz w:val="20"/>
                <w:szCs w:val="20"/>
              </w:rPr>
            </w:pPr>
            <w:r w:rsidRPr="002D6735">
              <w:rPr>
                <w:rFonts w:cs="Arial"/>
                <w:sz w:val="20"/>
                <w:szCs w:val="20"/>
              </w:rPr>
              <w:t>Records Management Plan</w:t>
            </w:r>
          </w:p>
          <w:p w:rsidR="001E1DF3" w:rsidRPr="002D6735" w:rsidRDefault="001E1DF3" w:rsidP="00D6184C">
            <w:pPr>
              <w:pStyle w:val="Header"/>
              <w:numPr>
                <w:ilvl w:val="0"/>
                <w:numId w:val="34"/>
              </w:numPr>
              <w:tabs>
                <w:tab w:val="clear" w:pos="4680"/>
                <w:tab w:val="clear" w:pos="9360"/>
                <w:tab w:val="center" w:pos="4320"/>
                <w:tab w:val="right" w:pos="8640"/>
              </w:tabs>
              <w:rPr>
                <w:rFonts w:cs="Arial"/>
                <w:sz w:val="20"/>
                <w:szCs w:val="20"/>
              </w:rPr>
            </w:pPr>
            <w:r>
              <w:rPr>
                <w:rFonts w:cs="Arial"/>
                <w:sz w:val="20"/>
                <w:szCs w:val="20"/>
              </w:rPr>
              <w:t>Business interruption i</w:t>
            </w:r>
            <w:r w:rsidRPr="002D6735">
              <w:rPr>
                <w:rFonts w:cs="Arial"/>
                <w:sz w:val="20"/>
                <w:szCs w:val="20"/>
              </w:rPr>
              <w:t>nsurance documentation</w:t>
            </w:r>
          </w:p>
          <w:p w:rsidR="001E1DF3" w:rsidRPr="002D6735" w:rsidRDefault="001E1DF3" w:rsidP="00D6184C">
            <w:pPr>
              <w:pStyle w:val="Header"/>
              <w:numPr>
                <w:ilvl w:val="0"/>
                <w:numId w:val="34"/>
              </w:numPr>
              <w:tabs>
                <w:tab w:val="clear" w:pos="4680"/>
                <w:tab w:val="clear" w:pos="9360"/>
                <w:tab w:val="center" w:pos="4320"/>
                <w:tab w:val="right" w:pos="8640"/>
              </w:tabs>
              <w:rPr>
                <w:rFonts w:cs="Arial"/>
                <w:sz w:val="20"/>
                <w:szCs w:val="20"/>
              </w:rPr>
            </w:pPr>
            <w:r>
              <w:rPr>
                <w:rFonts w:cs="Arial"/>
                <w:sz w:val="20"/>
                <w:szCs w:val="20"/>
              </w:rPr>
              <w:t>IT</w:t>
            </w:r>
            <w:r w:rsidRPr="002D6735">
              <w:rPr>
                <w:rFonts w:cs="Arial"/>
                <w:sz w:val="20"/>
                <w:szCs w:val="20"/>
              </w:rPr>
              <w:t xml:space="preserve"> Application Support Plan</w:t>
            </w:r>
          </w:p>
          <w:p w:rsidR="001E1DF3" w:rsidRDefault="001E1DF3" w:rsidP="00D6184C">
            <w:pPr>
              <w:pStyle w:val="Header"/>
              <w:numPr>
                <w:ilvl w:val="0"/>
                <w:numId w:val="34"/>
              </w:numPr>
              <w:tabs>
                <w:tab w:val="clear" w:pos="4680"/>
                <w:tab w:val="clear" w:pos="9360"/>
                <w:tab w:val="center" w:pos="4320"/>
                <w:tab w:val="right" w:pos="8640"/>
              </w:tabs>
              <w:rPr>
                <w:rFonts w:cs="Arial"/>
                <w:sz w:val="20"/>
                <w:szCs w:val="20"/>
              </w:rPr>
            </w:pPr>
            <w:r w:rsidRPr="002D6735">
              <w:rPr>
                <w:rFonts w:cs="Arial"/>
                <w:sz w:val="20"/>
                <w:szCs w:val="20"/>
              </w:rPr>
              <w:t>Computer with intranet and</w:t>
            </w:r>
            <w:r>
              <w:rPr>
                <w:rFonts w:cs="Arial"/>
                <w:sz w:val="20"/>
                <w:szCs w:val="20"/>
              </w:rPr>
              <w:t xml:space="preserve"> i</w:t>
            </w:r>
            <w:r w:rsidRPr="002D6735">
              <w:rPr>
                <w:rFonts w:cs="Arial"/>
                <w:sz w:val="20"/>
                <w:szCs w:val="20"/>
              </w:rPr>
              <w:t>nternet connection</w:t>
            </w:r>
          </w:p>
          <w:p w:rsidR="001E1DF3" w:rsidRPr="003A3C12" w:rsidRDefault="001E1DF3" w:rsidP="00D6184C">
            <w:pPr>
              <w:pStyle w:val="ListParagraph"/>
              <w:numPr>
                <w:ilvl w:val="0"/>
                <w:numId w:val="34"/>
              </w:numPr>
              <w:rPr>
                <w:sz w:val="20"/>
                <w:szCs w:val="20"/>
              </w:rPr>
            </w:pPr>
            <w:r>
              <w:rPr>
                <w:sz w:val="20"/>
                <w:szCs w:val="20"/>
              </w:rPr>
              <w:t>Hospital schematics, blueprints and maps</w:t>
            </w:r>
          </w:p>
          <w:p w:rsidR="001E1DF3" w:rsidRPr="00BE31E1" w:rsidRDefault="001E1DF3" w:rsidP="00D6184C">
            <w:pPr>
              <w:pStyle w:val="ListParagraph"/>
              <w:numPr>
                <w:ilvl w:val="0"/>
                <w:numId w:val="34"/>
              </w:numPr>
              <w:rPr>
                <w:sz w:val="20"/>
                <w:szCs w:val="20"/>
              </w:rPr>
            </w:pPr>
            <w:r>
              <w:rPr>
                <w:sz w:val="20"/>
                <w:szCs w:val="20"/>
              </w:rPr>
              <w:t>Hospital</w:t>
            </w:r>
            <w:r w:rsidRPr="00BE31E1">
              <w:rPr>
                <w:sz w:val="20"/>
                <w:szCs w:val="20"/>
              </w:rPr>
              <w:t xml:space="preserve"> organization chart</w:t>
            </w:r>
          </w:p>
          <w:p w:rsidR="001E1DF3" w:rsidRPr="00BE31E1" w:rsidRDefault="001E1DF3" w:rsidP="00D6184C">
            <w:pPr>
              <w:pStyle w:val="ListParagraph"/>
              <w:numPr>
                <w:ilvl w:val="0"/>
                <w:numId w:val="34"/>
              </w:numPr>
              <w:rPr>
                <w:sz w:val="20"/>
                <w:szCs w:val="20"/>
              </w:rPr>
            </w:pPr>
            <w:r>
              <w:rPr>
                <w:sz w:val="20"/>
                <w:szCs w:val="20"/>
              </w:rPr>
              <w:t>Hospital</w:t>
            </w:r>
            <w:r w:rsidRPr="00BE31E1">
              <w:rPr>
                <w:sz w:val="20"/>
                <w:szCs w:val="20"/>
              </w:rPr>
              <w:t xml:space="preserve"> telephone directory</w:t>
            </w:r>
          </w:p>
          <w:p w:rsidR="001E1DF3" w:rsidRPr="00D94F32" w:rsidRDefault="001E1DF3" w:rsidP="00D6184C">
            <w:pPr>
              <w:pStyle w:val="Header"/>
              <w:numPr>
                <w:ilvl w:val="0"/>
                <w:numId w:val="34"/>
              </w:numPr>
              <w:tabs>
                <w:tab w:val="clear" w:pos="4680"/>
                <w:tab w:val="clear" w:pos="936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1E1DF3" w:rsidRPr="005D4022" w:rsidRDefault="001E1DF3" w:rsidP="001E1DF3">
      <w:pPr>
        <w:rPr>
          <w:rFonts w:cs="Arial"/>
          <w:sz w:val="20"/>
          <w:szCs w:val="20"/>
        </w:rPr>
      </w:pPr>
    </w:p>
    <w:p w:rsidR="003D0046" w:rsidRDefault="003D0046">
      <w:pPr>
        <w:rPr>
          <w:b/>
          <w:sz w:val="32"/>
        </w:rPr>
      </w:pPr>
      <w:r>
        <w:rPr>
          <w:b/>
          <w:sz w:val="32"/>
        </w:rPr>
        <w:br w:type="page"/>
      </w:r>
    </w:p>
    <w:p w:rsidR="003D0046" w:rsidRPr="001E1DF3" w:rsidRDefault="003D0046" w:rsidP="003D0046">
      <w:pPr>
        <w:rPr>
          <w:b/>
          <w:sz w:val="32"/>
        </w:rPr>
      </w:pPr>
      <w:r>
        <w:rPr>
          <w:b/>
          <w:sz w:val="32"/>
        </w:rPr>
        <w:lastRenderedPageBreak/>
        <w:t xml:space="preserve">Appendix </w:t>
      </w:r>
      <w:r w:rsidR="0087462E">
        <w:rPr>
          <w:b/>
          <w:sz w:val="32"/>
        </w:rPr>
        <w:t>E</w:t>
      </w:r>
      <w:r>
        <w:rPr>
          <w:b/>
          <w:sz w:val="32"/>
        </w:rPr>
        <w:t>: Glossary and Acronym List</w:t>
      </w:r>
    </w:p>
    <w:p w:rsidR="003D0046" w:rsidRPr="00FD051E" w:rsidRDefault="003D0046" w:rsidP="003D0046">
      <w:pPr>
        <w:rPr>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A</w:t>
      </w:r>
    </w:p>
    <w:p w:rsidR="00FD051E" w:rsidRPr="00FD051E" w:rsidRDefault="00FD051E" w:rsidP="00FD051E">
      <w:pPr>
        <w:autoSpaceDE w:val="0"/>
        <w:autoSpaceDN w:val="0"/>
        <w:adjustRightInd w:val="0"/>
        <w:rPr>
          <w:rFonts w:cs="Arial"/>
          <w:b/>
          <w:bCs/>
          <w:szCs w:val="24"/>
        </w:rPr>
      </w:pPr>
    </w:p>
    <w:p w:rsidR="00FD051E" w:rsidRPr="00FD051E" w:rsidRDefault="00FD051E" w:rsidP="00FD051E">
      <w:pPr>
        <w:autoSpaceDE w:val="0"/>
        <w:autoSpaceDN w:val="0"/>
        <w:adjustRightInd w:val="0"/>
        <w:rPr>
          <w:rFonts w:cs="Arial"/>
          <w:bCs/>
          <w:szCs w:val="24"/>
        </w:rPr>
      </w:pPr>
      <w:r w:rsidRPr="00FD051E">
        <w:rPr>
          <w:rFonts w:cs="Arial"/>
          <w:b/>
          <w:bCs/>
          <w:szCs w:val="24"/>
        </w:rPr>
        <w:t xml:space="preserve">AAR: </w:t>
      </w:r>
      <w:r w:rsidRPr="00FD051E">
        <w:rPr>
          <w:rFonts w:cs="Arial"/>
          <w:bCs/>
          <w:szCs w:val="24"/>
        </w:rPr>
        <w:t>See After</w:t>
      </w:r>
      <w:r w:rsidR="00A33901">
        <w:rPr>
          <w:rFonts w:cs="Arial"/>
          <w:bCs/>
          <w:szCs w:val="24"/>
        </w:rPr>
        <w:t>-</w:t>
      </w:r>
      <w:r w:rsidRPr="00FD051E">
        <w:rPr>
          <w:rFonts w:cs="Arial"/>
          <w:bCs/>
          <w:szCs w:val="24"/>
        </w:rPr>
        <w:t>Action Report.</w:t>
      </w:r>
    </w:p>
    <w:p w:rsidR="00FD051E" w:rsidRPr="00FD051E" w:rsidRDefault="00FD051E" w:rsidP="00FD051E">
      <w:pPr>
        <w:autoSpaceDE w:val="0"/>
        <w:autoSpaceDN w:val="0"/>
        <w:adjustRightInd w:val="0"/>
        <w:rPr>
          <w:rFonts w:cs="Arial"/>
          <w:bCs/>
          <w:szCs w:val="24"/>
        </w:rPr>
      </w:pPr>
    </w:p>
    <w:p w:rsidR="00FD051E" w:rsidRPr="00FD051E" w:rsidRDefault="00FD051E" w:rsidP="00FD051E">
      <w:pPr>
        <w:rPr>
          <w:rFonts w:cs="Arial"/>
          <w:szCs w:val="24"/>
        </w:rPr>
      </w:pPr>
      <w:r w:rsidRPr="00FD051E">
        <w:rPr>
          <w:rFonts w:cs="Arial"/>
          <w:b/>
          <w:szCs w:val="24"/>
        </w:rPr>
        <w:t>After</w:t>
      </w:r>
      <w:r w:rsidR="00A33901">
        <w:rPr>
          <w:rFonts w:cs="Arial"/>
          <w:b/>
          <w:szCs w:val="24"/>
        </w:rPr>
        <w:t>-</w:t>
      </w:r>
      <w:r w:rsidRPr="00FD051E">
        <w:rPr>
          <w:rFonts w:cs="Arial"/>
          <w:b/>
          <w:szCs w:val="24"/>
        </w:rPr>
        <w:t>Action Report:</w:t>
      </w:r>
      <w:r w:rsidRPr="00FD051E">
        <w:rPr>
          <w:rFonts w:cs="Arial"/>
          <w:szCs w:val="24"/>
        </w:rPr>
        <w:t xml:space="preserve"> In conjunction with an Improvement Plan (AAR/IP), an AAR is the final product of an </w:t>
      </w:r>
      <w:r w:rsidR="005B1544">
        <w:rPr>
          <w:rFonts w:cs="Arial"/>
          <w:szCs w:val="24"/>
        </w:rPr>
        <w:t xml:space="preserve">incident response or </w:t>
      </w:r>
      <w:r w:rsidRPr="00FD051E">
        <w:rPr>
          <w:rFonts w:cs="Arial"/>
          <w:szCs w:val="24"/>
        </w:rPr>
        <w:t xml:space="preserve">exercise.  The AAR captures observations and recommendations based on the </w:t>
      </w:r>
      <w:r w:rsidR="005B1544">
        <w:rPr>
          <w:rFonts w:cs="Arial"/>
          <w:szCs w:val="24"/>
        </w:rPr>
        <w:t xml:space="preserve">incident or </w:t>
      </w:r>
      <w:r w:rsidRPr="00FD051E">
        <w:rPr>
          <w:rFonts w:cs="Arial"/>
          <w:szCs w:val="24"/>
        </w:rPr>
        <w:t>exercise objectives as associated with the capabilities and tasks.  The IP identifies specific corrective actions, assigns them to responsible parties, and establishes targets for their completion.</w:t>
      </w:r>
    </w:p>
    <w:p w:rsidR="00FD051E" w:rsidRPr="00FD051E" w:rsidRDefault="00FD051E" w:rsidP="00FD051E">
      <w:pPr>
        <w:rPr>
          <w:rFonts w:cs="Arial"/>
          <w:szCs w:val="24"/>
        </w:rPr>
      </w:pPr>
    </w:p>
    <w:p w:rsidR="005B1544" w:rsidRDefault="005B1544" w:rsidP="00FD051E">
      <w:pPr>
        <w:autoSpaceDE w:val="0"/>
        <w:autoSpaceDN w:val="0"/>
        <w:adjustRightInd w:val="0"/>
        <w:rPr>
          <w:rFonts w:cs="Arial"/>
          <w:szCs w:val="24"/>
        </w:rPr>
      </w:pPr>
      <w:r w:rsidRPr="005B1544">
        <w:rPr>
          <w:rFonts w:cs="Arial"/>
          <w:b/>
          <w:szCs w:val="24"/>
        </w:rPr>
        <w:t>ASPR</w:t>
      </w:r>
      <w:r>
        <w:rPr>
          <w:rFonts w:cs="Arial"/>
          <w:szCs w:val="24"/>
        </w:rPr>
        <w:t>: See Assistant Secretary for Preparedness and Response.</w:t>
      </w:r>
    </w:p>
    <w:p w:rsidR="002E1538" w:rsidRDefault="002E1538" w:rsidP="00FD051E">
      <w:pPr>
        <w:autoSpaceDE w:val="0"/>
        <w:autoSpaceDN w:val="0"/>
        <w:adjustRightInd w:val="0"/>
        <w:rPr>
          <w:rFonts w:cs="Arial"/>
          <w:szCs w:val="24"/>
        </w:rPr>
      </w:pPr>
    </w:p>
    <w:p w:rsidR="002E1538" w:rsidRPr="00DF556D" w:rsidRDefault="002E1538" w:rsidP="00DF556D">
      <w:r w:rsidRPr="00DF556D">
        <w:rPr>
          <w:b/>
        </w:rPr>
        <w:t>ASPR Healthcare Preparedness Capability 2: Healthcare System Recovery:</w:t>
      </w:r>
      <w:r w:rsidRPr="00DF556D">
        <w:t xml:space="preserve"> </w:t>
      </w:r>
      <w:r w:rsidR="00DF556D" w:rsidRPr="00DF556D">
        <w:t xml:space="preserve">Healthcare system recovery involves the collaboration with Emergency Management and other community partners, (e.g., public health, business, and education) to develop efficient processes and advocate for the rebuilding of public health, medical, and mental/behavioral health systems to at least a level of functioning comparable to pre-incident levels and improved levels where possible. </w:t>
      </w:r>
      <w:r w:rsidR="00BA37DD">
        <w:t xml:space="preserve"> </w:t>
      </w:r>
      <w:r w:rsidR="00DF556D" w:rsidRPr="00DF556D">
        <w:t>The focus is an effective and efficient return to normalcy or a new standard of normalcy for the provision of healthcare delivery to the community.</w:t>
      </w:r>
    </w:p>
    <w:p w:rsidR="00FD051E" w:rsidRPr="00FD051E" w:rsidRDefault="00FD051E" w:rsidP="00FD051E">
      <w:pPr>
        <w:autoSpaceDE w:val="0"/>
        <w:autoSpaceDN w:val="0"/>
        <w:adjustRightInd w:val="0"/>
        <w:rPr>
          <w:rFonts w:cs="Arial"/>
          <w:szCs w:val="24"/>
        </w:rPr>
      </w:pPr>
    </w:p>
    <w:p w:rsidR="00FD051E" w:rsidRDefault="005B1544" w:rsidP="00FD051E">
      <w:pPr>
        <w:autoSpaceDE w:val="0"/>
        <w:autoSpaceDN w:val="0"/>
        <w:adjustRightInd w:val="0"/>
        <w:rPr>
          <w:rFonts w:cs="Arial"/>
          <w:szCs w:val="24"/>
        </w:rPr>
      </w:pPr>
      <w:r w:rsidRPr="005B1544">
        <w:rPr>
          <w:rFonts w:cs="Arial"/>
          <w:b/>
          <w:szCs w:val="24"/>
        </w:rPr>
        <w:t>Assistant Secretary for Preparedness and Response</w:t>
      </w:r>
      <w:r w:rsidR="00FD051E" w:rsidRPr="00FD051E">
        <w:rPr>
          <w:rFonts w:cs="Arial"/>
          <w:b/>
          <w:bCs/>
          <w:szCs w:val="24"/>
        </w:rPr>
        <w:t xml:space="preserve">: </w:t>
      </w:r>
      <w:r w:rsidR="00E74D0F">
        <w:rPr>
          <w:rFonts w:cs="Arial"/>
          <w:szCs w:val="24"/>
        </w:rPr>
        <w:t xml:space="preserve">The Office of the </w:t>
      </w:r>
      <w:r w:rsidR="00E74D0F" w:rsidRPr="00E74D0F">
        <w:rPr>
          <w:rFonts w:cs="Arial"/>
          <w:szCs w:val="24"/>
        </w:rPr>
        <w:t>Assistant Secretary for Preparedness and Response</w:t>
      </w:r>
      <w:r w:rsidR="00E74D0F">
        <w:rPr>
          <w:rFonts w:cs="Arial"/>
          <w:szCs w:val="24"/>
        </w:rPr>
        <w:t xml:space="preserve"> in the US Department of Health and Human Services was created under the Pandemic and All Hazards Preparedness Act in the wake of hurricane Katrina to lead the nation in preventing, preparing for, and responding to the adverse health effects of public health emergencies and disasters.  ASPR administers the HPP grant.  www.phe.gov</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B</w:t>
      </w:r>
    </w:p>
    <w:p w:rsidR="00FD051E" w:rsidRPr="00FD051E" w:rsidRDefault="00FD051E" w:rsidP="00FD051E">
      <w:pPr>
        <w:autoSpaceDE w:val="0"/>
        <w:autoSpaceDN w:val="0"/>
        <w:adjustRightInd w:val="0"/>
        <w:rPr>
          <w:rFonts w:cs="Arial"/>
          <w:b/>
          <w:bCs/>
          <w:szCs w:val="24"/>
        </w:rPr>
      </w:pPr>
    </w:p>
    <w:p w:rsidR="005B1544" w:rsidRDefault="005B1544" w:rsidP="00FD051E">
      <w:pPr>
        <w:autoSpaceDE w:val="0"/>
        <w:autoSpaceDN w:val="0"/>
        <w:adjustRightInd w:val="0"/>
        <w:rPr>
          <w:rFonts w:cs="Arial"/>
          <w:bCs/>
          <w:szCs w:val="24"/>
        </w:rPr>
      </w:pPr>
      <w:r>
        <w:rPr>
          <w:rFonts w:cs="Arial"/>
          <w:b/>
          <w:bCs/>
          <w:szCs w:val="24"/>
        </w:rPr>
        <w:t xml:space="preserve">BCP: </w:t>
      </w:r>
      <w:r w:rsidRPr="005B1544">
        <w:rPr>
          <w:rFonts w:cs="Arial"/>
          <w:bCs/>
          <w:szCs w:val="24"/>
        </w:rPr>
        <w:t>See Business Continuity Plan</w:t>
      </w:r>
      <w:r>
        <w:rPr>
          <w:rFonts w:cs="Arial"/>
          <w:bCs/>
          <w:szCs w:val="24"/>
        </w:rPr>
        <w:t>.</w:t>
      </w:r>
    </w:p>
    <w:p w:rsidR="00CE06EA" w:rsidRDefault="00CE06EA" w:rsidP="00FD051E">
      <w:pPr>
        <w:autoSpaceDE w:val="0"/>
        <w:autoSpaceDN w:val="0"/>
        <w:adjustRightInd w:val="0"/>
        <w:rPr>
          <w:rFonts w:cs="Arial"/>
          <w:bCs/>
          <w:szCs w:val="24"/>
        </w:rPr>
      </w:pPr>
    </w:p>
    <w:p w:rsidR="00CE06EA" w:rsidRDefault="00CE06EA" w:rsidP="00FD051E">
      <w:pPr>
        <w:autoSpaceDE w:val="0"/>
        <w:autoSpaceDN w:val="0"/>
        <w:adjustRightInd w:val="0"/>
        <w:rPr>
          <w:rFonts w:cs="Arial"/>
          <w:bCs/>
          <w:szCs w:val="24"/>
        </w:rPr>
      </w:pPr>
      <w:r w:rsidRPr="00CE06EA">
        <w:rPr>
          <w:rFonts w:cs="Arial"/>
          <w:b/>
          <w:bCs/>
          <w:szCs w:val="24"/>
        </w:rPr>
        <w:t>BIA</w:t>
      </w:r>
      <w:r>
        <w:rPr>
          <w:rFonts w:cs="Arial"/>
          <w:bCs/>
          <w:szCs w:val="24"/>
        </w:rPr>
        <w:t>: See Business Impact Analysis.</w:t>
      </w:r>
    </w:p>
    <w:p w:rsidR="00FD051E" w:rsidRPr="00FD051E" w:rsidRDefault="00FD051E" w:rsidP="00FD051E">
      <w:pPr>
        <w:autoSpaceDE w:val="0"/>
        <w:autoSpaceDN w:val="0"/>
        <w:adjustRightInd w:val="0"/>
        <w:rPr>
          <w:rFonts w:cs="Arial"/>
          <w:szCs w:val="24"/>
        </w:rPr>
      </w:pPr>
    </w:p>
    <w:p w:rsidR="00703BDE" w:rsidRDefault="00703BDE" w:rsidP="00703BDE">
      <w:pPr>
        <w:autoSpaceDE w:val="0"/>
        <w:autoSpaceDN w:val="0"/>
        <w:adjustRightInd w:val="0"/>
        <w:rPr>
          <w:rFonts w:cs="Arial"/>
          <w:bCs/>
          <w:szCs w:val="24"/>
        </w:rPr>
      </w:pPr>
      <w:r w:rsidRPr="00CE06EA">
        <w:rPr>
          <w:rFonts w:cs="Arial"/>
          <w:b/>
          <w:bCs/>
          <w:szCs w:val="24"/>
        </w:rPr>
        <w:t>B</w:t>
      </w:r>
      <w:r>
        <w:rPr>
          <w:rFonts w:cs="Arial"/>
          <w:b/>
          <w:bCs/>
          <w:szCs w:val="24"/>
        </w:rPr>
        <w:t>P</w:t>
      </w:r>
      <w:r w:rsidRPr="00CE06EA">
        <w:rPr>
          <w:rFonts w:cs="Arial"/>
          <w:b/>
          <w:bCs/>
          <w:szCs w:val="24"/>
        </w:rPr>
        <w:t>A</w:t>
      </w:r>
      <w:r>
        <w:rPr>
          <w:rFonts w:cs="Arial"/>
          <w:bCs/>
          <w:szCs w:val="24"/>
        </w:rPr>
        <w:t>: See Business Process Analysis.</w:t>
      </w:r>
    </w:p>
    <w:p w:rsidR="00703BDE" w:rsidRPr="00FD051E" w:rsidRDefault="00703BDE" w:rsidP="00703BDE">
      <w:pPr>
        <w:autoSpaceDE w:val="0"/>
        <w:autoSpaceDN w:val="0"/>
        <w:adjustRightInd w:val="0"/>
        <w:rPr>
          <w:rFonts w:cs="Arial"/>
          <w:szCs w:val="24"/>
        </w:rPr>
      </w:pPr>
    </w:p>
    <w:p w:rsidR="00FD051E" w:rsidRDefault="00FD051E" w:rsidP="00FD051E">
      <w:pPr>
        <w:autoSpaceDE w:val="0"/>
        <w:autoSpaceDN w:val="0"/>
        <w:adjustRightInd w:val="0"/>
        <w:rPr>
          <w:rFonts w:cs="Arial"/>
          <w:szCs w:val="24"/>
        </w:rPr>
      </w:pPr>
      <w:r w:rsidRPr="00FD051E">
        <w:rPr>
          <w:rFonts w:cs="Arial"/>
          <w:b/>
          <w:szCs w:val="24"/>
        </w:rPr>
        <w:t>Business Continuity:</w:t>
      </w:r>
      <w:r w:rsidRPr="00FD051E">
        <w:rPr>
          <w:rFonts w:cs="Arial"/>
          <w:szCs w:val="24"/>
        </w:rPr>
        <w:t xml:space="preserve"> To ensure that critical business functions are maintained, restored, or augmented to meet the designated Recovery Time Objective (RTO), and recovery strategies outlined in the business continuity plan.</w:t>
      </w:r>
    </w:p>
    <w:p w:rsidR="005B1544" w:rsidRDefault="005B1544" w:rsidP="00FD051E">
      <w:pPr>
        <w:autoSpaceDE w:val="0"/>
        <w:autoSpaceDN w:val="0"/>
        <w:adjustRightInd w:val="0"/>
        <w:rPr>
          <w:rFonts w:cs="Arial"/>
          <w:szCs w:val="24"/>
        </w:rPr>
      </w:pPr>
    </w:p>
    <w:p w:rsidR="005B1544" w:rsidRPr="001C7698" w:rsidRDefault="005B1544" w:rsidP="001C7698">
      <w:r w:rsidRPr="001C7698">
        <w:rPr>
          <w:b/>
        </w:rPr>
        <w:t>Business Continuity Plan:</w:t>
      </w:r>
      <w:r w:rsidRPr="001C7698">
        <w:t xml:space="preserve"> </w:t>
      </w:r>
      <w:r w:rsidR="001C7698" w:rsidRPr="001C7698">
        <w:t>The BCP lists critical processes by departments,</w:t>
      </w:r>
      <w:r w:rsidR="001C7698">
        <w:t xml:space="preserve"> </w:t>
      </w:r>
      <w:r w:rsidR="001C7698" w:rsidRPr="001C7698">
        <w:t>essential applications, Recovery Time Objectives (RTO), and the resources needed to</w:t>
      </w:r>
      <w:r w:rsidR="001C7698">
        <w:t xml:space="preserve"> </w:t>
      </w:r>
      <w:r w:rsidR="001C7698" w:rsidRPr="001C7698">
        <w:t>ensure continuity of operations (i.e., staff, supplies, information technology (IT)</w:t>
      </w:r>
      <w:r w:rsidR="001C7698">
        <w:t xml:space="preserve"> </w:t>
      </w:r>
      <w:r w:rsidR="001C7698" w:rsidRPr="001C7698">
        <w:t xml:space="preserve">applications, etc.). The ultimate goal </w:t>
      </w:r>
      <w:r w:rsidR="001C7698" w:rsidRPr="001C7698">
        <w:lastRenderedPageBreak/>
        <w:t>of business continuity is to resume business</w:t>
      </w:r>
      <w:r w:rsidR="001C7698">
        <w:t xml:space="preserve"> </w:t>
      </w:r>
      <w:r w:rsidR="001C7698" w:rsidRPr="001C7698">
        <w:t>functions to a normal state after a period of time following an emergency event.</w:t>
      </w:r>
      <w:r w:rsidR="001C7698">
        <w:t xml:space="preserve">  </w:t>
      </w:r>
      <w:r w:rsidR="00DF556D" w:rsidRPr="001C7698">
        <w:t>It also lays the steps for how a facility will recover should the disaster be catastrophic.</w:t>
      </w:r>
    </w:p>
    <w:p w:rsidR="00CE06EA" w:rsidRDefault="00CE06EA" w:rsidP="00FD051E">
      <w:pPr>
        <w:autoSpaceDE w:val="0"/>
        <w:autoSpaceDN w:val="0"/>
        <w:adjustRightInd w:val="0"/>
        <w:rPr>
          <w:rFonts w:cs="Arial"/>
          <w:bCs/>
          <w:szCs w:val="24"/>
        </w:rPr>
      </w:pPr>
    </w:p>
    <w:p w:rsidR="00703BDE" w:rsidRPr="00B445BC" w:rsidRDefault="00703BDE" w:rsidP="00703BDE">
      <w:r w:rsidRPr="001C7698">
        <w:rPr>
          <w:rFonts w:cs="Arial"/>
          <w:b/>
          <w:bCs/>
          <w:szCs w:val="24"/>
        </w:rPr>
        <w:t>Business Impact Analysis</w:t>
      </w:r>
      <w:r>
        <w:rPr>
          <w:rFonts w:cs="Arial"/>
          <w:b/>
          <w:bCs/>
          <w:szCs w:val="24"/>
        </w:rPr>
        <w:t xml:space="preserve"> (BIA)</w:t>
      </w:r>
      <w:r w:rsidRPr="001C7698">
        <w:rPr>
          <w:rFonts w:cs="Arial"/>
          <w:bCs/>
          <w:szCs w:val="24"/>
        </w:rPr>
        <w:t xml:space="preserve">: </w:t>
      </w:r>
      <w:r w:rsidRPr="00B445BC">
        <w:t xml:space="preserve">The purpose of the BIA is to identify essential services, identify impacts if these essential services are interrupted, and determine the priority to bring these services back to full operational status.  </w:t>
      </w:r>
    </w:p>
    <w:p w:rsidR="00703BDE" w:rsidRPr="00FD051E" w:rsidRDefault="00703BDE" w:rsidP="00703BDE">
      <w:pPr>
        <w:autoSpaceDE w:val="0"/>
        <w:autoSpaceDN w:val="0"/>
        <w:adjustRightInd w:val="0"/>
        <w:rPr>
          <w:rFonts w:cs="Arial"/>
          <w:szCs w:val="24"/>
        </w:rPr>
      </w:pPr>
    </w:p>
    <w:p w:rsidR="00703BDE" w:rsidRPr="00B445BC" w:rsidRDefault="00703BDE" w:rsidP="00703BDE">
      <w:r w:rsidRPr="001C7698">
        <w:rPr>
          <w:rFonts w:cs="Arial"/>
          <w:b/>
          <w:bCs/>
          <w:szCs w:val="24"/>
        </w:rPr>
        <w:t xml:space="preserve">Business </w:t>
      </w:r>
      <w:r>
        <w:rPr>
          <w:rFonts w:cs="Arial"/>
          <w:b/>
          <w:bCs/>
          <w:szCs w:val="24"/>
        </w:rPr>
        <w:t>Process</w:t>
      </w:r>
      <w:r w:rsidRPr="001C7698">
        <w:rPr>
          <w:rFonts w:cs="Arial"/>
          <w:b/>
          <w:bCs/>
          <w:szCs w:val="24"/>
        </w:rPr>
        <w:t xml:space="preserve"> Analysis</w:t>
      </w:r>
      <w:r w:rsidRPr="001C7698">
        <w:rPr>
          <w:rFonts w:cs="Arial"/>
          <w:bCs/>
          <w:szCs w:val="24"/>
        </w:rPr>
        <w:t xml:space="preserve">: </w:t>
      </w:r>
      <w:r w:rsidRPr="00B445BC">
        <w:t xml:space="preserve">The purpose of </w:t>
      </w:r>
      <w:r>
        <w:t>a</w:t>
      </w:r>
      <w:r w:rsidRPr="00B445BC">
        <w:t xml:space="preserve"> BPA is to understand how </w:t>
      </w:r>
      <w:r>
        <w:t>the</w:t>
      </w:r>
      <w:r w:rsidRPr="00B445BC">
        <w:t xml:space="preserve"> essential services and functions </w:t>
      </w:r>
      <w:r>
        <w:t xml:space="preserve">(identified in the BIA) </w:t>
      </w:r>
      <w:r w:rsidRPr="00B445BC">
        <w:t>are performed by identifying their interdependencies and identifying needed resources (staffing, supplies, facilities) to perform the essential services (not necessarily all services).</w:t>
      </w:r>
    </w:p>
    <w:p w:rsidR="00703BDE" w:rsidRPr="00FD051E" w:rsidRDefault="00703BDE" w:rsidP="00703BD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C</w:t>
      </w:r>
    </w:p>
    <w:p w:rsidR="00FD051E" w:rsidRPr="00FD051E" w:rsidRDefault="00FD051E" w:rsidP="00FD051E">
      <w:pPr>
        <w:autoSpaceDE w:val="0"/>
        <w:autoSpaceDN w:val="0"/>
        <w:adjustRightInd w:val="0"/>
        <w:rPr>
          <w:rFonts w:cs="Arial"/>
          <w:b/>
          <w:bCs/>
          <w:szCs w:val="24"/>
        </w:rPr>
      </w:pPr>
    </w:p>
    <w:p w:rsidR="00FD051E" w:rsidRDefault="00FD051E" w:rsidP="00FD051E">
      <w:pPr>
        <w:rPr>
          <w:rFonts w:cs="Arial"/>
          <w:szCs w:val="24"/>
        </w:rPr>
      </w:pPr>
      <w:r w:rsidRPr="00FD051E">
        <w:rPr>
          <w:rFonts w:cs="Arial"/>
          <w:b/>
          <w:szCs w:val="24"/>
        </w:rPr>
        <w:t>California Hospital Association:</w:t>
      </w:r>
      <w:r w:rsidRPr="00FD051E">
        <w:rPr>
          <w:rFonts w:cs="Arial"/>
          <w:szCs w:val="24"/>
        </w:rPr>
        <w:t xml:space="preserve"> CHA seeks to develop consensus, establish public policy priorities, and represent and serve hospitals and health systems.  In concert with its member organizations, CHA is committed to establishing and maintaining a financial and regulatory environment within which hospitals can continue to provide high</w:t>
      </w:r>
      <w:r w:rsidR="00FB2004">
        <w:rPr>
          <w:rFonts w:cs="Arial"/>
          <w:szCs w:val="24"/>
        </w:rPr>
        <w:t xml:space="preserve">-quality patient care.   General Site: </w:t>
      </w:r>
      <w:r w:rsidR="00FB2004" w:rsidRPr="00FB2004">
        <w:rPr>
          <w:rFonts w:cs="Arial"/>
          <w:szCs w:val="24"/>
        </w:rPr>
        <w:t>www.calhospital.org</w:t>
      </w:r>
      <w:r w:rsidR="00FB2004">
        <w:rPr>
          <w:rFonts w:cs="Arial"/>
          <w:szCs w:val="24"/>
        </w:rPr>
        <w:t xml:space="preserve">; Emergency Management Resources: </w:t>
      </w:r>
      <w:r w:rsidR="00CE06EA" w:rsidRPr="00E06E73">
        <w:rPr>
          <w:rFonts w:cs="Arial"/>
          <w:szCs w:val="24"/>
        </w:rPr>
        <w:t>www.calhospitalprepare.org</w:t>
      </w:r>
    </w:p>
    <w:p w:rsidR="00CE06EA" w:rsidRDefault="00CE06EA" w:rsidP="00FD051E">
      <w:pPr>
        <w:rPr>
          <w:rFonts w:cs="Arial"/>
          <w:szCs w:val="24"/>
        </w:rPr>
      </w:pPr>
    </w:p>
    <w:p w:rsidR="00CE06EA" w:rsidRPr="00FD051E" w:rsidRDefault="00CE06EA" w:rsidP="00FD051E">
      <w:pPr>
        <w:rPr>
          <w:rFonts w:cs="Arial"/>
          <w:szCs w:val="24"/>
        </w:rPr>
      </w:pPr>
      <w:r w:rsidRPr="00CE06EA">
        <w:rPr>
          <w:rFonts w:cs="Arial"/>
          <w:b/>
          <w:szCs w:val="24"/>
        </w:rPr>
        <w:t>Cal/OSHA</w:t>
      </w:r>
      <w:r>
        <w:rPr>
          <w:rFonts w:cs="Arial"/>
          <w:szCs w:val="24"/>
        </w:rPr>
        <w:t xml:space="preserve">: </w:t>
      </w:r>
      <w:r w:rsidR="00E06E73">
        <w:rPr>
          <w:rFonts w:cs="Arial"/>
          <w:szCs w:val="24"/>
        </w:rPr>
        <w:t xml:space="preserve">California Department of Industrial Relations Division of Occupational Safety and Health.  </w:t>
      </w:r>
      <w:r w:rsidR="00E06E73" w:rsidRPr="00E06E73">
        <w:rPr>
          <w:rFonts w:cs="Arial"/>
          <w:szCs w:val="24"/>
        </w:rPr>
        <w:t>www.dir.ca.gov/</w:t>
      </w:r>
      <w:r w:rsidR="00E06E73">
        <w:rPr>
          <w:rFonts w:cs="Arial"/>
          <w:szCs w:val="24"/>
        </w:rPr>
        <w:t>DOSH</w:t>
      </w:r>
    </w:p>
    <w:p w:rsidR="00FD051E" w:rsidRPr="00FD051E" w:rsidRDefault="00FD051E" w:rsidP="00FD051E">
      <w:pPr>
        <w:rPr>
          <w:rFonts w:cs="Arial"/>
          <w:szCs w:val="24"/>
        </w:rPr>
      </w:pPr>
    </w:p>
    <w:p w:rsidR="00FD051E" w:rsidRPr="00FD051E" w:rsidRDefault="00FD051E" w:rsidP="00FD051E">
      <w:pPr>
        <w:rPr>
          <w:rFonts w:cs="Arial"/>
          <w:szCs w:val="24"/>
        </w:rPr>
      </w:pPr>
      <w:r w:rsidRPr="00FD051E">
        <w:rPr>
          <w:rFonts w:cs="Arial"/>
          <w:b/>
          <w:szCs w:val="24"/>
        </w:rPr>
        <w:t>CBRNE:</w:t>
      </w:r>
      <w:r w:rsidRPr="00FD051E">
        <w:rPr>
          <w:rFonts w:cs="Arial"/>
          <w:szCs w:val="24"/>
        </w:rPr>
        <w:t xml:space="preserve"> Abbreviation for types of WMD incidents: chemical, biological, radiological, nuclear, and explosive</w:t>
      </w:r>
      <w:r w:rsidR="00FB2004">
        <w:rPr>
          <w:rFonts w:cs="Arial"/>
          <w:szCs w:val="24"/>
        </w:rPr>
        <w:t>.</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CDC:</w:t>
      </w:r>
      <w:r w:rsidRPr="00FD051E">
        <w:rPr>
          <w:rFonts w:cs="Arial"/>
          <w:szCs w:val="24"/>
        </w:rPr>
        <w:t xml:space="preserve"> See Centers for Disease Control and Prevention.</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CDPH</w:t>
      </w:r>
      <w:r w:rsidRPr="00FD051E">
        <w:rPr>
          <w:rFonts w:cs="Arial"/>
          <w:szCs w:val="24"/>
        </w:rPr>
        <w:t>: See California Department of Public Health.</w:t>
      </w:r>
    </w:p>
    <w:p w:rsidR="00FD051E" w:rsidRPr="00FD051E" w:rsidRDefault="00FD051E" w:rsidP="00FD051E">
      <w:pPr>
        <w:autoSpaceDE w:val="0"/>
        <w:autoSpaceDN w:val="0"/>
        <w:adjustRightInd w:val="0"/>
        <w:rPr>
          <w:rFonts w:cs="Arial"/>
          <w:szCs w:val="24"/>
        </w:rPr>
      </w:pPr>
    </w:p>
    <w:p w:rsidR="00FD051E" w:rsidRDefault="00FD051E" w:rsidP="00FD051E">
      <w:pPr>
        <w:rPr>
          <w:rFonts w:cs="Arial"/>
          <w:szCs w:val="24"/>
        </w:rPr>
      </w:pPr>
      <w:r w:rsidRPr="00FD051E">
        <w:rPr>
          <w:rFonts w:cs="Arial"/>
          <w:b/>
          <w:szCs w:val="24"/>
        </w:rPr>
        <w:t>Centers for Disease Control and Prevention</w:t>
      </w:r>
      <w:r w:rsidRPr="00FD051E">
        <w:rPr>
          <w:rFonts w:cs="Arial"/>
          <w:szCs w:val="24"/>
        </w:rPr>
        <w:t xml:space="preserve">: The CDC is a </w:t>
      </w:r>
      <w:r w:rsidR="00EC1B97">
        <w:rPr>
          <w:rFonts w:cs="Arial"/>
          <w:szCs w:val="24"/>
        </w:rPr>
        <w:t>US F</w:t>
      </w:r>
      <w:r w:rsidRPr="00FD051E">
        <w:rPr>
          <w:rFonts w:cs="Arial"/>
          <w:szCs w:val="24"/>
        </w:rPr>
        <w:t xml:space="preserve">ederal government agency based in </w:t>
      </w:r>
      <w:r w:rsidR="00EC1B97">
        <w:rPr>
          <w:rFonts w:cs="Arial"/>
          <w:szCs w:val="24"/>
        </w:rPr>
        <w:t>DHHS</w:t>
      </w:r>
      <w:r w:rsidRPr="00FD051E">
        <w:rPr>
          <w:rFonts w:cs="Arial"/>
          <w:szCs w:val="24"/>
        </w:rPr>
        <w:t>.  For over 60 years, the CDC has been dedicated to protecting health and promoting quality of life through the prevention and control of disease, injury, and disability. The CDC is committed to programs that reduce the health and economic consequences of the leading causes of death and disability, thereby ensuring a long, productive, heal</w:t>
      </w:r>
      <w:r w:rsidR="00EC1B97">
        <w:rPr>
          <w:rFonts w:cs="Arial"/>
          <w:szCs w:val="24"/>
        </w:rPr>
        <w:t xml:space="preserve">thy life for all people. </w:t>
      </w:r>
      <w:r w:rsidR="00A33901" w:rsidRPr="00EC1B97">
        <w:rPr>
          <w:rFonts w:cs="Arial"/>
          <w:szCs w:val="24"/>
        </w:rPr>
        <w:t>http://emergency.cdc.gov/</w:t>
      </w:r>
    </w:p>
    <w:p w:rsidR="00A33901" w:rsidRDefault="00A33901" w:rsidP="00FD051E">
      <w:pPr>
        <w:rPr>
          <w:rFonts w:cs="Arial"/>
          <w:szCs w:val="24"/>
        </w:rPr>
      </w:pPr>
    </w:p>
    <w:p w:rsidR="00A33901" w:rsidRDefault="00A33901" w:rsidP="00FD051E">
      <w:pPr>
        <w:rPr>
          <w:rFonts w:cs="Arial"/>
          <w:szCs w:val="24"/>
        </w:rPr>
      </w:pPr>
      <w:r w:rsidRPr="00A33901">
        <w:rPr>
          <w:rFonts w:cs="Arial"/>
          <w:b/>
          <w:szCs w:val="24"/>
        </w:rPr>
        <w:t>CEO</w:t>
      </w:r>
      <w:r>
        <w:rPr>
          <w:rFonts w:cs="Arial"/>
          <w:szCs w:val="24"/>
        </w:rPr>
        <w:t>: Chief Executive Officer</w:t>
      </w:r>
      <w:r w:rsidR="00E06E73">
        <w:rPr>
          <w:rFonts w:cs="Arial"/>
          <w:szCs w:val="24"/>
        </w:rPr>
        <w:t>.</w:t>
      </w:r>
    </w:p>
    <w:p w:rsidR="00A33901" w:rsidRDefault="00A33901" w:rsidP="00FD051E">
      <w:pPr>
        <w:rPr>
          <w:rFonts w:cs="Arial"/>
          <w:szCs w:val="24"/>
        </w:rPr>
      </w:pPr>
    </w:p>
    <w:p w:rsidR="00A33901" w:rsidRPr="00FD051E" w:rsidRDefault="00A33901" w:rsidP="00FD051E">
      <w:pPr>
        <w:rPr>
          <w:rFonts w:cs="Arial"/>
          <w:szCs w:val="24"/>
        </w:rPr>
      </w:pPr>
      <w:r w:rsidRPr="00A33901">
        <w:rPr>
          <w:rFonts w:cs="Arial"/>
          <w:b/>
          <w:szCs w:val="24"/>
        </w:rPr>
        <w:t>CFO</w:t>
      </w:r>
      <w:r>
        <w:rPr>
          <w:rFonts w:cs="Arial"/>
          <w:szCs w:val="24"/>
        </w:rPr>
        <w:t>: Chief Financial Officer</w:t>
      </w:r>
      <w:r w:rsidR="00E06E73">
        <w:rPr>
          <w:rFonts w:cs="Arial"/>
          <w:szCs w:val="24"/>
        </w:rPr>
        <w:t>.</w:t>
      </w:r>
    </w:p>
    <w:p w:rsidR="00FD051E" w:rsidRPr="00FD051E" w:rsidRDefault="00FD051E" w:rsidP="00FD051E">
      <w:pPr>
        <w:rPr>
          <w:rFonts w:cs="Arial"/>
          <w:szCs w:val="24"/>
        </w:rPr>
      </w:pPr>
    </w:p>
    <w:p w:rsidR="00FD051E" w:rsidRDefault="00FD051E" w:rsidP="00FD051E">
      <w:pPr>
        <w:rPr>
          <w:rFonts w:cs="Arial"/>
          <w:szCs w:val="24"/>
        </w:rPr>
      </w:pPr>
      <w:r w:rsidRPr="00FD051E">
        <w:rPr>
          <w:rFonts w:cs="Arial"/>
          <w:b/>
          <w:szCs w:val="24"/>
        </w:rPr>
        <w:t>CHA:</w:t>
      </w:r>
      <w:r w:rsidRPr="00FD051E">
        <w:rPr>
          <w:rFonts w:cs="Arial"/>
          <w:szCs w:val="24"/>
        </w:rPr>
        <w:t xml:space="preserve"> See California Hospital Association.</w:t>
      </w:r>
    </w:p>
    <w:p w:rsidR="00A33901" w:rsidRDefault="00A33901" w:rsidP="00FD051E">
      <w:pPr>
        <w:rPr>
          <w:rFonts w:cs="Arial"/>
          <w:szCs w:val="24"/>
        </w:rPr>
      </w:pPr>
    </w:p>
    <w:p w:rsidR="00A33901" w:rsidRDefault="00A33901" w:rsidP="00FD051E">
      <w:pPr>
        <w:rPr>
          <w:rFonts w:cs="Arial"/>
          <w:szCs w:val="24"/>
        </w:rPr>
      </w:pPr>
      <w:r w:rsidRPr="00A33901">
        <w:rPr>
          <w:rFonts w:cs="Arial"/>
          <w:b/>
          <w:szCs w:val="24"/>
        </w:rPr>
        <w:lastRenderedPageBreak/>
        <w:t>CIO</w:t>
      </w:r>
      <w:r>
        <w:rPr>
          <w:rFonts w:cs="Arial"/>
          <w:szCs w:val="24"/>
        </w:rPr>
        <w:t>: Chief Information Officer</w:t>
      </w:r>
      <w:r w:rsidR="00E06E73">
        <w:rPr>
          <w:rFonts w:cs="Arial"/>
          <w:szCs w:val="24"/>
        </w:rPr>
        <w:t>.</w:t>
      </w:r>
    </w:p>
    <w:p w:rsidR="00A33901" w:rsidRDefault="00A33901" w:rsidP="00FD051E">
      <w:pPr>
        <w:rPr>
          <w:rFonts w:cs="Arial"/>
          <w:szCs w:val="24"/>
        </w:rPr>
      </w:pPr>
    </w:p>
    <w:p w:rsidR="00A33901" w:rsidRDefault="00A33901" w:rsidP="00FD051E">
      <w:pPr>
        <w:rPr>
          <w:rFonts w:cs="Arial"/>
          <w:szCs w:val="24"/>
        </w:rPr>
      </w:pPr>
      <w:r w:rsidRPr="00A33901">
        <w:rPr>
          <w:rFonts w:cs="Arial"/>
          <w:b/>
          <w:szCs w:val="24"/>
        </w:rPr>
        <w:t>CMO</w:t>
      </w:r>
      <w:r>
        <w:rPr>
          <w:rFonts w:cs="Arial"/>
          <w:szCs w:val="24"/>
        </w:rPr>
        <w:t>: Chief Medical Officer</w:t>
      </w:r>
      <w:r w:rsidR="00E06E73">
        <w:rPr>
          <w:rFonts w:cs="Arial"/>
          <w:szCs w:val="24"/>
        </w:rPr>
        <w:t>.</w:t>
      </w:r>
    </w:p>
    <w:p w:rsidR="00A33901" w:rsidRDefault="00A33901" w:rsidP="00FD051E">
      <w:pPr>
        <w:rPr>
          <w:rFonts w:cs="Arial"/>
          <w:szCs w:val="24"/>
        </w:rPr>
      </w:pPr>
    </w:p>
    <w:p w:rsidR="00A33901" w:rsidRDefault="00A33901" w:rsidP="00FD051E">
      <w:pPr>
        <w:rPr>
          <w:rFonts w:cs="Arial"/>
          <w:szCs w:val="24"/>
        </w:rPr>
      </w:pPr>
      <w:r w:rsidRPr="00A33901">
        <w:rPr>
          <w:rFonts w:cs="Arial"/>
          <w:b/>
          <w:szCs w:val="24"/>
        </w:rPr>
        <w:t>CNE / CNO</w:t>
      </w:r>
      <w:r>
        <w:rPr>
          <w:rFonts w:cs="Arial"/>
          <w:szCs w:val="24"/>
        </w:rPr>
        <w:t>: Chief Nursing Executive / Chief Nursing Officer</w:t>
      </w:r>
    </w:p>
    <w:p w:rsidR="002E1538" w:rsidRDefault="002E1538" w:rsidP="00FD051E">
      <w:pPr>
        <w:rPr>
          <w:rFonts w:cs="Arial"/>
          <w:szCs w:val="24"/>
        </w:rPr>
      </w:pPr>
    </w:p>
    <w:p w:rsidR="002E1538" w:rsidRPr="001257F2" w:rsidRDefault="002E1538" w:rsidP="001257F2">
      <w:r w:rsidRPr="001257F2">
        <w:rPr>
          <w:b/>
        </w:rPr>
        <w:t>Continuity Facilities:</w:t>
      </w:r>
      <w:r w:rsidRPr="001257F2">
        <w:t xml:space="preserve"> </w:t>
      </w:r>
      <w:r w:rsidR="00E06E73">
        <w:t>S</w:t>
      </w:r>
      <w:r w:rsidR="001257F2" w:rsidRPr="001257F2">
        <w:t>ites where essential functions are continued or resu</w:t>
      </w:r>
      <w:r w:rsidR="00E06E73">
        <w:t xml:space="preserve">med during a continuity event. </w:t>
      </w:r>
      <w:r w:rsidR="001257F2" w:rsidRPr="001257F2">
        <w:t xml:space="preserve">Alternate sites are locations, other than the primary facility, used to carry out essential functions by relocating ERG members following activation of the continuity plan. These sites refer to not only other facilities and locations, but also work arrangements such as </w:t>
      </w:r>
      <w:proofErr w:type="spellStart"/>
      <w:r w:rsidR="001257F2" w:rsidRPr="001257F2">
        <w:t>telework</w:t>
      </w:r>
      <w:proofErr w:type="spellEnd"/>
      <w:r w:rsidR="001257F2" w:rsidRPr="001257F2">
        <w:t xml:space="preserve"> and mobile work concepts.</w:t>
      </w:r>
    </w:p>
    <w:p w:rsidR="00EA504B" w:rsidRPr="001257F2" w:rsidRDefault="00EA504B" w:rsidP="001257F2"/>
    <w:p w:rsidR="00EA504B" w:rsidRPr="00FD051E" w:rsidRDefault="00EA504B" w:rsidP="00FD051E">
      <w:pPr>
        <w:rPr>
          <w:rFonts w:cs="Arial"/>
          <w:szCs w:val="24"/>
        </w:rPr>
      </w:pPr>
      <w:r w:rsidRPr="00A33901">
        <w:rPr>
          <w:rFonts w:cs="Arial"/>
          <w:b/>
          <w:szCs w:val="24"/>
        </w:rPr>
        <w:t>COOP</w:t>
      </w:r>
      <w:r w:rsidRPr="00A33901">
        <w:rPr>
          <w:rFonts w:cs="Arial"/>
          <w:szCs w:val="24"/>
        </w:rPr>
        <w:t>: Continuity of Operations</w:t>
      </w:r>
      <w:r w:rsidR="00A33901" w:rsidRPr="00A33901">
        <w:rPr>
          <w:rFonts w:cs="Arial"/>
          <w:szCs w:val="24"/>
        </w:rPr>
        <w:t xml:space="preserve"> Program</w:t>
      </w:r>
      <w:r w:rsidRPr="00A33901">
        <w:rPr>
          <w:rFonts w:cs="Arial"/>
          <w:szCs w:val="24"/>
        </w:rPr>
        <w:t>.</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D</w:t>
      </w:r>
    </w:p>
    <w:p w:rsidR="00FD051E" w:rsidRPr="00FD051E" w:rsidRDefault="00FD051E" w:rsidP="00FD051E">
      <w:pPr>
        <w:autoSpaceDE w:val="0"/>
        <w:autoSpaceDN w:val="0"/>
        <w:adjustRightInd w:val="0"/>
        <w:rPr>
          <w:rFonts w:cs="Arial"/>
          <w:b/>
          <w:bCs/>
          <w:szCs w:val="24"/>
        </w:rPr>
      </w:pPr>
    </w:p>
    <w:p w:rsidR="00FD051E" w:rsidRPr="001257F2" w:rsidRDefault="00FD051E" w:rsidP="00FD051E">
      <w:pPr>
        <w:autoSpaceDE w:val="0"/>
        <w:autoSpaceDN w:val="0"/>
        <w:adjustRightInd w:val="0"/>
      </w:pPr>
      <w:r w:rsidRPr="001257F2">
        <w:rPr>
          <w:b/>
        </w:rPr>
        <w:t>Delegation of Authority:</w:t>
      </w:r>
      <w:r w:rsidRPr="001257F2">
        <w:t xml:space="preserve"> </w:t>
      </w:r>
      <w:r w:rsidR="001257F2" w:rsidRPr="001257F2">
        <w:t xml:space="preserve">Identification, by position, of the authorities for making policy determinations and decisions at </w:t>
      </w:r>
      <w:r w:rsidR="001257F2">
        <w:t>administrative and departmental levels</w:t>
      </w:r>
      <w:r w:rsidR="001257F2" w:rsidRPr="001257F2">
        <w:t>.  Generally, pre-determined delegations of authority will take effect when normal channels of direction have been disrupted and will lapse when these channels have been reestablished.</w:t>
      </w:r>
    </w:p>
    <w:p w:rsidR="00FD051E" w:rsidRPr="00FD051E" w:rsidRDefault="00FD051E" w:rsidP="00FD051E">
      <w:pPr>
        <w:autoSpaceDE w:val="0"/>
        <w:autoSpaceDN w:val="0"/>
        <w:adjustRightInd w:val="0"/>
        <w:rPr>
          <w:rFonts w:cs="Arial"/>
          <w:szCs w:val="24"/>
        </w:rPr>
      </w:pPr>
    </w:p>
    <w:p w:rsidR="00FD051E" w:rsidRDefault="00FD051E" w:rsidP="00FD051E">
      <w:pPr>
        <w:rPr>
          <w:rFonts w:cs="Arial"/>
          <w:szCs w:val="24"/>
        </w:rPr>
      </w:pPr>
      <w:r w:rsidRPr="00FD051E">
        <w:rPr>
          <w:rFonts w:cs="Arial"/>
          <w:b/>
          <w:szCs w:val="24"/>
        </w:rPr>
        <w:t>Department of Health and Human Services:</w:t>
      </w:r>
      <w:r w:rsidRPr="00FD051E">
        <w:rPr>
          <w:rFonts w:cs="Arial"/>
          <w:szCs w:val="24"/>
        </w:rPr>
        <w:t xml:space="preserve"> DHHS is the </w:t>
      </w:r>
      <w:r w:rsidR="00EC1B97">
        <w:rPr>
          <w:rFonts w:cs="Arial"/>
          <w:szCs w:val="24"/>
        </w:rPr>
        <w:t>US</w:t>
      </w:r>
      <w:r w:rsidRPr="00FD051E">
        <w:rPr>
          <w:rFonts w:cs="Arial"/>
          <w:szCs w:val="24"/>
        </w:rPr>
        <w:t xml:space="preserve"> government's principal agency for protecting the health of all Americans and providing essential human services, especially for those who are least able to help themselves.  DHHS also administers the Hospital Preparedness Program through the Office of the Assistant Secretary for Preparedness and Response (ASPR), and the Public Health Emergency Preparedness and Response Program through the Centers for Disease Control and</w:t>
      </w:r>
      <w:r w:rsidR="00F1483F">
        <w:rPr>
          <w:rFonts w:cs="Arial"/>
          <w:szCs w:val="24"/>
        </w:rPr>
        <w:t xml:space="preserve"> Prevention.  </w:t>
      </w:r>
      <w:r w:rsidRPr="00FD051E">
        <w:rPr>
          <w:rFonts w:cs="Arial"/>
          <w:szCs w:val="24"/>
        </w:rPr>
        <w:t>www.hhs.gov</w:t>
      </w:r>
      <w:r w:rsidR="00F1483F">
        <w:rPr>
          <w:rFonts w:cs="Arial"/>
          <w:szCs w:val="24"/>
        </w:rPr>
        <w:t>, www.phe.gov</w:t>
      </w:r>
    </w:p>
    <w:p w:rsidR="001C7698" w:rsidRPr="00FD051E" w:rsidRDefault="001C7698" w:rsidP="00FD051E">
      <w:pPr>
        <w:rPr>
          <w:rFonts w:cs="Arial"/>
          <w:szCs w:val="24"/>
        </w:rPr>
      </w:pPr>
    </w:p>
    <w:p w:rsidR="00FD051E" w:rsidRDefault="00FD051E" w:rsidP="00FD051E">
      <w:pPr>
        <w:rPr>
          <w:rFonts w:cs="Arial"/>
          <w:szCs w:val="24"/>
        </w:rPr>
      </w:pPr>
      <w:r w:rsidRPr="00FD051E">
        <w:rPr>
          <w:rFonts w:cs="Arial"/>
          <w:b/>
          <w:szCs w:val="24"/>
        </w:rPr>
        <w:t>Department of Homeland Security:</w:t>
      </w:r>
      <w:r w:rsidRPr="00FD051E">
        <w:rPr>
          <w:rFonts w:cs="Arial"/>
          <w:szCs w:val="24"/>
        </w:rPr>
        <w:t xml:space="preserve"> DHS is the United States government's principal agency to secure the nation from the many threats we face.  Five main areas of responsibility: Guarding against Terrorism, Securing our Borders, Enforcing our Immigration Laws, Improving our Readiness for, Response to and Recovery from Disasters, and Maturing and Unifying the Department.  </w:t>
      </w:r>
      <w:r w:rsidR="002E1538">
        <w:rPr>
          <w:rFonts w:cs="Arial"/>
          <w:szCs w:val="24"/>
        </w:rPr>
        <w:t>www.dhs.gov</w:t>
      </w:r>
    </w:p>
    <w:p w:rsidR="002E1538" w:rsidRDefault="002E1538" w:rsidP="00FD051E">
      <w:pPr>
        <w:rPr>
          <w:rFonts w:cs="Arial"/>
          <w:szCs w:val="24"/>
        </w:rPr>
      </w:pPr>
    </w:p>
    <w:p w:rsidR="002E1538" w:rsidRPr="00BA37DD" w:rsidRDefault="002E1538" w:rsidP="00FD051E">
      <w:r w:rsidRPr="00BA37DD">
        <w:rPr>
          <w:rFonts w:cs="Arial"/>
          <w:b/>
          <w:szCs w:val="24"/>
        </w:rPr>
        <w:t>Devolution</w:t>
      </w:r>
      <w:r w:rsidRPr="00BA37DD">
        <w:rPr>
          <w:rFonts w:cs="Arial"/>
          <w:szCs w:val="24"/>
        </w:rPr>
        <w:t xml:space="preserve">: </w:t>
      </w:r>
      <w:r w:rsidR="00BA37DD" w:rsidRPr="00BA37DD">
        <w:t>Devolution takes place when an organization’s primary and alternate facilities,</w:t>
      </w:r>
      <w:r w:rsidR="00BA37DD" w:rsidRPr="005F587D">
        <w:t xml:space="preserve"> staff, or both are unavailable and essential functions must be transferred to someone else at a different facility.</w:t>
      </w:r>
      <w:r w:rsidR="00BA37DD">
        <w:t xml:space="preserve">  </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DHHS:</w:t>
      </w:r>
      <w:r w:rsidRPr="00FD051E">
        <w:rPr>
          <w:rFonts w:cs="Arial"/>
          <w:szCs w:val="24"/>
        </w:rPr>
        <w:t xml:space="preserve"> See Department of Health and Human Services.</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DHS</w:t>
      </w:r>
      <w:r w:rsidRPr="00FD051E">
        <w:rPr>
          <w:rFonts w:cs="Arial"/>
          <w:szCs w:val="24"/>
        </w:rPr>
        <w:t xml:space="preserve">: See </w:t>
      </w:r>
      <w:r w:rsidR="00A33901">
        <w:rPr>
          <w:rFonts w:cs="Arial"/>
          <w:szCs w:val="24"/>
        </w:rPr>
        <w:t xml:space="preserve">US </w:t>
      </w:r>
      <w:r w:rsidRPr="00FD051E">
        <w:rPr>
          <w:rFonts w:cs="Arial"/>
          <w:szCs w:val="24"/>
        </w:rPr>
        <w:t>Department of Homeland Security or Los Angeles County Department of Health Services.</w:t>
      </w:r>
    </w:p>
    <w:p w:rsidR="00FD051E" w:rsidRPr="00FD051E" w:rsidRDefault="00FD051E" w:rsidP="00FD051E">
      <w:pPr>
        <w:autoSpaceDE w:val="0"/>
        <w:autoSpaceDN w:val="0"/>
        <w:adjustRightInd w:val="0"/>
        <w:rPr>
          <w:rFonts w:cs="Arial"/>
          <w:szCs w:val="24"/>
        </w:rPr>
      </w:pPr>
    </w:p>
    <w:p w:rsidR="00FD051E" w:rsidRDefault="00FD051E" w:rsidP="00FD051E">
      <w:pPr>
        <w:rPr>
          <w:rFonts w:cs="Arial"/>
          <w:szCs w:val="24"/>
        </w:rPr>
      </w:pPr>
      <w:r w:rsidRPr="00FD051E">
        <w:rPr>
          <w:rFonts w:cs="Arial"/>
          <w:b/>
          <w:szCs w:val="24"/>
        </w:rPr>
        <w:lastRenderedPageBreak/>
        <w:t>Disaster Resource Center:</w:t>
      </w:r>
      <w:r w:rsidRPr="00FD051E">
        <w:rPr>
          <w:rFonts w:cs="Arial"/>
          <w:szCs w:val="24"/>
        </w:rPr>
        <w:t xml:space="preserve"> The DRC Program was established by the Los Angeles County Emergency Medical Services Agency to address medical surge capacity.   There are 13 DRC hospitals geographically located throughout LA County.  Each DRC has 8-10 ‘umbrella hospitals’ that they work with in planning, training, exercises and facilitating a regional disaster preparedness plan. </w:t>
      </w:r>
      <w:r w:rsidR="00C86282">
        <w:rPr>
          <w:rFonts w:cs="Arial"/>
          <w:szCs w:val="24"/>
        </w:rPr>
        <w:t xml:space="preserve"> </w:t>
      </w:r>
      <w:r w:rsidRPr="00FD051E">
        <w:rPr>
          <w:rFonts w:cs="Arial"/>
          <w:szCs w:val="24"/>
        </w:rPr>
        <w:t>EMS provider agencies, clinics and other healthcare entities are included in the planning to encourag</w:t>
      </w:r>
      <w:r w:rsidR="00C86282">
        <w:rPr>
          <w:rFonts w:cs="Arial"/>
          <w:szCs w:val="24"/>
        </w:rPr>
        <w:t xml:space="preserve">e a streamlined workable plan.  </w:t>
      </w:r>
      <w:r w:rsidRPr="001C7698">
        <w:rPr>
          <w:rFonts w:cs="Arial"/>
          <w:szCs w:val="24"/>
        </w:rPr>
        <w:t>http://ems.dhs.lacounty.gov/</w:t>
      </w:r>
    </w:p>
    <w:p w:rsidR="00FD051E" w:rsidRPr="00FD051E" w:rsidRDefault="00FD051E" w:rsidP="00FD051E">
      <w:pPr>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DRC:</w:t>
      </w:r>
      <w:r w:rsidRPr="00FD051E">
        <w:rPr>
          <w:rFonts w:cs="Arial"/>
          <w:szCs w:val="24"/>
        </w:rPr>
        <w:t xml:space="preserve"> See Disaster Resource Center.</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E</w:t>
      </w:r>
    </w:p>
    <w:p w:rsidR="00FD051E" w:rsidRPr="00FD051E" w:rsidRDefault="00FD051E" w:rsidP="00FD051E">
      <w:pPr>
        <w:autoSpaceDE w:val="0"/>
        <w:autoSpaceDN w:val="0"/>
        <w:adjustRightInd w:val="0"/>
        <w:rPr>
          <w:rFonts w:cs="Arial"/>
          <w:b/>
          <w:bCs/>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Emergency: </w:t>
      </w:r>
      <w:r w:rsidRPr="00FD051E">
        <w:rPr>
          <w:rFonts w:cs="Arial"/>
          <w:szCs w:val="24"/>
        </w:rPr>
        <w:t>Absent a Presidentially declared emergency, any incident(s), human-caused or natural, that requires responsive action to protect life or property. Under the Robert T. Stafford Disaster Relief and Emergency Assistance Act, an emergency means any occasion or instance for which, in the determination of the President, Federal assistance is needed to supplement State and local efforts and capabilities to save lives and to protect property and public health and safety, or to lessen or avert the threat of a catastrophe in any part of the United States.</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Emergency Management Coordinator: </w:t>
      </w:r>
      <w:r w:rsidRPr="00FD051E">
        <w:rPr>
          <w:rFonts w:cs="Arial"/>
          <w:szCs w:val="24"/>
        </w:rPr>
        <w:t xml:space="preserve">The individual within </w:t>
      </w:r>
      <w:r w:rsidR="00C86282">
        <w:rPr>
          <w:rFonts w:cs="Arial"/>
          <w:szCs w:val="24"/>
        </w:rPr>
        <w:t>facility</w:t>
      </w:r>
      <w:r w:rsidRPr="00FD051E">
        <w:rPr>
          <w:rFonts w:cs="Arial"/>
          <w:szCs w:val="24"/>
        </w:rPr>
        <w:t xml:space="preserve"> that has </w:t>
      </w:r>
      <w:r w:rsidR="00C86282">
        <w:rPr>
          <w:rFonts w:cs="Arial"/>
          <w:szCs w:val="24"/>
        </w:rPr>
        <w:t xml:space="preserve">oversees </w:t>
      </w:r>
      <w:r w:rsidRPr="00FD051E">
        <w:rPr>
          <w:rFonts w:cs="Arial"/>
          <w:szCs w:val="24"/>
        </w:rPr>
        <w:t>emergency management</w:t>
      </w:r>
      <w:r w:rsidR="00C86282">
        <w:rPr>
          <w:rFonts w:cs="Arial"/>
          <w:szCs w:val="24"/>
        </w:rPr>
        <w:t xml:space="preserve"> program activities including preparedness, mitigation, response and recovery</w:t>
      </w:r>
      <w:r w:rsidRPr="00FD051E">
        <w:rPr>
          <w:rFonts w:cs="Arial"/>
          <w:szCs w:val="24"/>
        </w:rPr>
        <w:t>.</w:t>
      </w:r>
    </w:p>
    <w:p w:rsidR="00FD051E" w:rsidRPr="00FD051E" w:rsidRDefault="00FD051E" w:rsidP="00FD051E">
      <w:pPr>
        <w:autoSpaceDE w:val="0"/>
        <w:autoSpaceDN w:val="0"/>
        <w:adjustRightInd w:val="0"/>
        <w:rPr>
          <w:rFonts w:cs="Arial"/>
          <w:szCs w:val="24"/>
        </w:rPr>
      </w:pPr>
    </w:p>
    <w:p w:rsidR="00FD051E" w:rsidRPr="00FD051E" w:rsidRDefault="00FD051E" w:rsidP="00FD051E">
      <w:pPr>
        <w:rPr>
          <w:rFonts w:cs="Arial"/>
          <w:szCs w:val="24"/>
        </w:rPr>
      </w:pPr>
      <w:r w:rsidRPr="00FD051E">
        <w:rPr>
          <w:rFonts w:cs="Arial"/>
          <w:b/>
          <w:szCs w:val="24"/>
        </w:rPr>
        <w:t>Emergency Medical Services</w:t>
      </w:r>
      <w:r w:rsidRPr="00FD051E">
        <w:rPr>
          <w:rFonts w:cs="Arial"/>
          <w:szCs w:val="24"/>
        </w:rPr>
        <w:t>: A branch of emergency services dedicated to providing out-of-hospital acute medical care and/or transport to definitive care, to patients with illnesses and injuries which the patient, or the medical practitioner, believes constitutes a medical emergency.</w:t>
      </w:r>
    </w:p>
    <w:p w:rsidR="00FD051E" w:rsidRPr="00FD051E" w:rsidRDefault="00FD051E" w:rsidP="00FD051E">
      <w:pPr>
        <w:rPr>
          <w:rFonts w:cs="Arial"/>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Emergency Operations Plan (EOP): </w:t>
      </w:r>
      <w:r w:rsidRPr="00FD051E">
        <w:rPr>
          <w:rFonts w:cs="Arial"/>
          <w:szCs w:val="24"/>
        </w:rPr>
        <w:t xml:space="preserve">The plan that each </w:t>
      </w:r>
      <w:r w:rsidR="00C86282">
        <w:rPr>
          <w:rFonts w:cs="Arial"/>
          <w:szCs w:val="24"/>
        </w:rPr>
        <w:t>facility</w:t>
      </w:r>
      <w:r w:rsidRPr="00FD051E">
        <w:rPr>
          <w:rFonts w:cs="Arial"/>
          <w:szCs w:val="24"/>
        </w:rPr>
        <w:t xml:space="preserve"> has and maintains for responding to appropriate hazards.</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EMS:</w:t>
      </w:r>
      <w:r w:rsidRPr="00FD051E">
        <w:rPr>
          <w:rFonts w:cs="Arial"/>
          <w:szCs w:val="24"/>
        </w:rPr>
        <w:t xml:space="preserve"> See Emergency Medical Services or Los Angeles County Medical Services Agency.</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EOP:</w:t>
      </w:r>
      <w:r w:rsidRPr="00FD051E">
        <w:rPr>
          <w:rFonts w:cs="Arial"/>
          <w:szCs w:val="24"/>
        </w:rPr>
        <w:t xml:space="preserve"> See Emergency Operations Plan.</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F</w:t>
      </w:r>
    </w:p>
    <w:p w:rsidR="00FD051E" w:rsidRPr="00FD051E" w:rsidRDefault="00FD051E" w:rsidP="00FD051E">
      <w:pPr>
        <w:autoSpaceDE w:val="0"/>
        <w:autoSpaceDN w:val="0"/>
        <w:adjustRightInd w:val="0"/>
        <w:rPr>
          <w:rFonts w:cs="Arial"/>
          <w:bCs/>
          <w:szCs w:val="24"/>
        </w:rPr>
      </w:pPr>
    </w:p>
    <w:p w:rsidR="00FD051E" w:rsidRPr="00FD051E" w:rsidRDefault="00FD051E" w:rsidP="00FD051E">
      <w:pPr>
        <w:rPr>
          <w:rFonts w:cs="Arial"/>
          <w:szCs w:val="24"/>
        </w:rPr>
      </w:pPr>
      <w:r w:rsidRPr="00FD051E">
        <w:rPr>
          <w:rFonts w:cs="Arial"/>
          <w:b/>
          <w:szCs w:val="24"/>
        </w:rPr>
        <w:t>Federal Emergency Management Agency:</w:t>
      </w:r>
      <w:r w:rsidRPr="00FD051E">
        <w:rPr>
          <w:rFonts w:cs="Arial"/>
          <w:szCs w:val="24"/>
        </w:rPr>
        <w:t xml:space="preserve"> FEMA’s mission is to support citizens and first responders to ensure that as a nation we work together to build, sustain, and improve our capability to prepare for, protect against, respond to, recover from, and mitigate all hazards.  </w:t>
      </w:r>
      <w:r w:rsidR="00C86282">
        <w:rPr>
          <w:rFonts w:cs="Arial"/>
          <w:szCs w:val="24"/>
        </w:rPr>
        <w:t>www.fema.gov</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 xml:space="preserve">FEMA: </w:t>
      </w:r>
      <w:r w:rsidRPr="00FD051E">
        <w:rPr>
          <w:rFonts w:cs="Arial"/>
          <w:szCs w:val="24"/>
        </w:rPr>
        <w:t>See Federal Emergency Management Agency.</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bCs/>
          <w:szCs w:val="24"/>
        </w:rPr>
        <w:lastRenderedPageBreak/>
        <w:t xml:space="preserve">Finance/Administration Section: </w:t>
      </w:r>
      <w:r w:rsidRPr="00FD051E">
        <w:rPr>
          <w:rFonts w:cs="Arial"/>
          <w:szCs w:val="24"/>
        </w:rPr>
        <w:t>The Section responsible for all incident costs and financial considerations. Includes the Time Unit, Procurement Unit, Compensation/Claims Unit, and Cost Unit.</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H</w:t>
      </w:r>
    </w:p>
    <w:p w:rsidR="00FD051E" w:rsidRPr="00FD051E" w:rsidRDefault="00FD051E" w:rsidP="00FD051E">
      <w:pPr>
        <w:autoSpaceDE w:val="0"/>
        <w:autoSpaceDN w:val="0"/>
        <w:adjustRightInd w:val="0"/>
        <w:rPr>
          <w:rFonts w:cs="Arial"/>
          <w:bCs/>
          <w:szCs w:val="24"/>
        </w:rPr>
      </w:pPr>
    </w:p>
    <w:p w:rsidR="00FD051E" w:rsidRPr="00FD051E" w:rsidRDefault="00FD051E" w:rsidP="00FD051E">
      <w:pPr>
        <w:rPr>
          <w:rFonts w:cs="Arial"/>
          <w:szCs w:val="24"/>
        </w:rPr>
      </w:pPr>
      <w:r w:rsidRPr="00FD051E">
        <w:rPr>
          <w:rFonts w:cs="Arial"/>
          <w:b/>
          <w:szCs w:val="24"/>
        </w:rPr>
        <w:t>HASC:</w:t>
      </w:r>
      <w:r w:rsidRPr="00FD051E">
        <w:rPr>
          <w:rFonts w:cs="Arial"/>
          <w:szCs w:val="24"/>
        </w:rPr>
        <w:t xml:space="preserve"> See Hospital Association of Southern California.</w:t>
      </w:r>
    </w:p>
    <w:p w:rsidR="00FD051E" w:rsidRPr="00FD051E" w:rsidRDefault="00FD051E"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Hazard: </w:t>
      </w:r>
      <w:r w:rsidRPr="00FD051E">
        <w:rPr>
          <w:rFonts w:cs="Arial"/>
          <w:szCs w:val="24"/>
        </w:rPr>
        <w:t>Something that is potentially dangerous or harmful, often the root cause of an unwanted outcome.</w:t>
      </w:r>
    </w:p>
    <w:p w:rsidR="00FD051E" w:rsidRPr="00FD051E" w:rsidRDefault="00FD051E" w:rsidP="00FD051E">
      <w:pPr>
        <w:autoSpaceDE w:val="0"/>
        <w:autoSpaceDN w:val="0"/>
        <w:adjustRightInd w:val="0"/>
        <w:rPr>
          <w:rFonts w:cs="Arial"/>
          <w:szCs w:val="24"/>
        </w:rPr>
      </w:pPr>
    </w:p>
    <w:p w:rsidR="00FD051E" w:rsidRDefault="00FD051E" w:rsidP="00FD051E">
      <w:pPr>
        <w:rPr>
          <w:rFonts w:cs="Arial"/>
          <w:szCs w:val="24"/>
        </w:rPr>
      </w:pPr>
      <w:r w:rsidRPr="00FD051E">
        <w:rPr>
          <w:rFonts w:cs="Arial"/>
          <w:b/>
          <w:szCs w:val="24"/>
        </w:rPr>
        <w:t xml:space="preserve">Hazard Vulnerability </w:t>
      </w:r>
      <w:r w:rsidR="002E1538">
        <w:rPr>
          <w:rFonts w:cs="Arial"/>
          <w:b/>
          <w:szCs w:val="24"/>
        </w:rPr>
        <w:t>Analysis</w:t>
      </w:r>
      <w:r w:rsidRPr="00FD051E">
        <w:rPr>
          <w:rFonts w:cs="Arial"/>
          <w:b/>
          <w:szCs w:val="24"/>
        </w:rPr>
        <w:t>:</w:t>
      </w:r>
      <w:r w:rsidRPr="00FD051E">
        <w:rPr>
          <w:rFonts w:cs="Arial"/>
          <w:szCs w:val="24"/>
        </w:rPr>
        <w:t xml:space="preserve"> The HVA process is a key element for developing an Emergency Operations Plan and drives incident-specific planning.  It helps identify, prioritize, and define threats that may impact business operations.  With this knowledge, specific steps may be taken to reduce the impact caused by threat occurrence and, subsequently, better ensure ongoing business function.</w:t>
      </w:r>
    </w:p>
    <w:p w:rsidR="00CE06EA" w:rsidRDefault="00CE06EA" w:rsidP="00FD051E">
      <w:pPr>
        <w:rPr>
          <w:rFonts w:cs="Arial"/>
          <w:szCs w:val="24"/>
        </w:rPr>
      </w:pPr>
    </w:p>
    <w:p w:rsidR="00CE06EA" w:rsidRPr="001257F2" w:rsidRDefault="00CE06EA" w:rsidP="00FD051E">
      <w:r w:rsidRPr="001257F2">
        <w:rPr>
          <w:rFonts w:cs="Arial"/>
          <w:b/>
          <w:szCs w:val="24"/>
        </w:rPr>
        <w:t>HAZWOPER</w:t>
      </w:r>
      <w:r w:rsidRPr="001257F2">
        <w:rPr>
          <w:rFonts w:cs="Arial"/>
          <w:szCs w:val="24"/>
        </w:rPr>
        <w:t xml:space="preserve">: </w:t>
      </w:r>
      <w:r w:rsidR="001257F2" w:rsidRPr="001257F2">
        <w:t>Hazardous Waste Operations and Emergency Response</w:t>
      </w:r>
      <w:r w:rsidR="001257F2">
        <w:t>.</w:t>
      </w:r>
    </w:p>
    <w:p w:rsidR="00FD051E" w:rsidRPr="00FD051E" w:rsidRDefault="00FD051E" w:rsidP="00FD051E">
      <w:pPr>
        <w:rPr>
          <w:rFonts w:cs="Arial"/>
          <w:szCs w:val="24"/>
        </w:rPr>
      </w:pPr>
    </w:p>
    <w:p w:rsidR="00FD051E" w:rsidRDefault="00FD051E" w:rsidP="00FD051E">
      <w:pPr>
        <w:autoSpaceDE w:val="0"/>
        <w:autoSpaceDN w:val="0"/>
        <w:adjustRightInd w:val="0"/>
        <w:rPr>
          <w:rFonts w:cs="Arial"/>
          <w:szCs w:val="24"/>
        </w:rPr>
      </w:pPr>
      <w:r w:rsidRPr="00FD051E">
        <w:rPr>
          <w:rFonts w:cs="Arial"/>
          <w:b/>
          <w:szCs w:val="24"/>
        </w:rPr>
        <w:t>HCC:</w:t>
      </w:r>
      <w:r w:rsidRPr="00FD051E">
        <w:rPr>
          <w:rFonts w:cs="Arial"/>
          <w:szCs w:val="24"/>
        </w:rPr>
        <w:t xml:space="preserve"> See Hospital Command Center.</w:t>
      </w:r>
    </w:p>
    <w:p w:rsidR="00EA504B" w:rsidRDefault="00EA504B" w:rsidP="00FD051E">
      <w:pPr>
        <w:autoSpaceDE w:val="0"/>
        <w:autoSpaceDN w:val="0"/>
        <w:adjustRightInd w:val="0"/>
        <w:rPr>
          <w:rFonts w:cs="Arial"/>
          <w:szCs w:val="24"/>
        </w:rPr>
      </w:pPr>
    </w:p>
    <w:p w:rsidR="00EA504B" w:rsidRPr="00FD051E" w:rsidRDefault="00EA504B" w:rsidP="00FD051E">
      <w:pPr>
        <w:autoSpaceDE w:val="0"/>
        <w:autoSpaceDN w:val="0"/>
        <w:adjustRightInd w:val="0"/>
        <w:rPr>
          <w:rFonts w:cs="Arial"/>
          <w:szCs w:val="24"/>
        </w:rPr>
      </w:pPr>
      <w:r w:rsidRPr="00EA504B">
        <w:rPr>
          <w:rFonts w:cs="Arial"/>
          <w:b/>
          <w:szCs w:val="24"/>
        </w:rPr>
        <w:t>HCR</w:t>
      </w:r>
      <w:r>
        <w:rPr>
          <w:rFonts w:cs="Arial"/>
          <w:szCs w:val="24"/>
        </w:rPr>
        <w:t>: See Healthcare Continuity and Recovery.</w:t>
      </w:r>
    </w:p>
    <w:p w:rsidR="00FD051E" w:rsidRPr="00FD051E" w:rsidRDefault="00FD051E" w:rsidP="00FD051E">
      <w:pPr>
        <w:autoSpaceDE w:val="0"/>
        <w:autoSpaceDN w:val="0"/>
        <w:adjustRightInd w:val="0"/>
        <w:rPr>
          <w:rFonts w:cs="Arial"/>
          <w:szCs w:val="24"/>
        </w:rPr>
      </w:pPr>
    </w:p>
    <w:p w:rsidR="00EA504B" w:rsidRDefault="00EA504B" w:rsidP="00FD051E">
      <w:pPr>
        <w:autoSpaceDE w:val="0"/>
        <w:autoSpaceDN w:val="0"/>
        <w:adjustRightInd w:val="0"/>
        <w:rPr>
          <w:rFonts w:cs="Arial"/>
          <w:szCs w:val="24"/>
        </w:rPr>
      </w:pPr>
      <w:r w:rsidRPr="00EA504B">
        <w:rPr>
          <w:rFonts w:cs="Arial"/>
          <w:b/>
          <w:szCs w:val="24"/>
        </w:rPr>
        <w:t>Healthcare Continuity and Recovery</w:t>
      </w:r>
      <w:r>
        <w:rPr>
          <w:rFonts w:cs="Arial"/>
          <w:szCs w:val="24"/>
        </w:rPr>
        <w:t xml:space="preserve">: </w:t>
      </w:r>
      <w:r w:rsidR="00BA37DD" w:rsidRPr="00DF556D">
        <w:t>The focus is an effective and efficient return to normalcy or a new standard of normalcy for the provision of healthcare delivery to the community.</w:t>
      </w:r>
    </w:p>
    <w:p w:rsidR="00EA504B" w:rsidRDefault="00EA504B"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HICS:</w:t>
      </w:r>
      <w:r w:rsidRPr="00FD051E">
        <w:rPr>
          <w:rFonts w:cs="Arial"/>
          <w:szCs w:val="24"/>
        </w:rPr>
        <w:t xml:space="preserve"> See Hospital Incident Command System.</w:t>
      </w:r>
    </w:p>
    <w:p w:rsidR="00FD051E" w:rsidRPr="00FD051E" w:rsidRDefault="00FD051E" w:rsidP="00FD051E">
      <w:pPr>
        <w:autoSpaceDE w:val="0"/>
        <w:autoSpaceDN w:val="0"/>
        <w:adjustRightInd w:val="0"/>
        <w:rPr>
          <w:rFonts w:cs="Arial"/>
          <w:szCs w:val="24"/>
        </w:rPr>
      </w:pPr>
    </w:p>
    <w:p w:rsidR="00FD051E" w:rsidRPr="00FD051E" w:rsidRDefault="00FD051E" w:rsidP="00FD051E">
      <w:pPr>
        <w:rPr>
          <w:rFonts w:cs="Arial"/>
          <w:szCs w:val="24"/>
        </w:rPr>
      </w:pPr>
      <w:r w:rsidRPr="00FD051E">
        <w:rPr>
          <w:rFonts w:cs="Arial"/>
          <w:b/>
          <w:szCs w:val="24"/>
        </w:rPr>
        <w:t>Hospital Association of Southern California:</w:t>
      </w:r>
      <w:r w:rsidRPr="00FD051E">
        <w:rPr>
          <w:rFonts w:cs="Arial"/>
          <w:szCs w:val="24"/>
        </w:rPr>
        <w:t xml:space="preserve"> The mission of HASC is to serve the political, economic, informational and educational needs of hospitals in southern California </w:t>
      </w:r>
      <w:r w:rsidR="00C86282">
        <w:rPr>
          <w:rFonts w:cs="Arial"/>
          <w:szCs w:val="24"/>
        </w:rPr>
        <w:t>and</w:t>
      </w:r>
      <w:r w:rsidRPr="00FD051E">
        <w:rPr>
          <w:rFonts w:cs="Arial"/>
          <w:szCs w:val="24"/>
        </w:rPr>
        <w:t xml:space="preserve"> to help improve the quality and accessibil</w:t>
      </w:r>
      <w:r w:rsidR="00C86282">
        <w:rPr>
          <w:rFonts w:cs="Arial"/>
          <w:szCs w:val="24"/>
        </w:rPr>
        <w:t>ity of health services.  www.hasc.org</w:t>
      </w:r>
    </w:p>
    <w:p w:rsidR="00FD051E" w:rsidRPr="00FD051E" w:rsidRDefault="00FD051E" w:rsidP="00FD051E">
      <w:pPr>
        <w:rPr>
          <w:rFonts w:cs="Arial"/>
          <w:szCs w:val="24"/>
        </w:rPr>
      </w:pPr>
    </w:p>
    <w:p w:rsidR="00FD051E" w:rsidRPr="00FD051E" w:rsidRDefault="00FD051E" w:rsidP="00FD051E">
      <w:pPr>
        <w:rPr>
          <w:rFonts w:cs="Arial"/>
          <w:szCs w:val="24"/>
        </w:rPr>
      </w:pPr>
      <w:r w:rsidRPr="00FD051E">
        <w:rPr>
          <w:rFonts w:cs="Arial"/>
          <w:b/>
          <w:szCs w:val="24"/>
        </w:rPr>
        <w:t>Hospital Command Center:</w:t>
      </w:r>
      <w:r w:rsidRPr="00FD051E">
        <w:rPr>
          <w:rFonts w:cs="Arial"/>
          <w:szCs w:val="24"/>
        </w:rPr>
        <w:t xml:space="preserve"> Location where the hospital’s incident management team is convened to coordinate response activities, resources.  The activities at the HCC are directed by the Incident Commander, who has overall responsibility for all response activities.  May also be considered the hospital incident command post.</w:t>
      </w:r>
    </w:p>
    <w:p w:rsidR="00FD051E" w:rsidRPr="00FD051E" w:rsidRDefault="00FD051E" w:rsidP="00FD051E">
      <w:pPr>
        <w:rPr>
          <w:rFonts w:cs="Arial"/>
          <w:szCs w:val="24"/>
        </w:rPr>
      </w:pPr>
    </w:p>
    <w:p w:rsidR="00CE06EA" w:rsidRDefault="00FD051E" w:rsidP="00FD051E">
      <w:pPr>
        <w:rPr>
          <w:rFonts w:cs="Arial"/>
          <w:szCs w:val="24"/>
        </w:rPr>
      </w:pPr>
      <w:r w:rsidRPr="00FD051E">
        <w:rPr>
          <w:rFonts w:cs="Arial"/>
          <w:b/>
          <w:szCs w:val="24"/>
        </w:rPr>
        <w:t>Hospital Incident Command System:</w:t>
      </w:r>
      <w:r w:rsidRPr="00FD051E">
        <w:rPr>
          <w:rFonts w:cs="Arial"/>
          <w:szCs w:val="24"/>
        </w:rPr>
        <w:t xml:space="preserve"> HICS is a comprehensive incident management system intended for use in both emergent and non-emergent situations. </w:t>
      </w:r>
      <w:r w:rsidR="00C86282">
        <w:rPr>
          <w:rFonts w:cs="Arial"/>
          <w:szCs w:val="24"/>
        </w:rPr>
        <w:t xml:space="preserve">HICS is </w:t>
      </w:r>
      <w:r w:rsidR="00C86282" w:rsidRPr="00FD051E">
        <w:rPr>
          <w:rFonts w:cs="Arial"/>
          <w:szCs w:val="24"/>
        </w:rPr>
        <w:t>designed to enable effective and efficient incident management by integrating a combination of facilities, equipment, personnel, procedures, and communications operating within a common organizational structure, designed to enable effective and efficient incident management.</w:t>
      </w:r>
      <w:r w:rsidR="00C86282">
        <w:rPr>
          <w:rFonts w:cs="Arial"/>
          <w:szCs w:val="24"/>
        </w:rPr>
        <w:t xml:space="preserve">  </w:t>
      </w:r>
      <w:r w:rsidR="00BA37DD" w:rsidRPr="00BA37DD">
        <w:rPr>
          <w:rFonts w:cs="Arial"/>
          <w:szCs w:val="24"/>
        </w:rPr>
        <w:t>www.emsa.ca.gov/disaster_medical_services_division_hospital_incident_command_system_resources</w:t>
      </w:r>
    </w:p>
    <w:p w:rsidR="00BA37DD" w:rsidRDefault="00BA37DD" w:rsidP="00FD051E">
      <w:pPr>
        <w:rPr>
          <w:rFonts w:cs="Arial"/>
          <w:szCs w:val="24"/>
        </w:rPr>
      </w:pPr>
    </w:p>
    <w:p w:rsidR="00CE06EA" w:rsidRDefault="00CE06EA" w:rsidP="00FD051E">
      <w:pPr>
        <w:rPr>
          <w:rFonts w:cs="Arial"/>
          <w:szCs w:val="24"/>
        </w:rPr>
      </w:pPr>
      <w:r w:rsidRPr="00CE06EA">
        <w:rPr>
          <w:rFonts w:cs="Arial"/>
          <w:b/>
          <w:szCs w:val="24"/>
        </w:rPr>
        <w:t>Hospital Preparedness Program</w:t>
      </w:r>
      <w:r>
        <w:rPr>
          <w:rFonts w:cs="Arial"/>
          <w:szCs w:val="24"/>
        </w:rPr>
        <w:t>: HPP provides leadership and funding through grants and cooperative agreements to States, territories, and eligible municipalities to improve surge capacity and enhance community and hospital preparedness.  HPP is managed at the Federal level by ASPR, and locally in Los Angeles County by the Los Angeles County Emergency Medical Services Agency.</w:t>
      </w:r>
    </w:p>
    <w:p w:rsidR="00CE06EA" w:rsidRDefault="00CE06EA" w:rsidP="00FD051E">
      <w:pPr>
        <w:rPr>
          <w:rFonts w:cs="Arial"/>
          <w:szCs w:val="24"/>
        </w:rPr>
      </w:pPr>
    </w:p>
    <w:p w:rsidR="00CE06EA" w:rsidRDefault="00CE06EA" w:rsidP="00FD051E">
      <w:pPr>
        <w:rPr>
          <w:rFonts w:cs="Arial"/>
          <w:szCs w:val="24"/>
        </w:rPr>
      </w:pPr>
      <w:r w:rsidRPr="00CE06EA">
        <w:rPr>
          <w:rFonts w:cs="Arial"/>
          <w:b/>
          <w:szCs w:val="24"/>
        </w:rPr>
        <w:t>HPP</w:t>
      </w:r>
      <w:r>
        <w:rPr>
          <w:rFonts w:cs="Arial"/>
          <w:szCs w:val="24"/>
        </w:rPr>
        <w:t>: see Hospital Preparedness Program.</w:t>
      </w:r>
    </w:p>
    <w:p w:rsidR="00A33901" w:rsidRDefault="00A33901" w:rsidP="00FD051E">
      <w:pPr>
        <w:rPr>
          <w:rFonts w:cs="Arial"/>
          <w:szCs w:val="24"/>
        </w:rPr>
      </w:pPr>
    </w:p>
    <w:p w:rsidR="00A33901" w:rsidRDefault="00A33901" w:rsidP="00FD051E">
      <w:pPr>
        <w:rPr>
          <w:rFonts w:cs="Arial"/>
          <w:szCs w:val="24"/>
        </w:rPr>
      </w:pPr>
      <w:r w:rsidRPr="00A33901">
        <w:rPr>
          <w:rFonts w:cs="Arial"/>
          <w:b/>
          <w:szCs w:val="24"/>
        </w:rPr>
        <w:t>HR</w:t>
      </w:r>
      <w:r>
        <w:rPr>
          <w:rFonts w:cs="Arial"/>
          <w:szCs w:val="24"/>
        </w:rPr>
        <w:t>: Human Resources.</w:t>
      </w:r>
    </w:p>
    <w:p w:rsidR="00CE06EA" w:rsidRPr="00FD051E" w:rsidRDefault="00CE06EA" w:rsidP="00FD051E">
      <w:pPr>
        <w:rPr>
          <w:rFonts w:cs="Arial"/>
          <w:szCs w:val="24"/>
        </w:rPr>
      </w:pPr>
    </w:p>
    <w:p w:rsidR="006817F5" w:rsidRPr="001257F2" w:rsidRDefault="006817F5" w:rsidP="001257F2">
      <w:r w:rsidRPr="001257F2">
        <w:rPr>
          <w:b/>
        </w:rPr>
        <w:t>HSPD-5</w:t>
      </w:r>
      <w:r w:rsidR="001257F2" w:rsidRPr="001257F2">
        <w:rPr>
          <w:b/>
        </w:rPr>
        <w:t>: Homeland Security Presidential Directive 5:</w:t>
      </w:r>
      <w:r w:rsidR="001257F2" w:rsidRPr="001257F2">
        <w:t xml:space="preserve"> The purpose is to enhance the ability of the United States to manage domestic incidents by establishing a single, comprehensive national incident management system (NIMS).</w:t>
      </w:r>
    </w:p>
    <w:p w:rsidR="003D5F59" w:rsidRPr="001257F2" w:rsidRDefault="003D5F59" w:rsidP="001257F2"/>
    <w:p w:rsidR="003D5F59" w:rsidRPr="00FD051E" w:rsidRDefault="003D5F59" w:rsidP="00FD051E">
      <w:pPr>
        <w:rPr>
          <w:rFonts w:cs="Arial"/>
          <w:szCs w:val="24"/>
        </w:rPr>
      </w:pPr>
      <w:r w:rsidRPr="006817F5">
        <w:rPr>
          <w:rFonts w:cs="Arial"/>
          <w:b/>
          <w:szCs w:val="24"/>
        </w:rPr>
        <w:t>HSPD-20: Homeland Security Presidential Directive 20</w:t>
      </w:r>
      <w:r w:rsidR="006817F5" w:rsidRPr="006817F5">
        <w:rPr>
          <w:rFonts w:cs="Arial"/>
          <w:b/>
          <w:szCs w:val="24"/>
        </w:rPr>
        <w:t xml:space="preserve"> (along with NSPD-51):</w:t>
      </w:r>
      <w:r w:rsidR="006817F5">
        <w:rPr>
          <w:rFonts w:cs="Arial"/>
          <w:szCs w:val="24"/>
        </w:rPr>
        <w:t xml:space="preserve"> </w:t>
      </w:r>
      <w:r w:rsidR="006817F5" w:rsidRPr="006817F5">
        <w:t>It is the policy of the United States to maintain a comprehensive and effective continuity capability composed of Continuity of Operations and Continuity of Government programs in order to ensure the preservation of our form of government under the Constitution and the continuing performance of National Essential Functions under all conditions.</w:t>
      </w:r>
    </w:p>
    <w:p w:rsidR="00FD051E" w:rsidRDefault="00FD051E" w:rsidP="00FD051E">
      <w:pPr>
        <w:rPr>
          <w:rFonts w:cs="Arial"/>
          <w:szCs w:val="24"/>
        </w:rPr>
      </w:pPr>
    </w:p>
    <w:p w:rsidR="00FD051E" w:rsidRPr="00FD051E" w:rsidRDefault="00FD051E" w:rsidP="00FD051E">
      <w:pPr>
        <w:rPr>
          <w:rFonts w:cs="Arial"/>
          <w:szCs w:val="24"/>
        </w:rPr>
      </w:pPr>
      <w:r w:rsidRPr="00FD051E">
        <w:rPr>
          <w:rFonts w:cs="Arial"/>
          <w:b/>
          <w:szCs w:val="24"/>
        </w:rPr>
        <w:t>HVA:</w:t>
      </w:r>
      <w:r w:rsidRPr="00FD051E">
        <w:rPr>
          <w:rFonts w:cs="Arial"/>
          <w:szCs w:val="24"/>
        </w:rPr>
        <w:t xml:space="preserve"> See Hazard Vulnerability Analysis.</w:t>
      </w:r>
    </w:p>
    <w:p w:rsidR="00FD051E" w:rsidRPr="00FD051E" w:rsidRDefault="00FD051E" w:rsidP="00FD051E">
      <w:pPr>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I</w:t>
      </w:r>
    </w:p>
    <w:p w:rsidR="00FD051E" w:rsidRPr="00FD051E" w:rsidRDefault="00FD051E"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bCs/>
          <w:szCs w:val="24"/>
        </w:rPr>
      </w:pPr>
      <w:r w:rsidRPr="00FD051E">
        <w:rPr>
          <w:rFonts w:cs="Arial"/>
          <w:b/>
          <w:bCs/>
          <w:szCs w:val="24"/>
        </w:rPr>
        <w:t>IAP:</w:t>
      </w:r>
      <w:r w:rsidRPr="00FD051E">
        <w:rPr>
          <w:rFonts w:cs="Arial"/>
          <w:bCs/>
          <w:szCs w:val="24"/>
        </w:rPr>
        <w:t xml:space="preserve"> See Incident Action Plan.</w:t>
      </w:r>
    </w:p>
    <w:p w:rsidR="00FD051E" w:rsidRPr="00FD051E" w:rsidRDefault="00FD051E"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bCs/>
          <w:szCs w:val="24"/>
        </w:rPr>
      </w:pPr>
      <w:r w:rsidRPr="00FD051E">
        <w:rPr>
          <w:rFonts w:cs="Arial"/>
          <w:b/>
          <w:bCs/>
          <w:szCs w:val="24"/>
        </w:rPr>
        <w:t>IC:</w:t>
      </w:r>
      <w:r w:rsidRPr="00FD051E">
        <w:rPr>
          <w:rFonts w:cs="Arial"/>
          <w:bCs/>
          <w:szCs w:val="24"/>
        </w:rPr>
        <w:t xml:space="preserve"> See Incident Commander.</w:t>
      </w:r>
    </w:p>
    <w:p w:rsidR="00FD051E" w:rsidRPr="00FD051E" w:rsidRDefault="00FD051E"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Incident: </w:t>
      </w:r>
      <w:r w:rsidRPr="00FD051E">
        <w:rPr>
          <w:rFonts w:cs="Arial"/>
          <w:szCs w:val="24"/>
        </w:rPr>
        <w:t xml:space="preserve">An occurrence or event, natural or human-caused, that requires an emergency response to protect life or property.  Incidents can, for example, include major disasters, emergencies, terrorist attacks, terrorist threats, </w:t>
      </w:r>
      <w:proofErr w:type="spellStart"/>
      <w:r w:rsidRPr="00FD051E">
        <w:rPr>
          <w:rFonts w:cs="Arial"/>
          <w:szCs w:val="24"/>
        </w:rPr>
        <w:t>wildland</w:t>
      </w:r>
      <w:proofErr w:type="spellEnd"/>
      <w:r w:rsidRPr="00FD051E">
        <w:rPr>
          <w:rFonts w:cs="Arial"/>
          <w:szCs w:val="24"/>
        </w:rPr>
        <w:t xml:space="preserve"> and urban fires, floods, hazardous materials spills, nuclear accidents, aircraft accidents, earthquakes, hurricanes, tornadoes, tropical storms, war-related disasters, public health and medical emergencies, and other occurrences requiring an emergency response.</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Incident Action Plan (IAP): </w:t>
      </w:r>
      <w:r w:rsidRPr="00FD051E">
        <w:rPr>
          <w:rFonts w:cs="Arial"/>
          <w:szCs w:val="24"/>
        </w:rPr>
        <w:t xml:space="preserve">An oral or written plan containing objectives reflecting the overall strategy for managing an incident.  It may include the identification of operational resources and assignments.  It may also include attachments that provide direction and important information for management of the incident during one or more operational periods.  Use HICS Forms 201, 202, 203, 204 and </w:t>
      </w:r>
      <w:r w:rsidR="00C86282">
        <w:rPr>
          <w:rFonts w:cs="Arial"/>
          <w:szCs w:val="24"/>
        </w:rPr>
        <w:t>215A</w:t>
      </w:r>
      <w:r w:rsidRPr="00FD051E">
        <w:rPr>
          <w:rFonts w:cs="Arial"/>
          <w:szCs w:val="24"/>
        </w:rPr>
        <w:t>.</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Incident Commander (IC): </w:t>
      </w:r>
      <w:r w:rsidRPr="00FD051E">
        <w:rPr>
          <w:rFonts w:cs="Arial"/>
          <w:szCs w:val="24"/>
        </w:rPr>
        <w:t xml:space="preserve">The individual responsible for all incident activities, including the development of strategies and tactics and the ordering and the release of resources.  The IC has </w:t>
      </w:r>
      <w:r w:rsidRPr="00FD051E">
        <w:rPr>
          <w:rFonts w:cs="Arial"/>
          <w:szCs w:val="24"/>
        </w:rPr>
        <w:lastRenderedPageBreak/>
        <w:t>overall authority and responsibility for conducting incident operations and is responsible for the management of all incident operations at the incident site.</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J</w:t>
      </w:r>
    </w:p>
    <w:p w:rsidR="00FD051E" w:rsidRPr="00FD051E" w:rsidRDefault="00FD051E"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szCs w:val="24"/>
        </w:rPr>
      </w:pPr>
      <w:r w:rsidRPr="00FD051E">
        <w:rPr>
          <w:rFonts w:cs="Arial"/>
          <w:b/>
          <w:bCs/>
          <w:szCs w:val="24"/>
        </w:rPr>
        <w:t>JAS:</w:t>
      </w:r>
      <w:r w:rsidRPr="00FD051E">
        <w:rPr>
          <w:rFonts w:cs="Arial"/>
          <w:bCs/>
          <w:szCs w:val="24"/>
        </w:rPr>
        <w:t xml:space="preserve"> </w:t>
      </w:r>
      <w:r w:rsidRPr="00FD051E">
        <w:rPr>
          <w:rFonts w:cs="Arial"/>
          <w:szCs w:val="24"/>
        </w:rPr>
        <w:t>Job Action Sheet:</w:t>
      </w:r>
    </w:p>
    <w:p w:rsidR="00FD051E" w:rsidRPr="00FD051E" w:rsidRDefault="00FD051E" w:rsidP="00FD051E">
      <w:pPr>
        <w:autoSpaceDE w:val="0"/>
        <w:autoSpaceDN w:val="0"/>
        <w:adjustRightInd w:val="0"/>
        <w:rPr>
          <w:rFonts w:cs="Arial"/>
          <w:b/>
          <w:bCs/>
          <w:szCs w:val="24"/>
        </w:rPr>
      </w:pPr>
    </w:p>
    <w:p w:rsidR="00FD051E" w:rsidRPr="00FD051E" w:rsidRDefault="00FD051E" w:rsidP="00FD051E">
      <w:pPr>
        <w:rPr>
          <w:rFonts w:cs="Arial"/>
          <w:szCs w:val="24"/>
        </w:rPr>
      </w:pPr>
      <w:r w:rsidRPr="00FD051E">
        <w:rPr>
          <w:rFonts w:cs="Arial"/>
          <w:b/>
          <w:szCs w:val="24"/>
        </w:rPr>
        <w:t>Job Action Sheet:</w:t>
      </w:r>
      <w:r w:rsidRPr="00FD051E">
        <w:rPr>
          <w:rFonts w:cs="Arial"/>
          <w:szCs w:val="24"/>
        </w:rPr>
        <w:t xml:space="preserve"> A document </w:t>
      </w:r>
      <w:r w:rsidR="00DB0684">
        <w:rPr>
          <w:rFonts w:cs="Arial"/>
          <w:szCs w:val="24"/>
        </w:rPr>
        <w:t>t</w:t>
      </w:r>
      <w:r w:rsidRPr="00FD051E">
        <w:rPr>
          <w:rFonts w:cs="Arial"/>
          <w:szCs w:val="24"/>
        </w:rPr>
        <w:t>o provide the user with a series of action options to consider when serving in a particular role in the Incident Management Team.</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L</w:t>
      </w:r>
    </w:p>
    <w:p w:rsidR="00FD051E" w:rsidRDefault="00FD051E" w:rsidP="00FD051E">
      <w:pPr>
        <w:autoSpaceDE w:val="0"/>
        <w:autoSpaceDN w:val="0"/>
        <w:adjustRightInd w:val="0"/>
        <w:rPr>
          <w:rFonts w:cs="Arial"/>
          <w:bCs/>
          <w:szCs w:val="24"/>
        </w:rPr>
      </w:pPr>
    </w:p>
    <w:p w:rsidR="00A33901" w:rsidRDefault="00A33901" w:rsidP="00FD051E">
      <w:pPr>
        <w:autoSpaceDE w:val="0"/>
        <w:autoSpaceDN w:val="0"/>
        <w:adjustRightInd w:val="0"/>
        <w:rPr>
          <w:rFonts w:cs="Arial"/>
          <w:bCs/>
          <w:szCs w:val="24"/>
        </w:rPr>
      </w:pPr>
      <w:r w:rsidRPr="001257F2">
        <w:rPr>
          <w:rFonts w:cs="Arial"/>
          <w:b/>
          <w:bCs/>
          <w:szCs w:val="24"/>
        </w:rPr>
        <w:t>L&amp;C</w:t>
      </w:r>
      <w:r>
        <w:rPr>
          <w:rFonts w:cs="Arial"/>
          <w:bCs/>
          <w:szCs w:val="24"/>
        </w:rPr>
        <w:t xml:space="preserve">: </w:t>
      </w:r>
      <w:r w:rsidR="001257F2">
        <w:rPr>
          <w:rFonts w:cs="Arial"/>
          <w:bCs/>
          <w:szCs w:val="24"/>
        </w:rPr>
        <w:t xml:space="preserve">California Department of Public Health </w:t>
      </w:r>
      <w:r>
        <w:rPr>
          <w:rFonts w:cs="Arial"/>
          <w:bCs/>
          <w:szCs w:val="24"/>
        </w:rPr>
        <w:t>Licensing and Certification</w:t>
      </w:r>
      <w:r w:rsidR="00BA37DD">
        <w:rPr>
          <w:rFonts w:cs="Arial"/>
          <w:bCs/>
          <w:szCs w:val="24"/>
        </w:rPr>
        <w:t>.</w:t>
      </w:r>
    </w:p>
    <w:p w:rsidR="00A33901" w:rsidRPr="00FD051E" w:rsidRDefault="00A33901"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Labor Pool: </w:t>
      </w:r>
      <w:r w:rsidR="00DB0684">
        <w:rPr>
          <w:rFonts w:cs="Arial"/>
          <w:szCs w:val="24"/>
        </w:rPr>
        <w:t>A physical l</w:t>
      </w:r>
      <w:r w:rsidRPr="00FD051E">
        <w:rPr>
          <w:rFonts w:cs="Arial"/>
          <w:szCs w:val="24"/>
        </w:rPr>
        <w:t xml:space="preserve">ocation </w:t>
      </w:r>
      <w:r w:rsidR="00DB0684">
        <w:rPr>
          <w:rFonts w:cs="Arial"/>
          <w:szCs w:val="24"/>
        </w:rPr>
        <w:t xml:space="preserve">or virtual list </w:t>
      </w:r>
      <w:r w:rsidRPr="00FD051E">
        <w:rPr>
          <w:rFonts w:cs="Arial"/>
          <w:szCs w:val="24"/>
        </w:rPr>
        <w:t xml:space="preserve">established where </w:t>
      </w:r>
      <w:r w:rsidR="00DB0684">
        <w:rPr>
          <w:rFonts w:cs="Arial"/>
          <w:szCs w:val="24"/>
        </w:rPr>
        <w:t xml:space="preserve">personnel </w:t>
      </w:r>
      <w:r w:rsidRPr="00FD051E">
        <w:rPr>
          <w:rFonts w:cs="Arial"/>
          <w:szCs w:val="24"/>
        </w:rPr>
        <w:t xml:space="preserve">resources can be placed while awaiting a assignment. The </w:t>
      </w:r>
      <w:r w:rsidR="00DB0684">
        <w:rPr>
          <w:rFonts w:cs="Arial"/>
          <w:szCs w:val="24"/>
        </w:rPr>
        <w:t>HICS Logistics Section / Service Branch / Labor Pool &amp; Credentialing Unit Leader</w:t>
      </w:r>
      <w:r w:rsidRPr="00FD051E">
        <w:rPr>
          <w:rFonts w:cs="Arial"/>
          <w:szCs w:val="24"/>
        </w:rPr>
        <w:t xml:space="preserve"> manages </w:t>
      </w:r>
      <w:r w:rsidR="00DB0684">
        <w:rPr>
          <w:rFonts w:cs="Arial"/>
          <w:szCs w:val="24"/>
        </w:rPr>
        <w:t xml:space="preserve">the </w:t>
      </w:r>
      <w:r w:rsidRPr="00FD051E">
        <w:rPr>
          <w:rFonts w:cs="Arial"/>
          <w:szCs w:val="24"/>
        </w:rPr>
        <w:t>Labor Pool.</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Logistics Section: </w:t>
      </w:r>
      <w:r w:rsidRPr="00FD051E">
        <w:rPr>
          <w:rFonts w:cs="Arial"/>
          <w:szCs w:val="24"/>
        </w:rPr>
        <w:t xml:space="preserve">The </w:t>
      </w:r>
      <w:r w:rsidR="00DB0684">
        <w:rPr>
          <w:rFonts w:cs="Arial"/>
          <w:szCs w:val="24"/>
        </w:rPr>
        <w:t xml:space="preserve">HICS </w:t>
      </w:r>
      <w:r w:rsidRPr="00FD051E">
        <w:rPr>
          <w:rFonts w:cs="Arial"/>
          <w:szCs w:val="24"/>
        </w:rPr>
        <w:t xml:space="preserve">Section responsible for providing </w:t>
      </w:r>
      <w:r w:rsidR="00DB0684">
        <w:rPr>
          <w:rFonts w:cs="Arial"/>
          <w:szCs w:val="24"/>
        </w:rPr>
        <w:t xml:space="preserve">resources (staffing and supplies), facilities, and services </w:t>
      </w:r>
      <w:r w:rsidRPr="00FD051E">
        <w:rPr>
          <w:rFonts w:cs="Arial"/>
          <w:szCs w:val="24"/>
        </w:rPr>
        <w:t>for the</w:t>
      </w:r>
      <w:r w:rsidR="00DB0684">
        <w:rPr>
          <w:rFonts w:cs="Arial"/>
          <w:szCs w:val="24"/>
        </w:rPr>
        <w:t xml:space="preserve"> incident, and supporting the staff on duty.</w:t>
      </w:r>
    </w:p>
    <w:p w:rsidR="00FD051E" w:rsidRPr="00FD051E" w:rsidRDefault="00FD051E" w:rsidP="00FD051E">
      <w:pPr>
        <w:rPr>
          <w:rFonts w:cs="Arial"/>
          <w:szCs w:val="24"/>
        </w:rPr>
      </w:pPr>
    </w:p>
    <w:p w:rsidR="00FD051E" w:rsidRPr="00FD051E" w:rsidRDefault="00FD051E" w:rsidP="00FD051E">
      <w:pPr>
        <w:rPr>
          <w:rFonts w:cs="Arial"/>
          <w:szCs w:val="24"/>
        </w:rPr>
      </w:pPr>
      <w:r w:rsidRPr="00FD051E">
        <w:rPr>
          <w:rFonts w:cs="Arial"/>
          <w:b/>
          <w:szCs w:val="24"/>
        </w:rPr>
        <w:t>Los Angeles County Department of Health Services:</w:t>
      </w:r>
      <w:r w:rsidRPr="00FD051E">
        <w:rPr>
          <w:rFonts w:cs="Arial"/>
          <w:szCs w:val="24"/>
        </w:rPr>
        <w:t xml:space="preserve"> The DHS mission is to improve health through leadership, service, and education in Los Angeles County. DHS provides acute and rehabilitative patient care, trains physicians and other health care clinicians, and conducts patient care-related research.  DHS operates four hospitals,  six comprehensive health centers and multiple health centers throughout the Los Angeles County, many in partnership with private, com</w:t>
      </w:r>
      <w:r w:rsidR="00DB0684">
        <w:rPr>
          <w:rFonts w:cs="Arial"/>
          <w:szCs w:val="24"/>
        </w:rPr>
        <w:t>munity-based providers.  www.ladhs.org</w:t>
      </w:r>
    </w:p>
    <w:p w:rsidR="00FD051E" w:rsidRPr="00FD051E" w:rsidRDefault="00FD051E" w:rsidP="00FD051E">
      <w:pPr>
        <w:rPr>
          <w:rFonts w:cs="Arial"/>
          <w:szCs w:val="24"/>
        </w:rPr>
      </w:pPr>
    </w:p>
    <w:p w:rsidR="00FD051E" w:rsidRPr="00FD051E" w:rsidRDefault="00FD051E" w:rsidP="00FD051E">
      <w:pPr>
        <w:rPr>
          <w:rFonts w:cs="Arial"/>
          <w:szCs w:val="24"/>
        </w:rPr>
      </w:pPr>
      <w:r w:rsidRPr="00FD051E">
        <w:rPr>
          <w:rFonts w:cs="Arial"/>
          <w:b/>
          <w:szCs w:val="24"/>
        </w:rPr>
        <w:t>Los Angeles County Department of Mental Health:</w:t>
      </w:r>
      <w:r w:rsidRPr="00FD051E">
        <w:rPr>
          <w:rFonts w:cs="Arial"/>
          <w:szCs w:val="24"/>
        </w:rPr>
        <w:t xml:space="preserve"> DMH is the largest county mental health department in the country.  It directly operates more than 80 program sites and contracts with more than 700 providers, including non-governmental agencies and individual practitioners who provide a spectrum of mental health services to people of all ages to support hope, wellness and recovery.  DMH works with its stakeholders and community partners to provide clinically competent, culturally sensitive and linguistically appropriate mental health services to our clients in the least restrictive manner possible.  http://dmh.lacounty.gov/</w:t>
      </w:r>
    </w:p>
    <w:p w:rsidR="00FD051E" w:rsidRPr="00FD051E" w:rsidRDefault="00FD051E" w:rsidP="00FD051E">
      <w:pPr>
        <w:autoSpaceDE w:val="0"/>
        <w:autoSpaceDN w:val="0"/>
        <w:adjustRightInd w:val="0"/>
        <w:rPr>
          <w:rFonts w:cs="Arial"/>
          <w:szCs w:val="24"/>
        </w:rPr>
      </w:pPr>
    </w:p>
    <w:p w:rsidR="00FD051E" w:rsidRPr="00FD051E" w:rsidRDefault="00FD051E" w:rsidP="00FD051E">
      <w:pPr>
        <w:rPr>
          <w:rFonts w:cs="Arial"/>
          <w:szCs w:val="24"/>
        </w:rPr>
      </w:pPr>
      <w:r w:rsidRPr="00FD051E">
        <w:rPr>
          <w:rFonts w:cs="Arial"/>
          <w:b/>
          <w:szCs w:val="24"/>
        </w:rPr>
        <w:t>Los Angeles County Department of Public Health:</w:t>
      </w:r>
      <w:r w:rsidRPr="00FD051E">
        <w:rPr>
          <w:rFonts w:cs="Arial"/>
          <w:szCs w:val="24"/>
        </w:rPr>
        <w:t xml:space="preserve"> LACDPH protects health, prevents disease, and promotes the health and well-being for all persons in Los Angeles County. The focus is on the population as a whole, and LACDPH conducts activities through a network of public health professionals throughout the community.  Public health nurses make home visits to families with communicable diseases; epidemiologists investigate the sources of disease outbreaks; environmental health specialists ensure safe food, water, and housing; and all work with </w:t>
      </w:r>
      <w:r w:rsidRPr="00FD051E">
        <w:rPr>
          <w:rFonts w:cs="Arial"/>
          <w:szCs w:val="24"/>
        </w:rPr>
        <w:lastRenderedPageBreak/>
        <w:t>community coalitions to advocate for public policies to protect and improve health.  http://publichealth.lacounty.gov/, http://publichealth.lacounty.gov/eprp/index.htm</w:t>
      </w:r>
    </w:p>
    <w:p w:rsidR="00FD051E" w:rsidRPr="00FD051E" w:rsidRDefault="00FD051E" w:rsidP="00FD051E">
      <w:pPr>
        <w:autoSpaceDE w:val="0"/>
        <w:autoSpaceDN w:val="0"/>
        <w:adjustRightInd w:val="0"/>
        <w:rPr>
          <w:rFonts w:cs="Arial"/>
          <w:szCs w:val="24"/>
        </w:rPr>
      </w:pPr>
    </w:p>
    <w:p w:rsidR="00FD051E" w:rsidRPr="00FD051E" w:rsidRDefault="00FD051E" w:rsidP="00FD051E">
      <w:pPr>
        <w:rPr>
          <w:rFonts w:cs="Arial"/>
          <w:szCs w:val="24"/>
        </w:rPr>
      </w:pPr>
      <w:r w:rsidRPr="00FD051E">
        <w:rPr>
          <w:rFonts w:cs="Arial"/>
          <w:b/>
          <w:szCs w:val="24"/>
        </w:rPr>
        <w:t>Los Angeles County Emergency Medical Services Agency:</w:t>
      </w:r>
      <w:r w:rsidRPr="00FD051E">
        <w:rPr>
          <w:rFonts w:cs="Arial"/>
          <w:szCs w:val="24"/>
        </w:rPr>
        <w:t xml:space="preserve"> The EMS Agency is responsible for coordinating the county's emergency medical services system including hospitals, fire departments, and ambulance companies.  EMS works with both the private and public sectors to bring paramedic coverage to our county's more than 10 million residents and visitors.  The EMS Agency administers the Hospital Preparedness Program in Los Angeles County.  http://ems.dhs.lacounty.gov/</w:t>
      </w:r>
    </w:p>
    <w:p w:rsidR="00FD051E" w:rsidRPr="00FD051E" w:rsidRDefault="00FD051E" w:rsidP="00FD051E">
      <w:pPr>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M</w:t>
      </w:r>
    </w:p>
    <w:p w:rsidR="00FD051E" w:rsidRPr="00FD051E" w:rsidRDefault="00FD051E" w:rsidP="00FD051E">
      <w:pPr>
        <w:autoSpaceDE w:val="0"/>
        <w:autoSpaceDN w:val="0"/>
        <w:adjustRightInd w:val="0"/>
        <w:rPr>
          <w:rFonts w:cs="Arial"/>
          <w:bCs/>
          <w:szCs w:val="24"/>
        </w:rPr>
      </w:pPr>
    </w:p>
    <w:p w:rsidR="00DB0684" w:rsidRDefault="00FD051E" w:rsidP="00FD051E">
      <w:pPr>
        <w:autoSpaceDE w:val="0"/>
        <w:autoSpaceDN w:val="0"/>
        <w:adjustRightInd w:val="0"/>
        <w:rPr>
          <w:rFonts w:cs="Arial"/>
          <w:bCs/>
          <w:szCs w:val="24"/>
        </w:rPr>
      </w:pPr>
      <w:r w:rsidRPr="00FD051E">
        <w:rPr>
          <w:rFonts w:cs="Arial"/>
          <w:b/>
          <w:bCs/>
          <w:szCs w:val="24"/>
        </w:rPr>
        <w:t>MAC:</w:t>
      </w:r>
      <w:r w:rsidRPr="00FD051E">
        <w:rPr>
          <w:rFonts w:cs="Arial"/>
          <w:bCs/>
          <w:szCs w:val="24"/>
        </w:rPr>
        <w:t xml:space="preserve"> See Medical Alert Center.</w:t>
      </w:r>
    </w:p>
    <w:p w:rsidR="00DB0684" w:rsidRDefault="00DB0684"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szCs w:val="24"/>
        </w:rPr>
      </w:pPr>
      <w:r w:rsidRPr="00FD051E">
        <w:rPr>
          <w:rFonts w:cs="Arial"/>
          <w:b/>
          <w:szCs w:val="24"/>
        </w:rPr>
        <w:t>Mass Casualty Incident:</w:t>
      </w:r>
      <w:r w:rsidRPr="00FD051E">
        <w:rPr>
          <w:rFonts w:cs="Arial"/>
          <w:szCs w:val="24"/>
        </w:rPr>
        <w:t xml:space="preserve"> Incidents resulting from man-made or natural causes resulting in illness or injuries that exceed or overwhelm the EMS and hospital capabilities of a locality, jurisdiction, or region.  A mass casualty incident is likely to impose a sustained demand for health and medical services rather than the short, intense peak demand for these services typical of multiple casualty Incidents.</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Mass Fatality Incident:</w:t>
      </w:r>
      <w:r w:rsidRPr="00FD051E">
        <w:rPr>
          <w:rFonts w:cs="Arial"/>
          <w:szCs w:val="24"/>
        </w:rPr>
        <w:t xml:space="preserve"> A mass or multi-fatality incident (MFI) results in a surge of deaths above what is normally managed by normal </w:t>
      </w:r>
      <w:proofErr w:type="spellStart"/>
      <w:r w:rsidRPr="00FD051E">
        <w:rPr>
          <w:rFonts w:cs="Arial"/>
          <w:szCs w:val="24"/>
        </w:rPr>
        <w:t>medicolegal</w:t>
      </w:r>
      <w:proofErr w:type="spellEnd"/>
      <w:r w:rsidRPr="00FD051E">
        <w:rPr>
          <w:rFonts w:cs="Arial"/>
          <w:szCs w:val="24"/>
        </w:rPr>
        <w:t xml:space="preserve"> systems.</w:t>
      </w:r>
    </w:p>
    <w:p w:rsidR="00FD051E" w:rsidRPr="00FD051E" w:rsidRDefault="00FD051E" w:rsidP="00FD051E">
      <w:pPr>
        <w:autoSpaceDE w:val="0"/>
        <w:autoSpaceDN w:val="0"/>
        <w:adjustRightInd w:val="0"/>
        <w:rPr>
          <w:rFonts w:cs="Arial"/>
          <w:szCs w:val="24"/>
        </w:rPr>
      </w:pPr>
    </w:p>
    <w:p w:rsidR="00703BDE" w:rsidRPr="00FD051E" w:rsidRDefault="00703BDE" w:rsidP="00703BDE">
      <w:pPr>
        <w:autoSpaceDE w:val="0"/>
        <w:autoSpaceDN w:val="0"/>
        <w:adjustRightInd w:val="0"/>
        <w:rPr>
          <w:rFonts w:cs="Arial"/>
          <w:szCs w:val="24"/>
        </w:rPr>
      </w:pPr>
      <w:r w:rsidRPr="00B445BC">
        <w:rPr>
          <w:rFonts w:cs="Arial"/>
          <w:b/>
          <w:szCs w:val="24"/>
        </w:rPr>
        <w:t xml:space="preserve">Maximum Tolerable Downtime: </w:t>
      </w:r>
      <w:r>
        <w:rPr>
          <w:rFonts w:cs="Arial"/>
          <w:szCs w:val="24"/>
        </w:rPr>
        <w:t>T</w:t>
      </w:r>
      <w:r>
        <w:t>he maximum length of time (in hours or days) that a service or function can be discontinued without causing irreparable harm to people (staff, patients, visitors) or operations.  Can be us</w:t>
      </w:r>
      <w:r>
        <w:rPr>
          <w:rFonts w:cs="Arial"/>
          <w:szCs w:val="24"/>
        </w:rPr>
        <w:t>ed in conjunction with Recovery Time Objectives to prioritize activities to resume service and functions.</w:t>
      </w:r>
    </w:p>
    <w:p w:rsidR="00703BDE" w:rsidRPr="00FD051E" w:rsidRDefault="00703BDE" w:rsidP="00703BD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MCI:</w:t>
      </w:r>
      <w:r w:rsidRPr="00FD051E">
        <w:rPr>
          <w:rFonts w:cs="Arial"/>
          <w:szCs w:val="24"/>
        </w:rPr>
        <w:t xml:space="preserve"> See Mass Casualty Incident.</w:t>
      </w:r>
    </w:p>
    <w:p w:rsidR="00FD051E" w:rsidRPr="00FD051E" w:rsidRDefault="00FD051E" w:rsidP="00FD051E">
      <w:pPr>
        <w:autoSpaceDE w:val="0"/>
        <w:autoSpaceDN w:val="0"/>
        <w:adjustRightInd w:val="0"/>
        <w:rPr>
          <w:rFonts w:cs="Arial"/>
          <w:szCs w:val="24"/>
        </w:rPr>
      </w:pPr>
    </w:p>
    <w:p w:rsidR="00FD051E" w:rsidRPr="00FD051E" w:rsidRDefault="00FD051E" w:rsidP="00FD051E">
      <w:pPr>
        <w:rPr>
          <w:rFonts w:cs="Arial"/>
          <w:szCs w:val="24"/>
        </w:rPr>
      </w:pPr>
      <w:r w:rsidRPr="00FD051E">
        <w:rPr>
          <w:rFonts w:cs="Arial"/>
          <w:b/>
          <w:szCs w:val="24"/>
        </w:rPr>
        <w:t>Medical Alert Center:</w:t>
      </w:r>
      <w:r w:rsidRPr="00FD051E">
        <w:rPr>
          <w:rFonts w:cs="Arial"/>
          <w:szCs w:val="24"/>
        </w:rPr>
        <w:t xml:space="preserve"> Based in the Los Angeles County EMS Agency, the MAC coordinates the transfer of patients from private hospitals to county operated hospitals and tracks the bed availability and diversion status of 911 receiving hospitals 24 hours a day.  </w:t>
      </w:r>
      <w:r w:rsidR="001257F2">
        <w:rPr>
          <w:rFonts w:cs="Arial"/>
          <w:szCs w:val="24"/>
        </w:rPr>
        <w:t>http://ems.dhs.lacounty.gov/</w:t>
      </w:r>
    </w:p>
    <w:p w:rsidR="00FD051E" w:rsidRPr="00FD051E" w:rsidRDefault="00FD051E" w:rsidP="00FD051E">
      <w:pPr>
        <w:rPr>
          <w:rFonts w:cs="Arial"/>
          <w:szCs w:val="24"/>
        </w:rPr>
      </w:pPr>
    </w:p>
    <w:p w:rsidR="00FD051E" w:rsidRDefault="00FD051E" w:rsidP="00FD051E">
      <w:pPr>
        <w:rPr>
          <w:rFonts w:cs="Arial"/>
          <w:szCs w:val="24"/>
        </w:rPr>
      </w:pPr>
      <w:r w:rsidRPr="00FD051E">
        <w:rPr>
          <w:rFonts w:cs="Arial"/>
          <w:b/>
          <w:szCs w:val="24"/>
        </w:rPr>
        <w:t>Memorandum of Understanding:</w:t>
      </w:r>
      <w:r w:rsidRPr="00FD051E">
        <w:rPr>
          <w:rFonts w:cs="Arial"/>
          <w:szCs w:val="24"/>
        </w:rPr>
        <w:t xml:space="preserve"> a document describing a bilateral or multilateral agreement between parties.  It expresses a convergence of will between the parties, indicating an intended common line of action.  It most often is used in cases where parties either do not imply a legal commitment or in situations where the parties cannot create a legally enforceable agreement.</w:t>
      </w:r>
    </w:p>
    <w:p w:rsidR="00EA504B" w:rsidRDefault="00EA504B" w:rsidP="00FD051E">
      <w:pPr>
        <w:rPr>
          <w:rFonts w:cs="Arial"/>
          <w:szCs w:val="24"/>
        </w:rPr>
      </w:pPr>
    </w:p>
    <w:p w:rsidR="00FD051E" w:rsidRDefault="00FD051E" w:rsidP="00FD051E">
      <w:pPr>
        <w:autoSpaceDE w:val="0"/>
        <w:autoSpaceDN w:val="0"/>
        <w:adjustRightInd w:val="0"/>
        <w:rPr>
          <w:rFonts w:cs="Arial"/>
          <w:szCs w:val="24"/>
        </w:rPr>
      </w:pPr>
      <w:r w:rsidRPr="00FD051E">
        <w:rPr>
          <w:rFonts w:cs="Arial"/>
          <w:b/>
          <w:szCs w:val="24"/>
        </w:rPr>
        <w:t>MFI:</w:t>
      </w:r>
      <w:r w:rsidRPr="00FD051E">
        <w:rPr>
          <w:rFonts w:cs="Arial"/>
          <w:szCs w:val="24"/>
        </w:rPr>
        <w:t xml:space="preserve"> See Mass Fatality Incident.</w:t>
      </w:r>
    </w:p>
    <w:p w:rsidR="00EA504B" w:rsidRDefault="00EA504B" w:rsidP="00FD051E">
      <w:pPr>
        <w:autoSpaceDE w:val="0"/>
        <w:autoSpaceDN w:val="0"/>
        <w:adjustRightInd w:val="0"/>
        <w:rPr>
          <w:rFonts w:cs="Arial"/>
          <w:szCs w:val="24"/>
        </w:rPr>
      </w:pPr>
    </w:p>
    <w:p w:rsidR="00EA504B" w:rsidRPr="00FD051E" w:rsidRDefault="00EA504B" w:rsidP="00FD051E">
      <w:pPr>
        <w:autoSpaceDE w:val="0"/>
        <w:autoSpaceDN w:val="0"/>
        <w:adjustRightInd w:val="0"/>
        <w:rPr>
          <w:rFonts w:cs="Arial"/>
          <w:szCs w:val="24"/>
        </w:rPr>
      </w:pPr>
      <w:r w:rsidRPr="00EA504B">
        <w:rPr>
          <w:rFonts w:cs="Arial"/>
          <w:b/>
          <w:szCs w:val="24"/>
        </w:rPr>
        <w:t xml:space="preserve">Mission </w:t>
      </w:r>
      <w:r w:rsidR="00703BDE">
        <w:rPr>
          <w:rFonts w:cs="Arial"/>
          <w:b/>
          <w:szCs w:val="24"/>
        </w:rPr>
        <w:t>Essential</w:t>
      </w:r>
      <w:r>
        <w:rPr>
          <w:rFonts w:cs="Arial"/>
          <w:b/>
          <w:szCs w:val="24"/>
        </w:rPr>
        <w:t xml:space="preserve"> Services</w:t>
      </w:r>
      <w:r>
        <w:rPr>
          <w:rFonts w:cs="Arial"/>
          <w:szCs w:val="24"/>
        </w:rPr>
        <w:t xml:space="preserve">: </w:t>
      </w:r>
      <w:r w:rsidR="001257F2">
        <w:rPr>
          <w:rFonts w:cs="Arial"/>
          <w:szCs w:val="24"/>
        </w:rPr>
        <w:t>Services and functions that must be continued throughout, or resumed rapidly after, a disruption of normal activities.</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Mitigation: </w:t>
      </w:r>
      <w:r w:rsidRPr="00FD051E">
        <w:rPr>
          <w:rFonts w:cs="Arial"/>
          <w:szCs w:val="24"/>
        </w:rPr>
        <w:t>The activities designed to reduce or eliminate risks to persons or property or to lessen the actual or potential effects or consequences of an incident. Mitigation measures may be implemented prior to, during, or after an incident.  Mitigation measures are often informed by lessons learned from prior incidents.  Mitigation involves ongoing actions to reduce exposure to, probability of, or potential loss from hazards.  Measures may include zoning and building codes, floodplain buyouts, and analysis of hazard related data to determine where it is safe to build or locate temporary facilities.  Mitigation can include efforts to educate governments, businesses, and the public on measures they can take to reduce loss and injury.</w:t>
      </w:r>
    </w:p>
    <w:p w:rsidR="00FD051E" w:rsidRPr="00FD051E" w:rsidRDefault="00FD051E" w:rsidP="00FD051E">
      <w:pPr>
        <w:autoSpaceDE w:val="0"/>
        <w:autoSpaceDN w:val="0"/>
        <w:adjustRightInd w:val="0"/>
        <w:rPr>
          <w:rFonts w:cs="Arial"/>
          <w:szCs w:val="24"/>
        </w:rPr>
      </w:pPr>
    </w:p>
    <w:p w:rsidR="00A33901" w:rsidRDefault="00A33901" w:rsidP="00A33901">
      <w:pPr>
        <w:autoSpaceDE w:val="0"/>
        <w:autoSpaceDN w:val="0"/>
        <w:adjustRightInd w:val="0"/>
        <w:rPr>
          <w:rFonts w:cs="Arial"/>
          <w:szCs w:val="24"/>
        </w:rPr>
      </w:pPr>
      <w:r w:rsidRPr="00FD051E">
        <w:rPr>
          <w:rFonts w:cs="Arial"/>
          <w:b/>
          <w:szCs w:val="24"/>
        </w:rPr>
        <w:t>MO</w:t>
      </w:r>
      <w:r>
        <w:rPr>
          <w:rFonts w:cs="Arial"/>
          <w:b/>
          <w:szCs w:val="24"/>
        </w:rPr>
        <w:t>A</w:t>
      </w:r>
      <w:r w:rsidRPr="00FD051E">
        <w:rPr>
          <w:rFonts w:cs="Arial"/>
          <w:b/>
          <w:szCs w:val="24"/>
        </w:rPr>
        <w:t>:</w:t>
      </w:r>
      <w:r w:rsidRPr="00FD051E">
        <w:rPr>
          <w:rFonts w:cs="Arial"/>
          <w:szCs w:val="24"/>
        </w:rPr>
        <w:t xml:space="preserve"> Memorandum of </w:t>
      </w:r>
      <w:r>
        <w:rPr>
          <w:rFonts w:cs="Arial"/>
          <w:szCs w:val="24"/>
        </w:rPr>
        <w:t>Agreement</w:t>
      </w:r>
      <w:r w:rsidRPr="00FD051E">
        <w:rPr>
          <w:rFonts w:cs="Arial"/>
          <w:szCs w:val="24"/>
        </w:rPr>
        <w:t>.</w:t>
      </w:r>
    </w:p>
    <w:p w:rsidR="00A33901" w:rsidRPr="00FD051E" w:rsidRDefault="00A33901" w:rsidP="00A33901">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MOU:</w:t>
      </w:r>
      <w:r w:rsidRPr="00FD051E">
        <w:rPr>
          <w:rFonts w:cs="Arial"/>
          <w:szCs w:val="24"/>
        </w:rPr>
        <w:t xml:space="preserve"> See Memorandum of Understanding.</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N</w:t>
      </w:r>
    </w:p>
    <w:p w:rsidR="00FD051E" w:rsidRPr="00FD051E" w:rsidRDefault="00FD051E" w:rsidP="00FD051E">
      <w:pPr>
        <w:autoSpaceDE w:val="0"/>
        <w:autoSpaceDN w:val="0"/>
        <w:adjustRightInd w:val="0"/>
        <w:rPr>
          <w:rFonts w:cs="Arial"/>
          <w:bCs/>
          <w:szCs w:val="24"/>
        </w:rPr>
      </w:pPr>
    </w:p>
    <w:p w:rsidR="003D5F59" w:rsidRPr="006817F5" w:rsidRDefault="00FD051E" w:rsidP="006817F5">
      <w:r w:rsidRPr="00FD051E">
        <w:rPr>
          <w:rFonts w:cs="Arial"/>
          <w:b/>
          <w:bCs/>
          <w:szCs w:val="24"/>
        </w:rPr>
        <w:t xml:space="preserve">National Incident Management System (NIMS): </w:t>
      </w:r>
      <w:r w:rsidR="006817F5" w:rsidRPr="006817F5">
        <w:t>NIMS provides a systematic, proactive approach guiding departments and agencies at all levels of government, the private sector, and nongovernmental organizations to work seamlessly to prepare for, prevent, respond to, recover from, and mitigate the effects of incidents, regardless of cause, size, location, or complexity, in order to reduce the loss of life, propert</w:t>
      </w:r>
      <w:r w:rsidR="006817F5">
        <w:t xml:space="preserve">y, and harm to the environment.  </w:t>
      </w:r>
      <w:r w:rsidR="006817F5" w:rsidRPr="006817F5">
        <w:t xml:space="preserve">HSPD-5 requires that all Federal Departments and agencies make adoption of NIMS a condition to receive Federal Preparedness assistance. </w:t>
      </w:r>
      <w:r w:rsidR="006817F5">
        <w:t xml:space="preserve"> </w:t>
      </w:r>
      <w:r w:rsidR="006817F5" w:rsidRPr="006817F5">
        <w:t xml:space="preserve">To that end, the </w:t>
      </w:r>
      <w:r w:rsidR="006817F5">
        <w:t>D</w:t>
      </w:r>
      <w:r w:rsidR="006817F5" w:rsidRPr="006817F5">
        <w:t>HHS requires that healthcare organizations implement NIMS in order to be eligible to apply for preparedness funding through the ASPR HPP grant program.</w:t>
      </w:r>
    </w:p>
    <w:p w:rsidR="003D5F59" w:rsidRDefault="003D5F59" w:rsidP="00FD051E">
      <w:pPr>
        <w:autoSpaceDE w:val="0"/>
        <w:autoSpaceDN w:val="0"/>
        <w:adjustRightInd w:val="0"/>
        <w:rPr>
          <w:rFonts w:cs="Arial"/>
          <w:szCs w:val="24"/>
        </w:rPr>
      </w:pPr>
    </w:p>
    <w:p w:rsidR="00CE06EA" w:rsidRPr="00FD051E" w:rsidRDefault="00CE06EA" w:rsidP="00FD051E">
      <w:pPr>
        <w:autoSpaceDE w:val="0"/>
        <w:autoSpaceDN w:val="0"/>
        <w:adjustRightInd w:val="0"/>
        <w:rPr>
          <w:rFonts w:cs="Arial"/>
          <w:szCs w:val="24"/>
        </w:rPr>
      </w:pPr>
      <w:r w:rsidRPr="003D5F59">
        <w:rPr>
          <w:rFonts w:cs="Arial"/>
          <w:b/>
          <w:szCs w:val="24"/>
        </w:rPr>
        <w:t>NFPA 1600</w:t>
      </w:r>
      <w:r w:rsidRPr="003D5F59">
        <w:rPr>
          <w:rFonts w:cs="Arial"/>
          <w:szCs w:val="24"/>
        </w:rPr>
        <w:t xml:space="preserve">: National Fire Protection Association </w:t>
      </w:r>
      <w:r w:rsidR="003D5F59" w:rsidRPr="003D5F59">
        <w:rPr>
          <w:rFonts w:cs="Arial"/>
          <w:szCs w:val="24"/>
        </w:rPr>
        <w:t>1600 is the Standard on Disaster / Emergency</w:t>
      </w:r>
      <w:r w:rsidR="003D5F59">
        <w:rPr>
          <w:rFonts w:cs="Arial"/>
          <w:szCs w:val="24"/>
        </w:rPr>
        <w:t xml:space="preserve"> Management and Business Continuity Programs.  It has been adopted by the US Department of Homeland Security as a voluntary consensus standard for emergency preparedness.  It addresses the development, implementation, assessment, and maintenance of programs for prevention, mitigation, preparedness, response, continuity and recovery.  www.nfpa.org</w:t>
      </w:r>
    </w:p>
    <w:p w:rsidR="00FD051E" w:rsidRPr="00FD051E" w:rsidRDefault="00FD051E" w:rsidP="00FD051E">
      <w:pPr>
        <w:rPr>
          <w:rFonts w:cs="Arial"/>
          <w:szCs w:val="24"/>
        </w:rPr>
      </w:pPr>
    </w:p>
    <w:p w:rsidR="00FD051E" w:rsidRDefault="00FD051E" w:rsidP="00FD051E">
      <w:pPr>
        <w:autoSpaceDE w:val="0"/>
        <w:autoSpaceDN w:val="0"/>
        <w:adjustRightInd w:val="0"/>
        <w:rPr>
          <w:rFonts w:cs="Arial"/>
          <w:bCs/>
          <w:szCs w:val="24"/>
        </w:rPr>
      </w:pPr>
      <w:r w:rsidRPr="00FD051E">
        <w:rPr>
          <w:rFonts w:cs="Arial"/>
          <w:b/>
          <w:szCs w:val="24"/>
        </w:rPr>
        <w:t>NIMS:</w:t>
      </w:r>
      <w:r w:rsidRPr="00FD051E">
        <w:rPr>
          <w:rFonts w:cs="Arial"/>
          <w:szCs w:val="24"/>
        </w:rPr>
        <w:t xml:space="preserve"> See </w:t>
      </w:r>
      <w:r w:rsidRPr="00FD051E">
        <w:rPr>
          <w:rFonts w:cs="Arial"/>
          <w:bCs/>
          <w:szCs w:val="24"/>
        </w:rPr>
        <w:t>National Incident Management System.</w:t>
      </w:r>
    </w:p>
    <w:p w:rsidR="003D5F59" w:rsidRDefault="003D5F59" w:rsidP="00FD051E">
      <w:pPr>
        <w:autoSpaceDE w:val="0"/>
        <w:autoSpaceDN w:val="0"/>
        <w:adjustRightInd w:val="0"/>
        <w:rPr>
          <w:rFonts w:cs="Arial"/>
          <w:bCs/>
          <w:szCs w:val="24"/>
        </w:rPr>
      </w:pPr>
    </w:p>
    <w:p w:rsidR="003D5F59" w:rsidRPr="00FD051E" w:rsidRDefault="003D5F59" w:rsidP="00FD051E">
      <w:pPr>
        <w:autoSpaceDE w:val="0"/>
        <w:autoSpaceDN w:val="0"/>
        <w:adjustRightInd w:val="0"/>
        <w:rPr>
          <w:rFonts w:cs="Arial"/>
          <w:bCs/>
          <w:szCs w:val="24"/>
        </w:rPr>
      </w:pPr>
      <w:r w:rsidRPr="006817F5">
        <w:rPr>
          <w:rFonts w:cs="Arial"/>
          <w:b/>
          <w:bCs/>
          <w:szCs w:val="24"/>
        </w:rPr>
        <w:t>NSPD-51: National Security Presidential Directive 51</w:t>
      </w:r>
      <w:r w:rsidR="006817F5">
        <w:rPr>
          <w:rFonts w:cs="Arial"/>
          <w:b/>
          <w:bCs/>
          <w:szCs w:val="24"/>
        </w:rPr>
        <w:t xml:space="preserve"> (along with HSPD-20)</w:t>
      </w:r>
      <w:r w:rsidR="006817F5" w:rsidRPr="006817F5">
        <w:rPr>
          <w:rFonts w:cs="Arial"/>
          <w:b/>
          <w:bCs/>
          <w:szCs w:val="24"/>
        </w:rPr>
        <w:t>:</w:t>
      </w:r>
      <w:r w:rsidR="006817F5">
        <w:rPr>
          <w:rFonts w:cs="Arial"/>
          <w:bCs/>
          <w:szCs w:val="24"/>
        </w:rPr>
        <w:t xml:space="preserve"> </w:t>
      </w:r>
      <w:r w:rsidR="006817F5" w:rsidRPr="006817F5">
        <w:t>It is the policy of the United States to maintain a comprehensive and effective continuity capability composed of Continuity of Operations and Continuity of Government programs in order to ensure the preservation of our form of government under the Constitution and the continuing performance of National Essential Functions under all conditions.</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O</w:t>
      </w:r>
    </w:p>
    <w:p w:rsidR="00FD051E" w:rsidRPr="00FD051E" w:rsidRDefault="00FD051E"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Operational Period: </w:t>
      </w:r>
      <w:r w:rsidRPr="00FD051E">
        <w:rPr>
          <w:rFonts w:cs="Arial"/>
          <w:szCs w:val="24"/>
        </w:rPr>
        <w:t>The period of time scheduled for execution of a given set of actions as specifi</w:t>
      </w:r>
      <w:r w:rsidR="002E1538">
        <w:rPr>
          <w:rFonts w:cs="Arial"/>
          <w:szCs w:val="24"/>
        </w:rPr>
        <w:t>ed in the Incident Action Plan.</w:t>
      </w:r>
    </w:p>
    <w:p w:rsidR="00FD051E" w:rsidRPr="00FD051E" w:rsidRDefault="00FD051E" w:rsidP="00FD051E">
      <w:pPr>
        <w:autoSpaceDE w:val="0"/>
        <w:autoSpaceDN w:val="0"/>
        <w:adjustRightInd w:val="0"/>
        <w:rPr>
          <w:rFonts w:cs="Arial"/>
          <w:szCs w:val="24"/>
        </w:rPr>
      </w:pPr>
    </w:p>
    <w:p w:rsidR="00FD051E" w:rsidRDefault="00FD051E" w:rsidP="00FD051E">
      <w:pPr>
        <w:autoSpaceDE w:val="0"/>
        <w:autoSpaceDN w:val="0"/>
        <w:adjustRightInd w:val="0"/>
        <w:rPr>
          <w:rFonts w:cs="Arial"/>
          <w:szCs w:val="24"/>
        </w:rPr>
      </w:pPr>
      <w:r w:rsidRPr="00FD051E">
        <w:rPr>
          <w:rFonts w:cs="Arial"/>
          <w:b/>
          <w:bCs/>
          <w:szCs w:val="24"/>
        </w:rPr>
        <w:t xml:space="preserve">Operations Section: </w:t>
      </w:r>
      <w:r w:rsidRPr="00FD051E">
        <w:rPr>
          <w:rFonts w:cs="Arial"/>
          <w:szCs w:val="24"/>
        </w:rPr>
        <w:t xml:space="preserve">The </w:t>
      </w:r>
      <w:r w:rsidR="00CD6CDD">
        <w:rPr>
          <w:rFonts w:cs="Arial"/>
          <w:szCs w:val="24"/>
        </w:rPr>
        <w:t xml:space="preserve">HICS </w:t>
      </w:r>
      <w:r w:rsidRPr="00FD051E">
        <w:rPr>
          <w:rFonts w:cs="Arial"/>
          <w:szCs w:val="24"/>
        </w:rPr>
        <w:t>Section responsible for all tactic</w:t>
      </w:r>
      <w:r w:rsidR="001257F2">
        <w:rPr>
          <w:rFonts w:cs="Arial"/>
          <w:szCs w:val="24"/>
        </w:rPr>
        <w:t>al operations at the incident.</w:t>
      </w:r>
    </w:p>
    <w:p w:rsidR="002E1538" w:rsidRDefault="002E1538" w:rsidP="00FD051E">
      <w:pPr>
        <w:autoSpaceDE w:val="0"/>
        <w:autoSpaceDN w:val="0"/>
        <w:adjustRightInd w:val="0"/>
        <w:rPr>
          <w:rFonts w:cs="Arial"/>
          <w:szCs w:val="24"/>
        </w:rPr>
      </w:pPr>
    </w:p>
    <w:p w:rsidR="002E1538" w:rsidRPr="00F9020F" w:rsidRDefault="002E1538" w:rsidP="00F9020F">
      <w:r w:rsidRPr="00F9020F">
        <w:rPr>
          <w:b/>
        </w:rPr>
        <w:t>Orders of Succession:</w:t>
      </w:r>
      <w:r w:rsidRPr="00F9020F">
        <w:t xml:space="preserve"> </w:t>
      </w:r>
      <w:r w:rsidR="00F9020F">
        <w:t>F</w:t>
      </w:r>
      <w:r w:rsidR="00F9020F" w:rsidRPr="00F9020F">
        <w:t>ormal, sequential listing of organization positions (rather than specific names of individuals) that identify who is authorized to assume a particular leadership or management role under specific circumstances.</w:t>
      </w:r>
    </w:p>
    <w:p w:rsidR="00A33901" w:rsidRDefault="00A33901" w:rsidP="00FD051E">
      <w:pPr>
        <w:autoSpaceDE w:val="0"/>
        <w:autoSpaceDN w:val="0"/>
        <w:adjustRightInd w:val="0"/>
        <w:rPr>
          <w:rFonts w:cs="Arial"/>
          <w:szCs w:val="24"/>
        </w:rPr>
      </w:pPr>
    </w:p>
    <w:p w:rsidR="006817F5" w:rsidRPr="00FD051E" w:rsidRDefault="00A33901" w:rsidP="00FD051E">
      <w:pPr>
        <w:autoSpaceDE w:val="0"/>
        <w:autoSpaceDN w:val="0"/>
        <w:adjustRightInd w:val="0"/>
        <w:rPr>
          <w:rFonts w:cs="Arial"/>
          <w:szCs w:val="24"/>
        </w:rPr>
      </w:pPr>
      <w:r w:rsidRPr="006817F5">
        <w:rPr>
          <w:rFonts w:cs="Arial"/>
          <w:b/>
          <w:szCs w:val="24"/>
        </w:rPr>
        <w:t>OSHPD</w:t>
      </w:r>
      <w:r>
        <w:rPr>
          <w:rFonts w:cs="Arial"/>
          <w:szCs w:val="24"/>
        </w:rPr>
        <w:t>: California Office of Statewide Health Planning and Development</w:t>
      </w:r>
      <w:r w:rsidR="006817F5">
        <w:rPr>
          <w:rFonts w:cs="Arial"/>
          <w:szCs w:val="24"/>
        </w:rPr>
        <w:t>.  www.oshpd.ca.gov</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P</w:t>
      </w:r>
    </w:p>
    <w:p w:rsidR="00FD051E" w:rsidRPr="00FD051E" w:rsidRDefault="00FD051E" w:rsidP="00FD051E">
      <w:pPr>
        <w:autoSpaceDE w:val="0"/>
        <w:autoSpaceDN w:val="0"/>
        <w:adjustRightInd w:val="0"/>
        <w:rPr>
          <w:rFonts w:cs="Arial"/>
          <w:bCs/>
          <w:szCs w:val="24"/>
        </w:rPr>
      </w:pPr>
    </w:p>
    <w:p w:rsidR="00FD051E" w:rsidRDefault="00FD051E" w:rsidP="00FD051E">
      <w:pPr>
        <w:autoSpaceDE w:val="0"/>
        <w:autoSpaceDN w:val="0"/>
        <w:adjustRightInd w:val="0"/>
        <w:rPr>
          <w:rFonts w:cs="Arial"/>
          <w:bCs/>
          <w:szCs w:val="24"/>
        </w:rPr>
      </w:pPr>
      <w:r w:rsidRPr="00FD051E">
        <w:rPr>
          <w:rFonts w:cs="Arial"/>
          <w:b/>
          <w:bCs/>
          <w:szCs w:val="24"/>
        </w:rPr>
        <w:t>PIO:</w:t>
      </w:r>
      <w:r w:rsidRPr="00FD051E">
        <w:rPr>
          <w:rFonts w:cs="Arial"/>
          <w:bCs/>
          <w:szCs w:val="24"/>
        </w:rPr>
        <w:t xml:space="preserve"> See Public Information Officer.</w:t>
      </w:r>
    </w:p>
    <w:p w:rsidR="00BC4E26" w:rsidRPr="00FD051E" w:rsidRDefault="00BC4E26" w:rsidP="00FD051E">
      <w:pPr>
        <w:autoSpaceDE w:val="0"/>
        <w:autoSpaceDN w:val="0"/>
        <w:adjustRightInd w:val="0"/>
        <w:rPr>
          <w:rFonts w:cs="Arial"/>
          <w:bCs/>
          <w:szCs w:val="24"/>
        </w:rPr>
      </w:pPr>
    </w:p>
    <w:p w:rsidR="00FD051E" w:rsidRDefault="00FD051E" w:rsidP="00FD051E">
      <w:pPr>
        <w:autoSpaceDE w:val="0"/>
        <w:autoSpaceDN w:val="0"/>
        <w:adjustRightInd w:val="0"/>
        <w:rPr>
          <w:rFonts w:cs="Arial"/>
          <w:szCs w:val="24"/>
        </w:rPr>
      </w:pPr>
      <w:r w:rsidRPr="00FD051E">
        <w:rPr>
          <w:rFonts w:cs="Arial"/>
          <w:b/>
          <w:bCs/>
          <w:szCs w:val="24"/>
        </w:rPr>
        <w:t xml:space="preserve">Preparedness: </w:t>
      </w:r>
      <w:r w:rsidRPr="00FD051E">
        <w:rPr>
          <w:rFonts w:cs="Arial"/>
          <w:szCs w:val="24"/>
        </w:rPr>
        <w:t>The range of deliberate, critical tasks and activities necessary to build, sustain, and improve operational capability to prevent, protect against, respond to, and recover from domestic incidents.  Preparedness is a continuous process.  Preparedness involves efforts at all levels of government and between government and private-sector and nongovernmental organizations to identify threats, determine vulnerabilities, and identify required resources.  Within NIMS, preparedness is operationally focused on establishing guidelines, protocols, and standards for planning, training and exercises, personnel qualification and certification, equipment certification, and publication management.</w:t>
      </w:r>
    </w:p>
    <w:p w:rsidR="00BC4E26" w:rsidRPr="00FD051E" w:rsidRDefault="00BC4E26"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bCs/>
          <w:szCs w:val="24"/>
        </w:rPr>
        <w:t xml:space="preserve">Public Information Officer: </w:t>
      </w:r>
      <w:r w:rsidRPr="00FD051E">
        <w:rPr>
          <w:rFonts w:cs="Arial"/>
          <w:szCs w:val="24"/>
        </w:rPr>
        <w:t xml:space="preserve">A member of the Command Staff responsible for </w:t>
      </w:r>
      <w:r w:rsidR="00EA504B">
        <w:rPr>
          <w:rFonts w:cs="Arial"/>
          <w:szCs w:val="24"/>
        </w:rPr>
        <w:t xml:space="preserve">interfacing with the public, </w:t>
      </w:r>
      <w:r w:rsidRPr="00FD051E">
        <w:rPr>
          <w:rFonts w:cs="Arial"/>
          <w:szCs w:val="24"/>
        </w:rPr>
        <w:t xml:space="preserve">media </w:t>
      </w:r>
      <w:r w:rsidR="00EA504B">
        <w:rPr>
          <w:rFonts w:cs="Arial"/>
          <w:szCs w:val="24"/>
        </w:rPr>
        <w:t>and/</w:t>
      </w:r>
      <w:r w:rsidRPr="00FD051E">
        <w:rPr>
          <w:rFonts w:cs="Arial"/>
          <w:szCs w:val="24"/>
        </w:rPr>
        <w:t xml:space="preserve">or with other </w:t>
      </w:r>
      <w:r w:rsidR="00EA504B">
        <w:rPr>
          <w:rFonts w:cs="Arial"/>
          <w:szCs w:val="24"/>
        </w:rPr>
        <w:t xml:space="preserve">community response </w:t>
      </w:r>
      <w:r w:rsidRPr="00FD051E">
        <w:rPr>
          <w:rFonts w:cs="Arial"/>
          <w:szCs w:val="24"/>
        </w:rPr>
        <w:t>agencies with incident-related information requirements.</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R</w:t>
      </w:r>
    </w:p>
    <w:p w:rsidR="00FD051E" w:rsidRPr="00FD051E" w:rsidRDefault="00FD051E" w:rsidP="00FD051E">
      <w:pPr>
        <w:autoSpaceDE w:val="0"/>
        <w:autoSpaceDN w:val="0"/>
        <w:adjustRightInd w:val="0"/>
        <w:rPr>
          <w:rFonts w:cs="Arial"/>
          <w:bCs/>
          <w:szCs w:val="24"/>
        </w:rPr>
      </w:pPr>
    </w:p>
    <w:p w:rsidR="00FD051E" w:rsidRDefault="00FD051E" w:rsidP="00FD051E">
      <w:pPr>
        <w:rPr>
          <w:rFonts w:cs="Arial"/>
          <w:szCs w:val="24"/>
        </w:rPr>
      </w:pPr>
      <w:r w:rsidRPr="00FD051E">
        <w:rPr>
          <w:rFonts w:cs="Arial"/>
          <w:b/>
          <w:szCs w:val="24"/>
        </w:rPr>
        <w:t>ReddiNet:</w:t>
      </w:r>
      <w:r w:rsidRPr="00FD051E">
        <w:rPr>
          <w:rFonts w:cs="Arial"/>
          <w:szCs w:val="24"/>
        </w:rPr>
        <w:t xml:space="preserve"> An emergency medical communications network linking the LA County EMS Agency, hospitals, </w:t>
      </w:r>
      <w:r w:rsidR="00EA504B">
        <w:rPr>
          <w:rFonts w:cs="Arial"/>
          <w:szCs w:val="24"/>
        </w:rPr>
        <w:t xml:space="preserve">clinics, other healthcare facilities, </w:t>
      </w:r>
      <w:r w:rsidRPr="00FD051E">
        <w:rPr>
          <w:rFonts w:cs="Arial"/>
          <w:szCs w:val="24"/>
        </w:rPr>
        <w:t>paramedics, dispatch centers, and other healthcare system participants.</w:t>
      </w:r>
    </w:p>
    <w:p w:rsidR="002E1538" w:rsidRDefault="002E1538" w:rsidP="00FD051E">
      <w:pPr>
        <w:rPr>
          <w:rFonts w:cs="Arial"/>
          <w:szCs w:val="24"/>
        </w:rPr>
      </w:pPr>
    </w:p>
    <w:p w:rsidR="002E1538" w:rsidRDefault="002E1538" w:rsidP="00FD051E">
      <w:pPr>
        <w:rPr>
          <w:rFonts w:cs="Arial"/>
          <w:szCs w:val="24"/>
        </w:rPr>
      </w:pPr>
      <w:r w:rsidRPr="00F9020F">
        <w:rPr>
          <w:rFonts w:cs="Arial"/>
          <w:b/>
          <w:szCs w:val="24"/>
        </w:rPr>
        <w:t>Reconstitution</w:t>
      </w:r>
      <w:r w:rsidRPr="00F9020F">
        <w:rPr>
          <w:rFonts w:cs="Arial"/>
          <w:szCs w:val="24"/>
        </w:rPr>
        <w:t xml:space="preserve">: </w:t>
      </w:r>
      <w:r w:rsidR="00F9020F" w:rsidRPr="00F9020F">
        <w:t>The return to normal operations once leadership determines that the actual emergency, or the threat of an emergency, is over.  Leadership determines priorities and supervises the orderly return to normal operations. Organizations assess the status of affected facilities and transition back into the primary operating facility or a new facility.</w:t>
      </w:r>
    </w:p>
    <w:p w:rsidR="00BC4E26" w:rsidRPr="00FD051E" w:rsidRDefault="00BC4E26" w:rsidP="00FD051E">
      <w:pPr>
        <w:rPr>
          <w:rFonts w:cs="Arial"/>
          <w:szCs w:val="24"/>
        </w:rPr>
      </w:pPr>
    </w:p>
    <w:p w:rsidR="00FD051E" w:rsidRDefault="00FD051E" w:rsidP="00FD051E">
      <w:pPr>
        <w:autoSpaceDE w:val="0"/>
        <w:autoSpaceDN w:val="0"/>
        <w:adjustRightInd w:val="0"/>
        <w:rPr>
          <w:rFonts w:cs="Arial"/>
          <w:szCs w:val="24"/>
        </w:rPr>
      </w:pPr>
      <w:r w:rsidRPr="00F9020F">
        <w:rPr>
          <w:rFonts w:cs="Arial"/>
          <w:b/>
          <w:bCs/>
          <w:szCs w:val="24"/>
        </w:rPr>
        <w:t xml:space="preserve">Recovery: </w:t>
      </w:r>
      <w:r w:rsidRPr="00F9020F">
        <w:t>The development, coordination, and execution of serv</w:t>
      </w:r>
      <w:r w:rsidR="00F9020F" w:rsidRPr="00F9020F">
        <w:t>ice- and site-restoration plans required to return an facility’s processes and support functions to operational stability following an interruption or disaster.</w:t>
      </w:r>
    </w:p>
    <w:p w:rsidR="00EA504B" w:rsidRDefault="00EA504B" w:rsidP="00FD051E">
      <w:pPr>
        <w:autoSpaceDE w:val="0"/>
        <w:autoSpaceDN w:val="0"/>
        <w:adjustRightInd w:val="0"/>
        <w:rPr>
          <w:rFonts w:cs="Arial"/>
          <w:szCs w:val="24"/>
        </w:rPr>
      </w:pPr>
    </w:p>
    <w:p w:rsidR="00EA504B" w:rsidRDefault="00EA504B" w:rsidP="001C7698">
      <w:pPr>
        <w:autoSpaceDE w:val="0"/>
        <w:autoSpaceDN w:val="0"/>
        <w:adjustRightInd w:val="0"/>
        <w:rPr>
          <w:rFonts w:cs="Arial"/>
          <w:b/>
          <w:bCs/>
          <w:szCs w:val="24"/>
        </w:rPr>
      </w:pPr>
      <w:r w:rsidRPr="00FD051E">
        <w:rPr>
          <w:rFonts w:cs="Arial"/>
          <w:b/>
          <w:bCs/>
          <w:szCs w:val="24"/>
        </w:rPr>
        <w:t>Recovery</w:t>
      </w:r>
      <w:r>
        <w:rPr>
          <w:rFonts w:cs="Arial"/>
          <w:b/>
          <w:bCs/>
          <w:szCs w:val="24"/>
        </w:rPr>
        <w:t xml:space="preserve"> Time Objective: </w:t>
      </w:r>
      <w:r w:rsidR="001C7698" w:rsidRPr="001C7698">
        <w:t>A</w:t>
      </w:r>
      <w:r w:rsidR="00F9020F">
        <w:t>n</w:t>
      </w:r>
      <w:r w:rsidR="001C7698" w:rsidRPr="001C7698">
        <w:t xml:space="preserve"> RTO is considered the maximum amount of downtime that is allowable for a critical process before the impact becomes severe enough to drastically hinder patient safety and/or stop the continuation of business services.</w:t>
      </w:r>
    </w:p>
    <w:p w:rsidR="002E1538" w:rsidRDefault="002E1538" w:rsidP="00FD051E">
      <w:pPr>
        <w:autoSpaceDE w:val="0"/>
        <w:autoSpaceDN w:val="0"/>
        <w:adjustRightInd w:val="0"/>
        <w:rPr>
          <w:rFonts w:cs="Arial"/>
          <w:bCs/>
          <w:szCs w:val="24"/>
        </w:rPr>
      </w:pPr>
    </w:p>
    <w:p w:rsidR="002E1538" w:rsidRDefault="002E1538" w:rsidP="00FD051E">
      <w:pPr>
        <w:autoSpaceDE w:val="0"/>
        <w:autoSpaceDN w:val="0"/>
        <w:adjustRightInd w:val="0"/>
        <w:rPr>
          <w:rFonts w:cs="Arial"/>
          <w:bCs/>
          <w:szCs w:val="24"/>
        </w:rPr>
      </w:pPr>
      <w:r w:rsidRPr="001C7698">
        <w:rPr>
          <w:rFonts w:cs="Arial"/>
          <w:b/>
          <w:bCs/>
          <w:szCs w:val="24"/>
        </w:rPr>
        <w:t>Repopulation</w:t>
      </w:r>
      <w:r w:rsidRPr="001C7698">
        <w:rPr>
          <w:rFonts w:cs="Arial"/>
          <w:bCs/>
          <w:szCs w:val="24"/>
        </w:rPr>
        <w:t xml:space="preserve">: </w:t>
      </w:r>
      <w:r w:rsidR="001C7698" w:rsidRPr="001C7698">
        <w:rPr>
          <w:rFonts w:cs="Arial"/>
          <w:bCs/>
          <w:szCs w:val="24"/>
        </w:rPr>
        <w:t>The act of resuming services and returning patients to a facility after a partial or complete evacuation.</w:t>
      </w:r>
    </w:p>
    <w:p w:rsidR="002E1538" w:rsidRPr="002E1538" w:rsidRDefault="002E1538" w:rsidP="00FD051E">
      <w:pPr>
        <w:autoSpaceDE w:val="0"/>
        <w:autoSpaceDN w:val="0"/>
        <w:adjustRightInd w:val="0"/>
        <w:rPr>
          <w:rFonts w:cs="Arial"/>
          <w:bCs/>
          <w:szCs w:val="24"/>
        </w:rPr>
      </w:pPr>
    </w:p>
    <w:p w:rsidR="00EA504B" w:rsidRDefault="00EA504B" w:rsidP="00FD051E">
      <w:pPr>
        <w:autoSpaceDE w:val="0"/>
        <w:autoSpaceDN w:val="0"/>
        <w:adjustRightInd w:val="0"/>
        <w:rPr>
          <w:rFonts w:cs="Arial"/>
          <w:szCs w:val="24"/>
        </w:rPr>
      </w:pPr>
      <w:r w:rsidRPr="00EA504B">
        <w:rPr>
          <w:rFonts w:cs="Arial"/>
          <w:b/>
          <w:szCs w:val="24"/>
        </w:rPr>
        <w:t>RTO</w:t>
      </w:r>
      <w:r>
        <w:rPr>
          <w:rFonts w:cs="Arial"/>
          <w:szCs w:val="24"/>
        </w:rPr>
        <w:t>: See Recovery Time Objective.</w:t>
      </w:r>
    </w:p>
    <w:p w:rsidR="00EA504B" w:rsidRDefault="00EA504B" w:rsidP="00FD051E">
      <w:pPr>
        <w:autoSpaceDE w:val="0"/>
        <w:autoSpaceDN w:val="0"/>
        <w:adjustRightInd w:val="0"/>
        <w:rPr>
          <w:rFonts w:cs="Arial"/>
          <w:szCs w:val="24"/>
        </w:rPr>
      </w:pPr>
    </w:p>
    <w:p w:rsidR="00EA504B" w:rsidRPr="00FD051E" w:rsidRDefault="00EA504B"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S</w:t>
      </w:r>
    </w:p>
    <w:p w:rsidR="00FD051E" w:rsidRPr="00FD051E" w:rsidRDefault="00FD051E"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b/>
          <w:bCs/>
          <w:szCs w:val="24"/>
        </w:rPr>
      </w:pPr>
      <w:r w:rsidRPr="00FD051E">
        <w:rPr>
          <w:rFonts w:cs="Arial"/>
          <w:b/>
          <w:bCs/>
          <w:szCs w:val="24"/>
        </w:rPr>
        <w:t>T</w:t>
      </w:r>
    </w:p>
    <w:p w:rsidR="00FD051E" w:rsidRPr="00FD051E" w:rsidRDefault="00FD051E"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b/>
          <w:szCs w:val="24"/>
        </w:rPr>
      </w:pPr>
      <w:r w:rsidRPr="00FD051E">
        <w:rPr>
          <w:rFonts w:cs="Arial"/>
          <w:b/>
          <w:szCs w:val="24"/>
        </w:rPr>
        <w:t>V</w:t>
      </w:r>
    </w:p>
    <w:p w:rsidR="00FD051E" w:rsidRDefault="00FD051E" w:rsidP="00FD051E">
      <w:pPr>
        <w:autoSpaceDE w:val="0"/>
        <w:autoSpaceDN w:val="0"/>
        <w:adjustRightInd w:val="0"/>
        <w:rPr>
          <w:rFonts w:cs="Arial"/>
          <w:szCs w:val="24"/>
        </w:rPr>
      </w:pPr>
    </w:p>
    <w:p w:rsidR="002E1538" w:rsidRDefault="002E1538" w:rsidP="006817F5">
      <w:pPr>
        <w:autoSpaceDE w:val="0"/>
        <w:autoSpaceDN w:val="0"/>
        <w:adjustRightInd w:val="0"/>
        <w:rPr>
          <w:rFonts w:cs="Arial"/>
          <w:szCs w:val="24"/>
        </w:rPr>
      </w:pPr>
      <w:r w:rsidRPr="006817F5">
        <w:rPr>
          <w:rFonts w:cs="Arial"/>
          <w:b/>
          <w:szCs w:val="24"/>
        </w:rPr>
        <w:t>Vital Records</w:t>
      </w:r>
      <w:r w:rsidRPr="006817F5">
        <w:rPr>
          <w:rFonts w:cs="Arial"/>
          <w:szCs w:val="24"/>
        </w:rPr>
        <w:t xml:space="preserve">: </w:t>
      </w:r>
      <w:r w:rsidR="00BA37DD">
        <w:t>C</w:t>
      </w:r>
      <w:r w:rsidR="006817F5" w:rsidRPr="006817F5">
        <w:t>omputerized or paper records that are considered essential to the continuation of the business following an incident.</w:t>
      </w:r>
    </w:p>
    <w:p w:rsidR="00FD051E" w:rsidRPr="00FD051E" w:rsidRDefault="00FD051E" w:rsidP="00FD051E">
      <w:pPr>
        <w:autoSpaceDE w:val="0"/>
        <w:autoSpaceDN w:val="0"/>
        <w:adjustRightInd w:val="0"/>
        <w:rPr>
          <w:rFonts w:cs="Arial"/>
          <w:bCs/>
          <w:szCs w:val="24"/>
        </w:rPr>
      </w:pPr>
    </w:p>
    <w:p w:rsidR="00FD051E" w:rsidRPr="00FD051E" w:rsidRDefault="00FD051E" w:rsidP="00FD051E">
      <w:pPr>
        <w:autoSpaceDE w:val="0"/>
        <w:autoSpaceDN w:val="0"/>
        <w:adjustRightInd w:val="0"/>
        <w:rPr>
          <w:rFonts w:cs="Arial"/>
          <w:b/>
          <w:szCs w:val="24"/>
        </w:rPr>
      </w:pPr>
      <w:r w:rsidRPr="00FD051E">
        <w:rPr>
          <w:rFonts w:cs="Arial"/>
          <w:b/>
          <w:szCs w:val="24"/>
        </w:rPr>
        <w:t>W</w:t>
      </w:r>
    </w:p>
    <w:p w:rsidR="00FD051E" w:rsidRPr="00FD051E" w:rsidRDefault="00FD051E" w:rsidP="00FD051E">
      <w:pPr>
        <w:autoSpaceDE w:val="0"/>
        <w:autoSpaceDN w:val="0"/>
        <w:adjustRightInd w:val="0"/>
        <w:rPr>
          <w:rFonts w:cs="Arial"/>
          <w:szCs w:val="24"/>
        </w:rPr>
      </w:pPr>
    </w:p>
    <w:p w:rsidR="00FD051E" w:rsidRPr="00FD051E" w:rsidRDefault="00FD051E" w:rsidP="00FD051E">
      <w:pPr>
        <w:autoSpaceDE w:val="0"/>
        <w:autoSpaceDN w:val="0"/>
        <w:adjustRightInd w:val="0"/>
        <w:rPr>
          <w:rFonts w:cs="Arial"/>
          <w:szCs w:val="24"/>
        </w:rPr>
      </w:pPr>
      <w:r w:rsidRPr="00FD051E">
        <w:rPr>
          <w:rFonts w:cs="Arial"/>
          <w:b/>
          <w:szCs w:val="24"/>
        </w:rPr>
        <w:t>WMD:</w:t>
      </w:r>
      <w:r w:rsidRPr="00FD051E">
        <w:rPr>
          <w:rFonts w:cs="Arial"/>
          <w:szCs w:val="24"/>
        </w:rPr>
        <w:t xml:space="preserve"> Weapon of Mass Destruction.</w:t>
      </w:r>
    </w:p>
    <w:p w:rsidR="00FD051E" w:rsidRDefault="00FD051E" w:rsidP="003D0046"/>
    <w:p w:rsidR="00FD051E" w:rsidRDefault="00FD051E" w:rsidP="003D0046"/>
    <w:p w:rsidR="00FD051E" w:rsidRDefault="00FD051E">
      <w:pPr>
        <w:rPr>
          <w:b/>
          <w:sz w:val="32"/>
        </w:rPr>
      </w:pPr>
      <w:r>
        <w:rPr>
          <w:b/>
          <w:sz w:val="32"/>
        </w:rPr>
        <w:br w:type="page"/>
      </w:r>
    </w:p>
    <w:p w:rsidR="003D0046" w:rsidRPr="001E1DF3" w:rsidRDefault="003D0046" w:rsidP="003D0046">
      <w:pPr>
        <w:rPr>
          <w:b/>
          <w:sz w:val="32"/>
        </w:rPr>
      </w:pPr>
      <w:r>
        <w:rPr>
          <w:b/>
          <w:sz w:val="32"/>
        </w:rPr>
        <w:lastRenderedPageBreak/>
        <w:t xml:space="preserve">Appendix </w:t>
      </w:r>
      <w:r w:rsidR="0087462E">
        <w:rPr>
          <w:b/>
          <w:sz w:val="32"/>
        </w:rPr>
        <w:t>F</w:t>
      </w:r>
      <w:r>
        <w:rPr>
          <w:b/>
          <w:sz w:val="32"/>
        </w:rPr>
        <w:t>: References and Resources</w:t>
      </w:r>
    </w:p>
    <w:p w:rsidR="003D0046" w:rsidRDefault="003D0046" w:rsidP="003D0046"/>
    <w:p w:rsidR="002C2E4F" w:rsidRDefault="002C2E4F" w:rsidP="003D0046">
      <w:pPr>
        <w:rPr>
          <w:b/>
        </w:rPr>
      </w:pPr>
      <w:r>
        <w:rPr>
          <w:b/>
        </w:rPr>
        <w:t>Los Angeles County Emergency Medical Services (EMS) Agency</w:t>
      </w:r>
    </w:p>
    <w:p w:rsidR="002C2E4F" w:rsidRDefault="002C2E4F" w:rsidP="003D0046">
      <w:pPr>
        <w:rPr>
          <w:rFonts w:cs="Arial"/>
          <w:szCs w:val="24"/>
        </w:rPr>
      </w:pPr>
      <w:r>
        <w:t xml:space="preserve">The EMS Agency has funded several business continuity planning activities and resources.  These are available at: </w:t>
      </w:r>
      <w:r w:rsidRPr="00FD051E">
        <w:rPr>
          <w:rFonts w:cs="Arial"/>
          <w:szCs w:val="24"/>
        </w:rPr>
        <w:t>http://ems.dhs.lacounty.gov/</w:t>
      </w:r>
      <w:r>
        <w:rPr>
          <w:rFonts w:cs="Arial"/>
          <w:szCs w:val="24"/>
        </w:rPr>
        <w:t>.  Choose Disaster Medical Services then the Resource Documents tab.</w:t>
      </w:r>
    </w:p>
    <w:p w:rsidR="002C2E4F" w:rsidRPr="002C2E4F" w:rsidRDefault="002C2E4F" w:rsidP="003D0046"/>
    <w:p w:rsidR="00BC4E26" w:rsidRPr="00BC4E26" w:rsidRDefault="00BC4E26" w:rsidP="003D0046">
      <w:pPr>
        <w:rPr>
          <w:b/>
        </w:rPr>
      </w:pPr>
      <w:r w:rsidRPr="00BC4E26">
        <w:rPr>
          <w:b/>
        </w:rPr>
        <w:t>Assistant Secretary for Preparedness and Response, US Dept of Health and Human Services</w:t>
      </w:r>
    </w:p>
    <w:p w:rsidR="00BC4E26" w:rsidRPr="00BC4E26" w:rsidRDefault="00BC4E26" w:rsidP="003D0046">
      <w:pPr>
        <w:rPr>
          <w:b/>
        </w:rPr>
      </w:pPr>
      <w:r w:rsidRPr="00BC4E26">
        <w:rPr>
          <w:b/>
        </w:rPr>
        <w:t>Hospital Preparedness Program Guidance, Reports and Research</w:t>
      </w:r>
    </w:p>
    <w:p w:rsidR="00BC4E26" w:rsidRDefault="00BC4E26" w:rsidP="003D0046">
      <w:r w:rsidRPr="00BC4E26">
        <w:t>http://www.phe.gov/Preparedness/planning/hpp/reports/Pages/default.aspx</w:t>
      </w:r>
    </w:p>
    <w:p w:rsidR="00BC4E26" w:rsidRDefault="00BC4E26" w:rsidP="00D6184C">
      <w:pPr>
        <w:pStyle w:val="ListParagraph"/>
        <w:numPr>
          <w:ilvl w:val="0"/>
          <w:numId w:val="50"/>
        </w:numPr>
      </w:pPr>
      <w:r>
        <w:t>Healthcare COOP and Recovery Planning: Concepts, Principles, Templates and Resources</w:t>
      </w:r>
    </w:p>
    <w:p w:rsidR="00BC4E26" w:rsidRDefault="00BC4E26" w:rsidP="00D6184C">
      <w:pPr>
        <w:pStyle w:val="ListParagraph"/>
        <w:numPr>
          <w:ilvl w:val="0"/>
          <w:numId w:val="50"/>
        </w:numPr>
      </w:pPr>
      <w:r>
        <w:t>NIMS Implementation for Healthcare Organizations and Guidance</w:t>
      </w:r>
    </w:p>
    <w:p w:rsidR="00BC4E26" w:rsidRDefault="00BC4E26" w:rsidP="003D0046"/>
    <w:p w:rsidR="00412117" w:rsidRPr="00412117" w:rsidRDefault="00412117" w:rsidP="00412117">
      <w:pPr>
        <w:rPr>
          <w:b/>
        </w:rPr>
      </w:pPr>
      <w:r w:rsidRPr="00412117">
        <w:rPr>
          <w:b/>
        </w:rPr>
        <w:t>California Association of Health Facilities</w:t>
      </w:r>
    </w:p>
    <w:p w:rsidR="00412117" w:rsidRPr="00412117" w:rsidRDefault="00412117" w:rsidP="00412117">
      <w:r w:rsidRPr="00412117">
        <w:t>http://www.cahfdownload.com/cahf/dpp/COOP_Template.docx</w:t>
      </w:r>
    </w:p>
    <w:p w:rsidR="00412117" w:rsidRPr="00412117" w:rsidRDefault="00412117" w:rsidP="00412117">
      <w:pPr>
        <w:pStyle w:val="ListParagraph"/>
        <w:numPr>
          <w:ilvl w:val="0"/>
          <w:numId w:val="69"/>
        </w:numPr>
      </w:pPr>
      <w:r w:rsidRPr="00412117">
        <w:t>Continuity of Operations Plan Template</w:t>
      </w:r>
    </w:p>
    <w:p w:rsidR="00412117" w:rsidRPr="00412117" w:rsidRDefault="00412117" w:rsidP="00412117"/>
    <w:p w:rsidR="00C927D7" w:rsidRDefault="00BC4E26" w:rsidP="003D0046">
      <w:r w:rsidRPr="00BC4E26">
        <w:rPr>
          <w:b/>
        </w:rPr>
        <w:t>California Hospital Association</w:t>
      </w:r>
    </w:p>
    <w:p w:rsidR="00BC4E26" w:rsidRDefault="00C927D7" w:rsidP="003D0046">
      <w:r>
        <w:t>http://</w:t>
      </w:r>
      <w:r w:rsidR="00BC4E26">
        <w:t>www.calhospitalprepare.org/</w:t>
      </w:r>
      <w:r w:rsidR="00BC4E26" w:rsidRPr="00BC4E26">
        <w:t>continuity-planning</w:t>
      </w:r>
    </w:p>
    <w:p w:rsidR="00BC4E26" w:rsidRDefault="00BC4E26" w:rsidP="00D6184C">
      <w:pPr>
        <w:pStyle w:val="ListParagraph"/>
        <w:numPr>
          <w:ilvl w:val="0"/>
          <w:numId w:val="51"/>
        </w:numPr>
      </w:pPr>
      <w:r>
        <w:t>Hospital Continuity Program Checklist</w:t>
      </w:r>
    </w:p>
    <w:p w:rsidR="00BC4E26" w:rsidRDefault="00BC4E26" w:rsidP="00D6184C">
      <w:pPr>
        <w:pStyle w:val="ListParagraph"/>
        <w:numPr>
          <w:ilvl w:val="0"/>
          <w:numId w:val="51"/>
        </w:numPr>
      </w:pPr>
      <w:r>
        <w:t>Business Continuity Planning Toolkit</w:t>
      </w:r>
    </w:p>
    <w:p w:rsidR="00BC4E26" w:rsidRDefault="00BC4E26" w:rsidP="00D6184C">
      <w:pPr>
        <w:pStyle w:val="ListParagraph"/>
        <w:numPr>
          <w:ilvl w:val="0"/>
          <w:numId w:val="51"/>
        </w:numPr>
      </w:pPr>
      <w:r>
        <w:t>How to Conduct a Hospital Business Impact Analysis</w:t>
      </w:r>
    </w:p>
    <w:p w:rsidR="00BA37DD" w:rsidRPr="00412117" w:rsidRDefault="00BA37DD" w:rsidP="00412117"/>
    <w:p w:rsidR="0088086A" w:rsidRPr="00C927D7" w:rsidRDefault="0088086A" w:rsidP="0088086A">
      <w:pPr>
        <w:rPr>
          <w:b/>
        </w:rPr>
      </w:pPr>
      <w:r w:rsidRPr="00C927D7">
        <w:rPr>
          <w:b/>
        </w:rPr>
        <w:t>Federal Emergency Management Agency, Continuity of Operations Guidance &amp; Directives</w:t>
      </w:r>
    </w:p>
    <w:p w:rsidR="0088086A" w:rsidRDefault="0088086A" w:rsidP="0088086A">
      <w:r w:rsidRPr="00BC4E26">
        <w:t>http://www.fema.gov/</w:t>
      </w:r>
      <w:r>
        <w:t>guidance-directives</w:t>
      </w:r>
    </w:p>
    <w:p w:rsidR="0088086A" w:rsidRDefault="0088086A" w:rsidP="0088086A">
      <w:pPr>
        <w:pStyle w:val="ListParagraph"/>
        <w:numPr>
          <w:ilvl w:val="0"/>
          <w:numId w:val="52"/>
        </w:numPr>
      </w:pPr>
      <w:r>
        <w:t>Continuity Guidance Circular 1: Continuity Guidance for Non-Federal Governments (2013)</w:t>
      </w:r>
    </w:p>
    <w:p w:rsidR="0088086A" w:rsidRDefault="0088086A" w:rsidP="0088086A">
      <w:pPr>
        <w:pStyle w:val="ListParagraph"/>
        <w:numPr>
          <w:ilvl w:val="0"/>
          <w:numId w:val="52"/>
        </w:numPr>
      </w:pPr>
      <w:r>
        <w:t>Continuity Guidance Circular 2: Continuity Guidance for Non-Federal Entities: Mission Essential Functions Identification Process (2013)</w:t>
      </w:r>
    </w:p>
    <w:p w:rsidR="00BC4E26" w:rsidRDefault="00BC4E26" w:rsidP="003D0046"/>
    <w:p w:rsidR="00C927D7" w:rsidRDefault="00C927D7" w:rsidP="00C927D7">
      <w:pPr>
        <w:rPr>
          <w:b/>
        </w:rPr>
      </w:pPr>
      <w:r w:rsidRPr="00C927D7">
        <w:rPr>
          <w:b/>
        </w:rPr>
        <w:t xml:space="preserve">Federal Emergency Management Agency, </w:t>
      </w:r>
      <w:r>
        <w:rPr>
          <w:b/>
        </w:rPr>
        <w:t>Independent Study Program</w:t>
      </w:r>
    </w:p>
    <w:p w:rsidR="00C927D7" w:rsidRPr="00C927D7" w:rsidRDefault="00C927D7" w:rsidP="00C927D7">
      <w:r w:rsidRPr="00C927D7">
        <w:t>http://training.fema.gov/is/</w:t>
      </w:r>
    </w:p>
    <w:p w:rsidR="00BC4E26" w:rsidRDefault="00C927D7" w:rsidP="00D6184C">
      <w:pPr>
        <w:pStyle w:val="ListParagraph"/>
        <w:numPr>
          <w:ilvl w:val="0"/>
          <w:numId w:val="52"/>
        </w:numPr>
      </w:pPr>
      <w:r>
        <w:t>IS-546: Continuity of Operations Awareness Course</w:t>
      </w:r>
    </w:p>
    <w:p w:rsidR="00C927D7" w:rsidRDefault="00C927D7" w:rsidP="00D6184C">
      <w:pPr>
        <w:pStyle w:val="ListParagraph"/>
        <w:numPr>
          <w:ilvl w:val="0"/>
          <w:numId w:val="52"/>
        </w:numPr>
      </w:pPr>
      <w:r>
        <w:t>IS-547: Introduction to Continuity of Operations</w:t>
      </w:r>
    </w:p>
    <w:p w:rsidR="00C927D7" w:rsidRDefault="00C927D7" w:rsidP="00D6184C">
      <w:pPr>
        <w:pStyle w:val="ListParagraph"/>
        <w:numPr>
          <w:ilvl w:val="0"/>
          <w:numId w:val="52"/>
        </w:numPr>
      </w:pPr>
      <w:r>
        <w:t>IS-548: Continuity of Operations (COOP) Program Manager</w:t>
      </w:r>
    </w:p>
    <w:p w:rsidR="00C927D7" w:rsidRDefault="00C927D7" w:rsidP="003D0046"/>
    <w:p w:rsidR="00C927D7" w:rsidRPr="00412117" w:rsidRDefault="00412117" w:rsidP="00412117">
      <w:pPr>
        <w:rPr>
          <w:b/>
        </w:rPr>
      </w:pPr>
      <w:r w:rsidRPr="00412117">
        <w:rPr>
          <w:b/>
        </w:rPr>
        <w:t>Harvard School of Public Health Emergency Preparedness and Response Exercise Program</w:t>
      </w:r>
    </w:p>
    <w:p w:rsidR="00412117" w:rsidRPr="00412117" w:rsidRDefault="00412117" w:rsidP="00412117">
      <w:r w:rsidRPr="00412117">
        <w:t>http://www.hsph.harvard.edu/eprep/resources-and-tools/</w:t>
      </w:r>
    </w:p>
    <w:p w:rsidR="00B66E4F" w:rsidRDefault="00412117" w:rsidP="00B66E4F">
      <w:pPr>
        <w:pStyle w:val="ListParagraph"/>
        <w:numPr>
          <w:ilvl w:val="0"/>
          <w:numId w:val="70"/>
        </w:numPr>
      </w:pPr>
      <w:r w:rsidRPr="00412117">
        <w:t>Essential Functions and Considerations for Hospital Recovery</w:t>
      </w:r>
    </w:p>
    <w:p w:rsidR="00B66E4F" w:rsidRDefault="00B66E4F" w:rsidP="005937D4"/>
    <w:p w:rsidR="003D0046" w:rsidRPr="008F1D60" w:rsidRDefault="00B66E4F" w:rsidP="003D0046">
      <w:r w:rsidRPr="005937D4">
        <w:rPr>
          <w:b/>
        </w:rPr>
        <w:t>Accrediting Agencies:</w:t>
      </w:r>
      <w:r>
        <w:t xml:space="preserve"> Increasingly, business continuity planning is becoming a requirement for accreditation.  You should verify with relevant agencies such as TJC, DNV, CMS, etc.</w:t>
      </w:r>
    </w:p>
    <w:p w:rsidR="00C927D7" w:rsidRDefault="00C927D7">
      <w:pPr>
        <w:rPr>
          <w:b/>
          <w:sz w:val="32"/>
        </w:rPr>
      </w:pPr>
      <w:r>
        <w:rPr>
          <w:b/>
          <w:sz w:val="32"/>
        </w:rPr>
        <w:br w:type="page"/>
      </w:r>
    </w:p>
    <w:p w:rsidR="003D0046" w:rsidRPr="001E1DF3" w:rsidRDefault="003D0046" w:rsidP="003D0046">
      <w:pPr>
        <w:rPr>
          <w:b/>
          <w:sz w:val="32"/>
        </w:rPr>
      </w:pPr>
      <w:r>
        <w:rPr>
          <w:b/>
          <w:sz w:val="32"/>
        </w:rPr>
        <w:lastRenderedPageBreak/>
        <w:t xml:space="preserve">Appendix </w:t>
      </w:r>
      <w:r w:rsidR="0087462E">
        <w:rPr>
          <w:b/>
          <w:sz w:val="32"/>
        </w:rPr>
        <w:t>G</w:t>
      </w:r>
      <w:r>
        <w:rPr>
          <w:b/>
          <w:sz w:val="32"/>
        </w:rPr>
        <w:t xml:space="preserve">: Financial </w:t>
      </w:r>
      <w:r w:rsidR="000129AD">
        <w:rPr>
          <w:b/>
          <w:sz w:val="32"/>
        </w:rPr>
        <w:t>Sustainability</w:t>
      </w:r>
    </w:p>
    <w:p w:rsidR="001E1DF3" w:rsidRDefault="001E1DF3" w:rsidP="008F1D60"/>
    <w:p w:rsidR="00EC1B97" w:rsidRPr="00363B27" w:rsidRDefault="00EC1B97" w:rsidP="00363B27">
      <w:pPr>
        <w:rPr>
          <w:b/>
        </w:rPr>
      </w:pPr>
      <w:r w:rsidRPr="00363B27">
        <w:rPr>
          <w:b/>
        </w:rPr>
        <w:t xml:space="preserve">Financial Sustainability </w:t>
      </w:r>
    </w:p>
    <w:p w:rsidR="00363B27" w:rsidRDefault="00363B27" w:rsidP="00363B27">
      <w:r w:rsidRPr="00363B27">
        <w:t>The concepts of continuity of operations and financial sustainability are intertwined.</w:t>
      </w:r>
    </w:p>
    <w:p w:rsidR="00363B27" w:rsidRDefault="00363B27" w:rsidP="00363B27">
      <w:pPr>
        <w:pStyle w:val="ListParagraph"/>
        <w:numPr>
          <w:ilvl w:val="0"/>
          <w:numId w:val="53"/>
        </w:numPr>
      </w:pPr>
      <w:r w:rsidRPr="00363B27">
        <w:rPr>
          <w:i/>
        </w:rPr>
        <w:t>Financial sustainability</w:t>
      </w:r>
      <w:r w:rsidRPr="00363B27">
        <w:t xml:space="preserve"> refers to an entity’s ability to remain economically viable during and</w:t>
      </w:r>
      <w:r>
        <w:t xml:space="preserve"> </w:t>
      </w:r>
      <w:r w:rsidRPr="00363B27">
        <w:t>after a disaster by maintaining a reve</w:t>
      </w:r>
      <w:r>
        <w:t>nue stream during the disaster.</w:t>
      </w:r>
    </w:p>
    <w:p w:rsidR="00363B27" w:rsidRPr="00363B27" w:rsidRDefault="00363B27" w:rsidP="00363B27">
      <w:pPr>
        <w:pStyle w:val="ListParagraph"/>
        <w:numPr>
          <w:ilvl w:val="0"/>
          <w:numId w:val="53"/>
        </w:numPr>
        <w:rPr>
          <w:b/>
        </w:rPr>
      </w:pPr>
      <w:r>
        <w:rPr>
          <w:i/>
        </w:rPr>
        <w:t>Business continuity and c</w:t>
      </w:r>
      <w:r w:rsidRPr="00363B27">
        <w:rPr>
          <w:i/>
        </w:rPr>
        <w:t>ontinuity of operations</w:t>
      </w:r>
      <w:r>
        <w:t xml:space="preserve"> </w:t>
      </w:r>
      <w:r w:rsidRPr="00363B27">
        <w:t>refers to a broader plan to maintain business operations during a disaster, which includes</w:t>
      </w:r>
      <w:r>
        <w:t xml:space="preserve"> </w:t>
      </w:r>
      <w:r w:rsidRPr="00363B27">
        <w:t xml:space="preserve">assuring an organization’s financial stability. </w:t>
      </w:r>
      <w:r>
        <w:t xml:space="preserve"> </w:t>
      </w:r>
      <w:r w:rsidRPr="00363B27">
        <w:rPr>
          <w:b/>
        </w:rPr>
        <w:t xml:space="preserve">Financial sustainability is an integral part of </w:t>
      </w:r>
      <w:r w:rsidR="00ED6C1F">
        <w:rPr>
          <w:b/>
        </w:rPr>
        <w:t xml:space="preserve">ensuring </w:t>
      </w:r>
      <w:r>
        <w:rPr>
          <w:b/>
        </w:rPr>
        <w:t>business continuity</w:t>
      </w:r>
      <w:r w:rsidRPr="00363B27">
        <w:rPr>
          <w:b/>
        </w:rPr>
        <w:t>.</w:t>
      </w:r>
    </w:p>
    <w:p w:rsidR="00363B27" w:rsidRPr="0020029F" w:rsidRDefault="00363B27" w:rsidP="0020029F"/>
    <w:p w:rsidR="005937D4" w:rsidRPr="00AC2FBF" w:rsidRDefault="005937D4" w:rsidP="005937D4">
      <w:r w:rsidRPr="00AC2FBF">
        <w:t>Examples of direct financial impact that result from responding to an incident may include:</w:t>
      </w:r>
    </w:p>
    <w:p w:rsidR="005937D4" w:rsidRDefault="005937D4" w:rsidP="005937D4">
      <w:pPr>
        <w:pStyle w:val="ListParagraph"/>
        <w:numPr>
          <w:ilvl w:val="0"/>
          <w:numId w:val="66"/>
        </w:numPr>
      </w:pPr>
      <w:r>
        <w:t>lost revenue from cancelled scheduled procedures</w:t>
      </w:r>
    </w:p>
    <w:p w:rsidR="005937D4" w:rsidRDefault="005937D4" w:rsidP="005937D4">
      <w:pPr>
        <w:pStyle w:val="ListParagraph"/>
        <w:numPr>
          <w:ilvl w:val="0"/>
          <w:numId w:val="66"/>
        </w:numPr>
      </w:pPr>
      <w:r>
        <w:t>lost revenue due to discharging patients early</w:t>
      </w:r>
    </w:p>
    <w:p w:rsidR="00AC2FBF" w:rsidRDefault="00AC2FBF" w:rsidP="005937D4">
      <w:pPr>
        <w:pStyle w:val="ListParagraph"/>
        <w:numPr>
          <w:ilvl w:val="0"/>
          <w:numId w:val="66"/>
        </w:numPr>
      </w:pPr>
      <w:r>
        <w:t>costs due to staff time required for planning for an impending incident</w:t>
      </w:r>
    </w:p>
    <w:p w:rsidR="005937D4" w:rsidRDefault="005937D4" w:rsidP="005937D4">
      <w:pPr>
        <w:pStyle w:val="ListParagraph"/>
        <w:numPr>
          <w:ilvl w:val="0"/>
          <w:numId w:val="66"/>
        </w:numPr>
      </w:pPr>
      <w:r>
        <w:t>costs due to overtime or additional staff</w:t>
      </w:r>
    </w:p>
    <w:p w:rsidR="005937D4" w:rsidRDefault="005937D4" w:rsidP="005937D4">
      <w:pPr>
        <w:pStyle w:val="ListParagraph"/>
        <w:numPr>
          <w:ilvl w:val="0"/>
          <w:numId w:val="66"/>
        </w:numPr>
      </w:pPr>
      <w:r>
        <w:t>costs due to the purchase of additional supplies</w:t>
      </w:r>
    </w:p>
    <w:p w:rsidR="005937D4" w:rsidRDefault="005937D4" w:rsidP="005937D4">
      <w:pPr>
        <w:pStyle w:val="ListParagraph"/>
        <w:numPr>
          <w:ilvl w:val="0"/>
          <w:numId w:val="66"/>
        </w:numPr>
      </w:pPr>
      <w:r>
        <w:t>costs due to the need to purchase from non-usual vendors</w:t>
      </w:r>
    </w:p>
    <w:p w:rsidR="005937D4" w:rsidRDefault="005937D4" w:rsidP="005937D4">
      <w:pPr>
        <w:pStyle w:val="ListParagraph"/>
        <w:numPr>
          <w:ilvl w:val="0"/>
          <w:numId w:val="66"/>
        </w:numPr>
      </w:pPr>
      <w:r>
        <w:t>costs due to the support of on-duty (and possibly off-duty) staff such as meals, shelter</w:t>
      </w:r>
    </w:p>
    <w:p w:rsidR="005937D4" w:rsidRDefault="005937D4" w:rsidP="005937D4"/>
    <w:p w:rsidR="0020029F" w:rsidRDefault="0020029F" w:rsidP="0020029F">
      <w:r w:rsidRPr="0020029F">
        <w:t>Failure to plan for financial sustainability during a disaster</w:t>
      </w:r>
      <w:r>
        <w:t xml:space="preserve"> </w:t>
      </w:r>
      <w:r w:rsidRPr="0020029F">
        <w:t>could expose hospitals and other healthcare providers to various liabilities including</w:t>
      </w:r>
      <w:r>
        <w:t xml:space="preserve">: </w:t>
      </w:r>
    </w:p>
    <w:p w:rsidR="0020029F" w:rsidRDefault="0020029F" w:rsidP="0020029F">
      <w:pPr>
        <w:pStyle w:val="ListParagraph"/>
        <w:numPr>
          <w:ilvl w:val="0"/>
          <w:numId w:val="66"/>
        </w:numPr>
      </w:pPr>
      <w:r w:rsidRPr="0020029F">
        <w:t>medical</w:t>
      </w:r>
      <w:r>
        <w:t xml:space="preserve"> malpractice</w:t>
      </w:r>
    </w:p>
    <w:p w:rsidR="0020029F" w:rsidRDefault="0020029F" w:rsidP="0020029F">
      <w:pPr>
        <w:pStyle w:val="ListParagraph"/>
        <w:numPr>
          <w:ilvl w:val="0"/>
          <w:numId w:val="66"/>
        </w:numPr>
      </w:pPr>
      <w:r>
        <w:t>failure to respond</w:t>
      </w:r>
    </w:p>
    <w:p w:rsidR="0020029F" w:rsidRDefault="0020029F" w:rsidP="0020029F">
      <w:pPr>
        <w:pStyle w:val="ListParagraph"/>
        <w:numPr>
          <w:ilvl w:val="0"/>
          <w:numId w:val="66"/>
        </w:numPr>
      </w:pPr>
      <w:r>
        <w:t>failure to plan and prepare</w:t>
      </w:r>
    </w:p>
    <w:p w:rsidR="0020029F" w:rsidRDefault="0020029F" w:rsidP="0020029F">
      <w:pPr>
        <w:pStyle w:val="ListParagraph"/>
        <w:numPr>
          <w:ilvl w:val="0"/>
          <w:numId w:val="66"/>
        </w:numPr>
      </w:pPr>
      <w:r w:rsidRPr="0020029F">
        <w:t>breach of contract (both vendor and</w:t>
      </w:r>
      <w:r>
        <w:t xml:space="preserve"> employment)</w:t>
      </w:r>
    </w:p>
    <w:p w:rsidR="0020029F" w:rsidRDefault="0020029F" w:rsidP="0020029F">
      <w:pPr>
        <w:pStyle w:val="ListParagraph"/>
        <w:numPr>
          <w:ilvl w:val="0"/>
          <w:numId w:val="66"/>
        </w:numPr>
      </w:pPr>
      <w:r w:rsidRPr="0020029F">
        <w:t>violation of certain federal and state laws and regulations related to claims</w:t>
      </w:r>
      <w:r>
        <w:t xml:space="preserve"> submission</w:t>
      </w:r>
    </w:p>
    <w:p w:rsidR="0020029F" w:rsidRDefault="0020029F" w:rsidP="0020029F">
      <w:pPr>
        <w:pStyle w:val="ListParagraph"/>
        <w:numPr>
          <w:ilvl w:val="0"/>
          <w:numId w:val="66"/>
        </w:numPr>
      </w:pPr>
      <w:r w:rsidRPr="0020029F">
        <w:t>loss of facility licensure.</w:t>
      </w:r>
    </w:p>
    <w:p w:rsidR="0020029F" w:rsidRPr="0020029F" w:rsidRDefault="0020029F" w:rsidP="0020029F"/>
    <w:p w:rsidR="003270DD" w:rsidRPr="0020029F" w:rsidRDefault="002C2E4F" w:rsidP="0020029F">
      <w:r>
        <w:t>There is no</w:t>
      </w:r>
      <w:r w:rsidR="0020029F" w:rsidRPr="0020029F">
        <w:t xml:space="preserve"> one uniform solution or approach to assuring financial stability and</w:t>
      </w:r>
      <w:r w:rsidR="0020029F">
        <w:t xml:space="preserve"> </w:t>
      </w:r>
      <w:r w:rsidR="0020029F" w:rsidRPr="0020029F">
        <w:t>continuity of operations in a disaster. Healthcare providers must adopt a multi-faceted strategy</w:t>
      </w:r>
      <w:r w:rsidR="0020029F">
        <w:t xml:space="preserve"> </w:t>
      </w:r>
      <w:r w:rsidR="0020029F" w:rsidRPr="0020029F">
        <w:t>to maximize their coverage and reimbursements from both governmental and private sources.</w:t>
      </w:r>
      <w:r w:rsidR="0020029F">
        <w:t xml:space="preserve">  </w:t>
      </w:r>
      <w:r w:rsidR="0020029F" w:rsidRPr="0020029F">
        <w:t>Plans need to be flexible as the options and resources available to address an organization’s</w:t>
      </w:r>
      <w:r w:rsidR="0020029F">
        <w:t xml:space="preserve"> </w:t>
      </w:r>
      <w:r w:rsidR="0020029F" w:rsidRPr="0020029F">
        <w:t xml:space="preserve">financial sustainability will vary with the nature </w:t>
      </w:r>
      <w:r w:rsidR="0020029F">
        <w:t>and scope of a given disaster.</w:t>
      </w:r>
    </w:p>
    <w:p w:rsidR="003270DD" w:rsidRPr="0020029F" w:rsidRDefault="003270DD" w:rsidP="0020029F"/>
    <w:p w:rsidR="00FE4F5D" w:rsidRPr="00AC2FBF" w:rsidRDefault="00BC1A2E" w:rsidP="00C57820">
      <w:pPr>
        <w:rPr>
          <w:b/>
        </w:rPr>
      </w:pPr>
      <w:r w:rsidRPr="00AC2FBF">
        <w:rPr>
          <w:b/>
        </w:rPr>
        <w:t>This Appendix provides information and additional resources on the following:</w:t>
      </w:r>
    </w:p>
    <w:p w:rsidR="00ED6C1F" w:rsidRDefault="00ED6C1F" w:rsidP="00BC1A2E">
      <w:pPr>
        <w:pStyle w:val="ListParagraph"/>
        <w:numPr>
          <w:ilvl w:val="0"/>
          <w:numId w:val="53"/>
        </w:numPr>
      </w:pPr>
      <w:r>
        <w:t>Planning</w:t>
      </w:r>
    </w:p>
    <w:p w:rsidR="0045671B" w:rsidRDefault="0045671B" w:rsidP="00BC1A2E">
      <w:pPr>
        <w:pStyle w:val="ListParagraph"/>
        <w:numPr>
          <w:ilvl w:val="0"/>
          <w:numId w:val="53"/>
        </w:numPr>
      </w:pPr>
      <w:r>
        <w:t>Documentation</w:t>
      </w:r>
    </w:p>
    <w:p w:rsidR="00FE4F5D" w:rsidRDefault="00FE4F5D" w:rsidP="00BC1A2E">
      <w:pPr>
        <w:pStyle w:val="ListParagraph"/>
        <w:numPr>
          <w:ilvl w:val="0"/>
          <w:numId w:val="53"/>
        </w:numPr>
      </w:pPr>
      <w:r>
        <w:t>Insurance</w:t>
      </w:r>
      <w:r w:rsidR="00BC1A2E">
        <w:t xml:space="preserve"> Strategies for Disaster Recovery</w:t>
      </w:r>
    </w:p>
    <w:p w:rsidR="003270DD" w:rsidRDefault="003270DD" w:rsidP="00BC1A2E">
      <w:pPr>
        <w:pStyle w:val="ListParagraph"/>
        <w:numPr>
          <w:ilvl w:val="0"/>
          <w:numId w:val="53"/>
        </w:numPr>
      </w:pPr>
      <w:r>
        <w:t>Prompt Payment of Claims</w:t>
      </w:r>
    </w:p>
    <w:p w:rsidR="00D265CE" w:rsidRDefault="00D265CE" w:rsidP="00D265CE">
      <w:pPr>
        <w:pStyle w:val="ListParagraph"/>
        <w:numPr>
          <w:ilvl w:val="0"/>
          <w:numId w:val="53"/>
        </w:numPr>
      </w:pPr>
      <w:r>
        <w:t>Medicare / Medicaid Waivers During Disasters, Claims Submission, Accelerated Payment</w:t>
      </w:r>
    </w:p>
    <w:p w:rsidR="00FE4F5D" w:rsidRDefault="00B06A83" w:rsidP="00BC1A2E">
      <w:pPr>
        <w:pStyle w:val="ListParagraph"/>
        <w:numPr>
          <w:ilvl w:val="0"/>
          <w:numId w:val="53"/>
        </w:numPr>
      </w:pPr>
      <w:r>
        <w:t>FEMA</w:t>
      </w:r>
      <w:r w:rsidR="005B5B44">
        <w:t xml:space="preserve"> </w:t>
      </w:r>
      <w:r w:rsidR="00FE4F5D">
        <w:t>Reimbursement</w:t>
      </w:r>
    </w:p>
    <w:p w:rsidR="00BC1A2E" w:rsidRDefault="00BC1A2E" w:rsidP="00BC1A2E">
      <w:pPr>
        <w:pStyle w:val="ListParagraph"/>
        <w:numPr>
          <w:ilvl w:val="0"/>
          <w:numId w:val="53"/>
        </w:numPr>
      </w:pPr>
      <w:r>
        <w:t>Small Business Administration Loans</w:t>
      </w:r>
    </w:p>
    <w:p w:rsidR="00FE4F5D" w:rsidRDefault="00FE4F5D" w:rsidP="00182900"/>
    <w:p w:rsidR="00ED6C1F" w:rsidRPr="00ED6C1F" w:rsidRDefault="00ED6C1F" w:rsidP="00ED6C1F">
      <w:pPr>
        <w:rPr>
          <w:b/>
          <w:sz w:val="32"/>
        </w:rPr>
      </w:pPr>
      <w:r w:rsidRPr="00ED6C1F">
        <w:rPr>
          <w:b/>
          <w:sz w:val="32"/>
        </w:rPr>
        <w:t>Planning</w:t>
      </w:r>
    </w:p>
    <w:p w:rsidR="00ED6C1F" w:rsidRDefault="00ED6C1F" w:rsidP="00ED6C1F"/>
    <w:p w:rsidR="00D265CE" w:rsidRPr="00D265CE" w:rsidRDefault="00D265CE" w:rsidP="00ED6C1F">
      <w:pPr>
        <w:rPr>
          <w:b/>
        </w:rPr>
      </w:pPr>
      <w:r w:rsidRPr="00D265CE">
        <w:rPr>
          <w:b/>
        </w:rPr>
        <w:t>Create a Financial Disaster Plan Work Group</w:t>
      </w:r>
    </w:p>
    <w:p w:rsidR="00ED6C1F" w:rsidRPr="00D265CE" w:rsidRDefault="00ED6C1F" w:rsidP="00ED6C1F">
      <w:r w:rsidRPr="00D265CE">
        <w:t xml:space="preserve">Executive leadership, finance department officials, legal counsel, </w:t>
      </w:r>
      <w:r w:rsidR="002C2E4F" w:rsidRPr="00D265CE">
        <w:t xml:space="preserve">risk management, </w:t>
      </w:r>
      <w:r w:rsidRPr="00D265CE">
        <w:t xml:space="preserve">and the </w:t>
      </w:r>
      <w:r w:rsidR="002C2E4F" w:rsidRPr="00D265CE">
        <w:t>Business Continuity Planning Team</w:t>
      </w:r>
      <w:r w:rsidRPr="00D265CE">
        <w:t xml:space="preserve"> s</w:t>
      </w:r>
      <w:r w:rsidR="002C2E4F" w:rsidRPr="00D265CE">
        <w:t xml:space="preserve">hould engage in discussions to develop and implement a </w:t>
      </w:r>
      <w:r w:rsidR="00212461" w:rsidRPr="00D265CE">
        <w:t>F</w:t>
      </w:r>
      <w:r w:rsidR="002C2E4F" w:rsidRPr="00D265CE">
        <w:t xml:space="preserve">inancial </w:t>
      </w:r>
      <w:r w:rsidR="00212461" w:rsidRPr="00D265CE">
        <w:t>D</w:t>
      </w:r>
      <w:r w:rsidR="002C2E4F" w:rsidRPr="00D265CE">
        <w:t xml:space="preserve">isaster </w:t>
      </w:r>
      <w:r w:rsidR="00212461" w:rsidRPr="00D265CE">
        <w:t>P</w:t>
      </w:r>
      <w:r w:rsidR="002C2E4F" w:rsidRPr="00D265CE">
        <w:t>lan to protect against losses and help ensure business continuity and recovery.</w:t>
      </w:r>
    </w:p>
    <w:p w:rsidR="00ED6C1F" w:rsidRDefault="00ED6C1F" w:rsidP="00ED6C1F"/>
    <w:p w:rsidR="00324FA3" w:rsidRPr="00182900" w:rsidRDefault="00324FA3" w:rsidP="00324FA3">
      <w:r>
        <w:t xml:space="preserve">Considerations include: </w:t>
      </w:r>
    </w:p>
    <w:p w:rsidR="00324FA3" w:rsidRPr="00182900" w:rsidRDefault="00324FA3" w:rsidP="00324FA3">
      <w:pPr>
        <w:pStyle w:val="ListParagraph"/>
        <w:numPr>
          <w:ilvl w:val="0"/>
          <w:numId w:val="55"/>
        </w:numPr>
      </w:pPr>
      <w:r w:rsidRPr="00182900">
        <w:t>Consequences</w:t>
      </w:r>
      <w:r>
        <w:t xml:space="preserve"> of closure by government order</w:t>
      </w:r>
    </w:p>
    <w:p w:rsidR="00324FA3" w:rsidRPr="00182900" w:rsidRDefault="00324FA3" w:rsidP="00324FA3">
      <w:pPr>
        <w:pStyle w:val="ListParagraph"/>
        <w:numPr>
          <w:ilvl w:val="0"/>
          <w:numId w:val="55"/>
        </w:numPr>
      </w:pPr>
      <w:r w:rsidRPr="00182900">
        <w:t xml:space="preserve">Cancellation of </w:t>
      </w:r>
      <w:r>
        <w:t>services due to a lack of staff</w:t>
      </w:r>
    </w:p>
    <w:p w:rsidR="00324FA3" w:rsidRPr="00182900" w:rsidRDefault="00324FA3" w:rsidP="00324FA3">
      <w:pPr>
        <w:pStyle w:val="ListParagraph"/>
        <w:numPr>
          <w:ilvl w:val="0"/>
          <w:numId w:val="55"/>
        </w:numPr>
      </w:pPr>
      <w:r w:rsidRPr="00182900">
        <w:t>Activation of</w:t>
      </w:r>
      <w:r>
        <w:t xml:space="preserve"> Crisis Standards of Care plans</w:t>
      </w:r>
    </w:p>
    <w:p w:rsidR="00324FA3" w:rsidRPr="00182900" w:rsidRDefault="00324FA3" w:rsidP="00324FA3">
      <w:pPr>
        <w:pStyle w:val="ListParagraph"/>
        <w:numPr>
          <w:ilvl w:val="0"/>
          <w:numId w:val="55"/>
        </w:numPr>
      </w:pPr>
      <w:r w:rsidRPr="00182900">
        <w:t>Lack of reimburs</w:t>
      </w:r>
      <w:r>
        <w:t>ement for services provided</w:t>
      </w:r>
    </w:p>
    <w:p w:rsidR="00324FA3" w:rsidRPr="00182900" w:rsidRDefault="00324FA3" w:rsidP="00324FA3">
      <w:pPr>
        <w:pStyle w:val="ListParagraph"/>
        <w:numPr>
          <w:ilvl w:val="0"/>
          <w:numId w:val="55"/>
        </w:numPr>
      </w:pPr>
      <w:r w:rsidRPr="00182900">
        <w:t>Loss o</w:t>
      </w:r>
      <w:r>
        <w:t>f power, water or communication</w:t>
      </w:r>
    </w:p>
    <w:p w:rsidR="00324FA3" w:rsidRPr="00182900" w:rsidRDefault="00324FA3" w:rsidP="00324FA3">
      <w:pPr>
        <w:pStyle w:val="ListParagraph"/>
        <w:numPr>
          <w:ilvl w:val="0"/>
          <w:numId w:val="55"/>
        </w:numPr>
      </w:pPr>
      <w:r w:rsidRPr="00182900">
        <w:t>Disrupti</w:t>
      </w:r>
      <w:r>
        <w:t>on of electronic payment system</w:t>
      </w:r>
    </w:p>
    <w:p w:rsidR="00324FA3" w:rsidRPr="00182900" w:rsidRDefault="00324FA3" w:rsidP="00324FA3">
      <w:pPr>
        <w:pStyle w:val="ListParagraph"/>
        <w:numPr>
          <w:ilvl w:val="0"/>
          <w:numId w:val="55"/>
        </w:numPr>
      </w:pPr>
      <w:r w:rsidRPr="00182900">
        <w:t>Disruption/failure of healthcare supply chain</w:t>
      </w:r>
    </w:p>
    <w:p w:rsidR="00324FA3" w:rsidRDefault="00324FA3" w:rsidP="00324FA3"/>
    <w:p w:rsidR="00324FA3" w:rsidRDefault="00324FA3" w:rsidP="00324FA3">
      <w:r>
        <w:t>Work Group Members may include:</w:t>
      </w:r>
    </w:p>
    <w:p w:rsidR="00324FA3" w:rsidRDefault="00324FA3" w:rsidP="00324FA3">
      <w:pPr>
        <w:pStyle w:val="ListParagraph"/>
        <w:numPr>
          <w:ilvl w:val="0"/>
          <w:numId w:val="71"/>
        </w:numPr>
      </w:pPr>
      <w:r>
        <w:t>Chief Financial Officer</w:t>
      </w:r>
    </w:p>
    <w:p w:rsidR="008D1EE6" w:rsidRDefault="008D1EE6" w:rsidP="008D1EE6">
      <w:pPr>
        <w:pStyle w:val="ListParagraph"/>
        <w:numPr>
          <w:ilvl w:val="0"/>
          <w:numId w:val="71"/>
        </w:numPr>
      </w:pPr>
      <w:r>
        <w:t>Business Continuity Coordinator / Healthcare Continuity and Recovery Coordinator</w:t>
      </w:r>
    </w:p>
    <w:p w:rsidR="008D1EE6" w:rsidRDefault="008D1EE6" w:rsidP="008D1EE6">
      <w:pPr>
        <w:pStyle w:val="ListParagraph"/>
        <w:numPr>
          <w:ilvl w:val="0"/>
          <w:numId w:val="71"/>
        </w:numPr>
      </w:pPr>
      <w:r>
        <w:t>Emergency Management Coordinator</w:t>
      </w:r>
    </w:p>
    <w:p w:rsidR="00324FA3" w:rsidRDefault="00324FA3" w:rsidP="00324FA3">
      <w:pPr>
        <w:pStyle w:val="ListParagraph"/>
        <w:numPr>
          <w:ilvl w:val="0"/>
          <w:numId w:val="71"/>
        </w:numPr>
      </w:pPr>
      <w:r>
        <w:t>Risk Management</w:t>
      </w:r>
    </w:p>
    <w:p w:rsidR="00324FA3" w:rsidRDefault="00324FA3" w:rsidP="00324FA3">
      <w:pPr>
        <w:pStyle w:val="ListParagraph"/>
        <w:numPr>
          <w:ilvl w:val="0"/>
          <w:numId w:val="71"/>
        </w:numPr>
      </w:pPr>
      <w:r>
        <w:t>Insurance Specialist</w:t>
      </w:r>
    </w:p>
    <w:p w:rsidR="00324FA3" w:rsidRDefault="00324FA3" w:rsidP="00324FA3">
      <w:pPr>
        <w:pStyle w:val="ListParagraph"/>
        <w:numPr>
          <w:ilvl w:val="0"/>
          <w:numId w:val="3"/>
        </w:numPr>
      </w:pPr>
      <w:r>
        <w:t>Legal Counsel</w:t>
      </w:r>
    </w:p>
    <w:p w:rsidR="00324FA3" w:rsidRDefault="00324FA3" w:rsidP="00324FA3">
      <w:pPr>
        <w:pStyle w:val="ListParagraph"/>
        <w:numPr>
          <w:ilvl w:val="0"/>
          <w:numId w:val="3"/>
        </w:numPr>
      </w:pPr>
      <w:r>
        <w:t>Human Resources</w:t>
      </w:r>
    </w:p>
    <w:p w:rsidR="00324FA3" w:rsidRDefault="00324FA3" w:rsidP="00324FA3">
      <w:pPr>
        <w:pStyle w:val="ListParagraph"/>
        <w:numPr>
          <w:ilvl w:val="0"/>
          <w:numId w:val="3"/>
        </w:numPr>
      </w:pPr>
      <w:r>
        <w:t>Compliance</w:t>
      </w:r>
    </w:p>
    <w:p w:rsidR="00324FA3" w:rsidRDefault="00324FA3" w:rsidP="00324FA3"/>
    <w:p w:rsidR="00324FA3" w:rsidRPr="00D539E1" w:rsidRDefault="00324FA3" w:rsidP="00324FA3">
      <w:r w:rsidRPr="00D539E1">
        <w:t>Financial Disaster Plan Work Group Key Activities include:</w:t>
      </w:r>
    </w:p>
    <w:p w:rsidR="00324FA3" w:rsidRDefault="00324FA3" w:rsidP="00324FA3">
      <w:pPr>
        <w:pStyle w:val="ListParagraph"/>
        <w:numPr>
          <w:ilvl w:val="0"/>
          <w:numId w:val="2"/>
        </w:numPr>
      </w:pPr>
      <w:r>
        <w:t>Identify mission-essential services or departments that have the most impact on financial functions that drive revenue and those that hinder revenue</w:t>
      </w:r>
    </w:p>
    <w:p w:rsidR="00324FA3" w:rsidRDefault="00324FA3" w:rsidP="00324FA3">
      <w:pPr>
        <w:pStyle w:val="ListParagraph"/>
        <w:numPr>
          <w:ilvl w:val="0"/>
          <w:numId w:val="2"/>
        </w:numPr>
      </w:pPr>
      <w:r>
        <w:t>Identify and complete the documents that need to be in place prior to an incident</w:t>
      </w:r>
    </w:p>
    <w:p w:rsidR="00324FA3" w:rsidRDefault="00324FA3" w:rsidP="00324FA3">
      <w:pPr>
        <w:pStyle w:val="ListParagraph"/>
        <w:numPr>
          <w:ilvl w:val="0"/>
          <w:numId w:val="2"/>
        </w:numPr>
      </w:pPr>
      <w:r>
        <w:t>Identify the forms and documents that need to be completed during the response</w:t>
      </w:r>
    </w:p>
    <w:p w:rsidR="00324FA3" w:rsidRDefault="00324FA3" w:rsidP="00324FA3">
      <w:pPr>
        <w:pStyle w:val="ListParagraph"/>
        <w:numPr>
          <w:ilvl w:val="0"/>
          <w:numId w:val="2"/>
        </w:numPr>
      </w:pPr>
      <w:r>
        <w:t>Identify the forms and documents that need to be completed after the response</w:t>
      </w:r>
    </w:p>
    <w:p w:rsidR="00324FA3" w:rsidRDefault="00324FA3" w:rsidP="00324FA3">
      <w:pPr>
        <w:pStyle w:val="ListParagraph"/>
        <w:numPr>
          <w:ilvl w:val="0"/>
          <w:numId w:val="2"/>
        </w:numPr>
      </w:pPr>
      <w:r>
        <w:t>Develop the Financial Disaster Plan</w:t>
      </w:r>
    </w:p>
    <w:p w:rsidR="00324FA3" w:rsidRDefault="00324FA3" w:rsidP="00324FA3"/>
    <w:p w:rsidR="00324FA3" w:rsidRDefault="00324FA3" w:rsidP="00324FA3">
      <w:r>
        <w:t>The following Documentation checklist can be used as a guide to develop your facility’s Financial Disaster Plan, and guide the activity of a Financial Disaster Plan Work Group.</w:t>
      </w:r>
    </w:p>
    <w:p w:rsidR="00212461" w:rsidRDefault="00212461" w:rsidP="00ED6C1F"/>
    <w:p w:rsidR="0045671B" w:rsidRDefault="0045671B" w:rsidP="00ED6C1F"/>
    <w:p w:rsidR="005937D4" w:rsidRDefault="005937D4">
      <w:pPr>
        <w:rPr>
          <w:b/>
          <w:sz w:val="32"/>
        </w:rPr>
      </w:pPr>
      <w:r>
        <w:rPr>
          <w:b/>
          <w:sz w:val="32"/>
        </w:rPr>
        <w:br w:type="page"/>
      </w:r>
    </w:p>
    <w:p w:rsidR="0045671B" w:rsidRPr="0045671B" w:rsidRDefault="00212461" w:rsidP="00ED6C1F">
      <w:pPr>
        <w:rPr>
          <w:b/>
          <w:sz w:val="32"/>
        </w:rPr>
      </w:pPr>
      <w:r>
        <w:rPr>
          <w:b/>
          <w:sz w:val="32"/>
        </w:rPr>
        <w:lastRenderedPageBreak/>
        <w:t>Documentation</w:t>
      </w:r>
    </w:p>
    <w:p w:rsidR="0045671B" w:rsidRDefault="0045671B" w:rsidP="00ED6C1F"/>
    <w:p w:rsidR="0045671B" w:rsidRPr="0045671B" w:rsidRDefault="0045671B" w:rsidP="00ED6C1F">
      <w:pPr>
        <w:rPr>
          <w:b/>
        </w:rPr>
      </w:pPr>
      <w:r w:rsidRPr="0045671B">
        <w:rPr>
          <w:b/>
        </w:rPr>
        <w:t>Pre-Incident</w:t>
      </w:r>
      <w:r w:rsidR="00D265CE">
        <w:rPr>
          <w:b/>
        </w:rPr>
        <w:t xml:space="preserve"> Documentation</w:t>
      </w:r>
    </w:p>
    <w:p w:rsidR="00ED6C1F" w:rsidRPr="00ED6C1F" w:rsidRDefault="00ED6C1F" w:rsidP="00ED6C1F">
      <w:pPr>
        <w:pStyle w:val="ListParagraph"/>
        <w:numPr>
          <w:ilvl w:val="0"/>
          <w:numId w:val="67"/>
        </w:numPr>
      </w:pPr>
      <w:r w:rsidRPr="00ED6C1F">
        <w:t>Establish a written policy that outlines how the hospital will capture disaster related</w:t>
      </w:r>
      <w:r>
        <w:t xml:space="preserve"> </w:t>
      </w:r>
      <w:r w:rsidRPr="00ED6C1F">
        <w:t>expenditures, including labor and materials, through cost centers or purchase orders</w:t>
      </w:r>
      <w:r>
        <w:t>.</w:t>
      </w:r>
    </w:p>
    <w:p w:rsidR="00ED6C1F" w:rsidRDefault="00ED6C1F" w:rsidP="00ED6C1F">
      <w:pPr>
        <w:pStyle w:val="ListParagraph"/>
        <w:numPr>
          <w:ilvl w:val="1"/>
          <w:numId w:val="67"/>
        </w:numPr>
        <w:rPr>
          <w:i/>
        </w:rPr>
      </w:pPr>
      <w:r w:rsidRPr="00ED6C1F">
        <w:rPr>
          <w:i/>
        </w:rPr>
        <w:t>Note: In some cases, having a policy in place prior to a disaster may result in more comprehensive reimbursement.</w:t>
      </w:r>
    </w:p>
    <w:p w:rsidR="0045671B" w:rsidRPr="00ED6C1F" w:rsidRDefault="0045671B" w:rsidP="0045671B">
      <w:pPr>
        <w:pStyle w:val="ListParagraph"/>
        <w:ind w:left="1440"/>
        <w:rPr>
          <w:i/>
        </w:rPr>
      </w:pPr>
    </w:p>
    <w:p w:rsidR="00ED6C1F" w:rsidRPr="00ED6C1F" w:rsidRDefault="00ED6C1F" w:rsidP="00ED6C1F">
      <w:pPr>
        <w:pStyle w:val="ListParagraph"/>
        <w:numPr>
          <w:ilvl w:val="0"/>
          <w:numId w:val="67"/>
        </w:numPr>
      </w:pPr>
      <w:r w:rsidRPr="00ED6C1F">
        <w:t>Pre-disaster procedure</w:t>
      </w:r>
      <w:r w:rsidR="00A9440E">
        <w:t>s</w:t>
      </w:r>
      <w:r w:rsidRPr="00ED6C1F">
        <w:t xml:space="preserve"> should be created to track “normal” usage in your institution</w:t>
      </w:r>
      <w:r w:rsidR="00A9440E">
        <w:t>.</w:t>
      </w:r>
    </w:p>
    <w:p w:rsidR="00ED6C1F" w:rsidRDefault="00ED6C1F" w:rsidP="00ED6C1F">
      <w:pPr>
        <w:pStyle w:val="ListParagraph"/>
        <w:numPr>
          <w:ilvl w:val="1"/>
          <w:numId w:val="67"/>
        </w:numPr>
        <w:rPr>
          <w:i/>
        </w:rPr>
      </w:pPr>
      <w:r w:rsidRPr="00ED6C1F">
        <w:rPr>
          <w:i/>
        </w:rPr>
        <w:t>Note: Policies and procedures should provide a means to justify disaster related costs above and beyond normal operating expenses.  FEMA does not reimburse for normal operating expenses prior to or after a disaster.</w:t>
      </w:r>
    </w:p>
    <w:p w:rsidR="0045671B" w:rsidRPr="00ED6C1F" w:rsidRDefault="0045671B" w:rsidP="0045671B">
      <w:pPr>
        <w:pStyle w:val="ListParagraph"/>
        <w:ind w:left="1440"/>
        <w:rPr>
          <w:i/>
        </w:rPr>
      </w:pPr>
    </w:p>
    <w:p w:rsidR="002C2E4F" w:rsidRPr="005937D4" w:rsidRDefault="002C2E4F" w:rsidP="005937D4">
      <w:pPr>
        <w:pStyle w:val="ListParagraph"/>
        <w:numPr>
          <w:ilvl w:val="0"/>
          <w:numId w:val="67"/>
        </w:numPr>
      </w:pPr>
      <w:r>
        <w:t>Ensure that contracting and procurement practices are</w:t>
      </w:r>
      <w:r w:rsidR="00212461">
        <w:t xml:space="preserve"> follow FEMA guidelines (if you expect to apply for FEMA reimbursement)</w:t>
      </w:r>
      <w:r>
        <w:t>.</w:t>
      </w:r>
    </w:p>
    <w:p w:rsidR="002C2E4F" w:rsidRPr="00ED6C1F" w:rsidRDefault="002C2E4F" w:rsidP="002C2E4F">
      <w:pPr>
        <w:pStyle w:val="ListParagraph"/>
        <w:ind w:left="1440"/>
        <w:rPr>
          <w:i/>
        </w:rPr>
      </w:pPr>
    </w:p>
    <w:p w:rsidR="00212461" w:rsidRPr="00ED6C1F" w:rsidRDefault="00212461" w:rsidP="00212461">
      <w:pPr>
        <w:pStyle w:val="ListParagraph"/>
        <w:numPr>
          <w:ilvl w:val="0"/>
          <w:numId w:val="67"/>
        </w:numPr>
      </w:pPr>
      <w:r w:rsidRPr="00ED6C1F">
        <w:t>Establish a written policy that</w:t>
      </w:r>
      <w:r>
        <w:t xml:space="preserve"> describes</w:t>
      </w:r>
      <w:r w:rsidRPr="00ED6C1F">
        <w:t xml:space="preserve"> </w:t>
      </w:r>
      <w:r>
        <w:t>how payment will be made during the incident response that includes, at a minimum, emergency purchase orders, petty cash, and credit.</w:t>
      </w:r>
    </w:p>
    <w:p w:rsidR="00212461" w:rsidRDefault="00212461" w:rsidP="00212461">
      <w:pPr>
        <w:pStyle w:val="ListParagraph"/>
        <w:numPr>
          <w:ilvl w:val="1"/>
          <w:numId w:val="67"/>
        </w:numPr>
        <w:rPr>
          <w:i/>
        </w:rPr>
      </w:pPr>
      <w:r w:rsidRPr="00ED6C1F">
        <w:rPr>
          <w:i/>
        </w:rPr>
        <w:t xml:space="preserve">Note: </w:t>
      </w:r>
      <w:r>
        <w:rPr>
          <w:i/>
        </w:rPr>
        <w:t>During an incident, a vendor may require payment in cash only.  A priority ranking procedure may need to be established to identify what types of supplies and services have preferred payment status.</w:t>
      </w:r>
    </w:p>
    <w:p w:rsidR="00212461" w:rsidRPr="00D265CE" w:rsidRDefault="00212461" w:rsidP="00212461">
      <w:pPr>
        <w:pStyle w:val="ListParagraph"/>
        <w:ind w:left="1440"/>
      </w:pPr>
    </w:p>
    <w:p w:rsidR="00ED6C1F" w:rsidRDefault="00A9440E" w:rsidP="00ED6C1F">
      <w:pPr>
        <w:pStyle w:val="ListParagraph"/>
        <w:numPr>
          <w:ilvl w:val="0"/>
          <w:numId w:val="67"/>
        </w:numPr>
      </w:pPr>
      <w:r>
        <w:t>Document e</w:t>
      </w:r>
      <w:r w:rsidR="00ED6C1F" w:rsidRPr="00ED6C1F">
        <w:t>mergency protective measures and other preparation activities performed within a</w:t>
      </w:r>
      <w:r w:rsidR="00ED6C1F">
        <w:t xml:space="preserve"> </w:t>
      </w:r>
      <w:r w:rsidR="00ED6C1F" w:rsidRPr="00ED6C1F">
        <w:t xml:space="preserve">reasonable and justified time in advance of the </w:t>
      </w:r>
      <w:r>
        <w:t>incident</w:t>
      </w:r>
      <w:r w:rsidR="00ED6C1F" w:rsidRPr="00ED6C1F">
        <w:t xml:space="preserve">, </w:t>
      </w:r>
      <w:r>
        <w:t xml:space="preserve">as they </w:t>
      </w:r>
      <w:r w:rsidR="00ED6C1F" w:rsidRPr="00ED6C1F">
        <w:t>may be eligible for reimbursement</w:t>
      </w:r>
      <w:r w:rsidR="0045671B">
        <w:t>.</w:t>
      </w:r>
    </w:p>
    <w:p w:rsidR="0045671B" w:rsidRPr="00ED6C1F" w:rsidRDefault="0045671B" w:rsidP="0045671B">
      <w:pPr>
        <w:pStyle w:val="ListParagraph"/>
      </w:pPr>
    </w:p>
    <w:p w:rsidR="00ED6C1F" w:rsidRPr="00ED6C1F" w:rsidRDefault="00A9440E" w:rsidP="00ED6C1F">
      <w:pPr>
        <w:pStyle w:val="ListParagraph"/>
        <w:numPr>
          <w:ilvl w:val="0"/>
          <w:numId w:val="67"/>
        </w:numPr>
      </w:pPr>
      <w:r>
        <w:t>Identify and inventory o</w:t>
      </w:r>
      <w:r w:rsidR="00ED6C1F" w:rsidRPr="00ED6C1F">
        <w:t>ffsite faciliti</w:t>
      </w:r>
      <w:r>
        <w:t>es, including physician offices.</w:t>
      </w:r>
    </w:p>
    <w:p w:rsidR="00ED6C1F" w:rsidRDefault="00ED6C1F" w:rsidP="00ED6C1F">
      <w:pPr>
        <w:pStyle w:val="ListParagraph"/>
        <w:numPr>
          <w:ilvl w:val="1"/>
          <w:numId w:val="67"/>
        </w:numPr>
        <w:rPr>
          <w:i/>
        </w:rPr>
      </w:pPr>
      <w:r w:rsidRPr="00ED6C1F">
        <w:rPr>
          <w:i/>
        </w:rPr>
        <w:t>Contents and operations may be eligible for reimbursement depending on the terms of the lease, insurance and ownership</w:t>
      </w:r>
      <w:r w:rsidR="0045671B">
        <w:rPr>
          <w:i/>
        </w:rPr>
        <w:t>.</w:t>
      </w:r>
    </w:p>
    <w:p w:rsidR="0045671B" w:rsidRPr="00D265CE" w:rsidRDefault="0045671B" w:rsidP="0045671B">
      <w:pPr>
        <w:pStyle w:val="ListParagraph"/>
        <w:ind w:left="1440"/>
      </w:pPr>
    </w:p>
    <w:p w:rsidR="00ED6C1F" w:rsidRPr="00ED6C1F" w:rsidRDefault="00ED6C1F" w:rsidP="00ED6C1F">
      <w:pPr>
        <w:pStyle w:val="ListParagraph"/>
        <w:numPr>
          <w:ilvl w:val="0"/>
          <w:numId w:val="67"/>
        </w:numPr>
      </w:pPr>
      <w:r w:rsidRPr="00ED6C1F">
        <w:t>Set-up zero dollar cost centers (2 or more) to capture disaster related charges</w:t>
      </w:r>
    </w:p>
    <w:p w:rsidR="00A9440E" w:rsidRDefault="00ED6C1F" w:rsidP="00A9440E">
      <w:pPr>
        <w:pStyle w:val="ListParagraph"/>
        <w:numPr>
          <w:ilvl w:val="1"/>
          <w:numId w:val="67"/>
        </w:numPr>
        <w:rPr>
          <w:i/>
        </w:rPr>
      </w:pPr>
      <w:r w:rsidRPr="00ED6C1F">
        <w:rPr>
          <w:i/>
        </w:rPr>
        <w:t>Cost codes within the cost center should include labor, supplies, pharmaceuticals, equipments, etc.</w:t>
      </w:r>
    </w:p>
    <w:p w:rsidR="00AC2FBF" w:rsidRDefault="00AC2FBF" w:rsidP="00A9440E">
      <w:pPr>
        <w:pStyle w:val="ListParagraph"/>
        <w:numPr>
          <w:ilvl w:val="1"/>
          <w:numId w:val="67"/>
        </w:numPr>
        <w:rPr>
          <w:i/>
        </w:rPr>
      </w:pPr>
      <w:r>
        <w:rPr>
          <w:i/>
        </w:rPr>
        <w:t>Establish cost centers to track human assets and other expenses at the start of planning for an imminent incident (such as a labor strike) to allow for a true assessment of incident-related expenses</w:t>
      </w:r>
    </w:p>
    <w:p w:rsidR="00AC2FBF" w:rsidRDefault="00AC2FBF" w:rsidP="00A9440E">
      <w:pPr>
        <w:pStyle w:val="ListParagraph"/>
        <w:numPr>
          <w:ilvl w:val="1"/>
          <w:numId w:val="67"/>
        </w:numPr>
        <w:rPr>
          <w:i/>
        </w:rPr>
      </w:pPr>
      <w:r>
        <w:rPr>
          <w:i/>
        </w:rPr>
        <w:t>Actuate expenses at the beginning.  This allows you to go back in time and compare cost estimates to actual spend during continuance activities.</w:t>
      </w:r>
    </w:p>
    <w:p w:rsidR="0045671B" w:rsidRPr="0045671B" w:rsidRDefault="0045671B" w:rsidP="0045671B"/>
    <w:p w:rsidR="009832FA" w:rsidRPr="00A9440E" w:rsidRDefault="009832FA" w:rsidP="009832FA">
      <w:pPr>
        <w:pStyle w:val="ListParagraph"/>
        <w:numPr>
          <w:ilvl w:val="0"/>
          <w:numId w:val="67"/>
        </w:numPr>
      </w:pPr>
      <w:r>
        <w:t>In your HICS Finance Section, e</w:t>
      </w:r>
      <w:r w:rsidRPr="00A9440E">
        <w:t>nsure that financial and record keeping policies and processes are understood and available to be activated to capture all disaster related expenditures.</w:t>
      </w:r>
    </w:p>
    <w:p w:rsidR="009832FA" w:rsidRPr="00A9440E" w:rsidRDefault="009832FA" w:rsidP="009832FA">
      <w:pPr>
        <w:pStyle w:val="ListParagraph"/>
        <w:numPr>
          <w:ilvl w:val="1"/>
          <w:numId w:val="67"/>
        </w:numPr>
      </w:pPr>
      <w:r>
        <w:lastRenderedPageBreak/>
        <w:t>Pre-d</w:t>
      </w:r>
      <w:r w:rsidRPr="00A9440E">
        <w:t>esignate a dedicated person</w:t>
      </w:r>
      <w:r>
        <w:t xml:space="preserve"> (by title)</w:t>
      </w:r>
      <w:r w:rsidRPr="00A9440E">
        <w:t xml:space="preserve"> to coordinate the completion and filing of financial related</w:t>
      </w:r>
      <w:r>
        <w:t xml:space="preserve"> </w:t>
      </w:r>
      <w:r w:rsidRPr="00A9440E">
        <w:t>costs</w:t>
      </w:r>
      <w:r>
        <w:t xml:space="preserve"> once the response phase has ended and the HICS Finance Section has been deactivated.</w:t>
      </w:r>
    </w:p>
    <w:p w:rsidR="009832FA" w:rsidRDefault="009832FA" w:rsidP="009832FA"/>
    <w:p w:rsidR="00324FA3" w:rsidRDefault="00324FA3" w:rsidP="009832FA"/>
    <w:p w:rsidR="0045671B" w:rsidRPr="0045671B" w:rsidRDefault="00D265CE" w:rsidP="0045671B">
      <w:pPr>
        <w:rPr>
          <w:b/>
        </w:rPr>
      </w:pPr>
      <w:r>
        <w:rPr>
          <w:b/>
        </w:rPr>
        <w:t xml:space="preserve">Documentation </w:t>
      </w:r>
      <w:r w:rsidR="0045671B" w:rsidRPr="0045671B">
        <w:rPr>
          <w:b/>
        </w:rPr>
        <w:t>During Response and Recovery</w:t>
      </w:r>
      <w:r>
        <w:rPr>
          <w:b/>
        </w:rPr>
        <w:t xml:space="preserve"> </w:t>
      </w:r>
    </w:p>
    <w:p w:rsidR="009832FA" w:rsidRPr="00F25BE1" w:rsidRDefault="00354571" w:rsidP="00F25BE1">
      <w:r w:rsidRPr="00F25BE1">
        <w:t xml:space="preserve">The </w:t>
      </w:r>
      <w:r w:rsidR="009832FA" w:rsidRPr="00F25BE1">
        <w:t xml:space="preserve">HICS </w:t>
      </w:r>
      <w:r w:rsidRPr="00F25BE1">
        <w:t xml:space="preserve">Finance Section </w:t>
      </w:r>
      <w:r w:rsidR="0045671B" w:rsidRPr="00F25BE1">
        <w:t>Chief will</w:t>
      </w:r>
      <w:r w:rsidRPr="00F25BE1">
        <w:t xml:space="preserve"> have over responsibility to</w:t>
      </w:r>
      <w:r w:rsidR="0045671B" w:rsidRPr="00F25BE1">
        <w:t xml:space="preserve"> account fo</w:t>
      </w:r>
      <w:r w:rsidRPr="00F25BE1">
        <w:t>r incident-</w:t>
      </w:r>
      <w:r w:rsidR="0045671B" w:rsidRPr="00F25BE1">
        <w:t>related expenses</w:t>
      </w:r>
      <w:r w:rsidR="009832FA" w:rsidRPr="00F25BE1">
        <w:t xml:space="preserve"> while the HICS Incident Mana</w:t>
      </w:r>
      <w:r w:rsidR="00F25BE1" w:rsidRPr="00F25BE1">
        <w:t>ge</w:t>
      </w:r>
      <w:r w:rsidR="009832FA" w:rsidRPr="00F25BE1">
        <w:t xml:space="preserve">ment Team is activated.  A pre-designated position </w:t>
      </w:r>
      <w:r w:rsidR="00D265CE">
        <w:t>should</w:t>
      </w:r>
      <w:r w:rsidR="009832FA" w:rsidRPr="00F25BE1">
        <w:t xml:space="preserve"> take over the overall documentation responsibility during recovery.</w:t>
      </w:r>
    </w:p>
    <w:p w:rsidR="009832FA" w:rsidRPr="00F25BE1" w:rsidRDefault="009832FA" w:rsidP="00F25BE1"/>
    <w:p w:rsidR="00324FA3" w:rsidRPr="00F25BE1" w:rsidRDefault="00324FA3" w:rsidP="00324FA3">
      <w:r w:rsidRPr="00F25BE1">
        <w:t xml:space="preserve">Documentation will include: </w:t>
      </w:r>
    </w:p>
    <w:p w:rsidR="00324FA3" w:rsidRDefault="00324FA3" w:rsidP="00324FA3">
      <w:pPr>
        <w:pStyle w:val="ListParagraph"/>
        <w:numPr>
          <w:ilvl w:val="0"/>
          <w:numId w:val="68"/>
        </w:numPr>
      </w:pPr>
      <w:r>
        <w:t>The use of HICS documents, including:</w:t>
      </w:r>
    </w:p>
    <w:p w:rsidR="00324FA3" w:rsidRDefault="00324FA3" w:rsidP="00324FA3">
      <w:pPr>
        <w:pStyle w:val="ListParagraph"/>
        <w:numPr>
          <w:ilvl w:val="1"/>
          <w:numId w:val="68"/>
        </w:numPr>
      </w:pPr>
      <w:r>
        <w:t>HICS 252: Section Personnel Time Sheet (use for ALL staff who respond to the incident)</w:t>
      </w:r>
    </w:p>
    <w:p w:rsidR="00324FA3" w:rsidRDefault="00324FA3" w:rsidP="00324FA3">
      <w:pPr>
        <w:pStyle w:val="ListParagraph"/>
        <w:numPr>
          <w:ilvl w:val="1"/>
          <w:numId w:val="68"/>
        </w:numPr>
      </w:pPr>
      <w:r>
        <w:t>HICS 253: Volunteer Registration</w:t>
      </w:r>
    </w:p>
    <w:p w:rsidR="00324FA3" w:rsidRDefault="00324FA3" w:rsidP="00324FA3">
      <w:pPr>
        <w:pStyle w:val="ListParagraph"/>
        <w:numPr>
          <w:ilvl w:val="1"/>
          <w:numId w:val="68"/>
        </w:numPr>
      </w:pPr>
      <w:r>
        <w:t>HICS 256: Procurement Summary Report</w:t>
      </w:r>
    </w:p>
    <w:p w:rsidR="00324FA3" w:rsidRDefault="00324FA3" w:rsidP="00324FA3">
      <w:pPr>
        <w:pStyle w:val="ListParagraph"/>
        <w:numPr>
          <w:ilvl w:val="1"/>
          <w:numId w:val="68"/>
        </w:numPr>
      </w:pPr>
      <w:r>
        <w:t>HICS 257: Resource Accounting Record</w:t>
      </w:r>
    </w:p>
    <w:p w:rsidR="00324FA3" w:rsidRPr="00F25BE1" w:rsidRDefault="00324FA3" w:rsidP="00324FA3">
      <w:pPr>
        <w:pStyle w:val="ListParagraph"/>
        <w:numPr>
          <w:ilvl w:val="0"/>
          <w:numId w:val="68"/>
        </w:numPr>
      </w:pPr>
      <w:r w:rsidRPr="00F25BE1">
        <w:t>Operating costs</w:t>
      </w:r>
    </w:p>
    <w:p w:rsidR="009832FA" w:rsidRPr="00F25BE1" w:rsidRDefault="00F25BE1" w:rsidP="00F25BE1">
      <w:pPr>
        <w:pStyle w:val="ListParagraph"/>
        <w:numPr>
          <w:ilvl w:val="0"/>
          <w:numId w:val="68"/>
        </w:numPr>
      </w:pPr>
      <w:r w:rsidRPr="00F25BE1">
        <w:t>C</w:t>
      </w:r>
      <w:r w:rsidR="009832FA" w:rsidRPr="00F25BE1">
        <w:t>osts from increased use</w:t>
      </w:r>
    </w:p>
    <w:p w:rsidR="00F25BE1" w:rsidRPr="00F25BE1" w:rsidRDefault="00F25BE1" w:rsidP="00F25BE1">
      <w:pPr>
        <w:pStyle w:val="ListParagraph"/>
        <w:numPr>
          <w:ilvl w:val="0"/>
          <w:numId w:val="68"/>
        </w:numPr>
      </w:pPr>
      <w:r w:rsidRPr="00F25BE1">
        <w:t xml:space="preserve">Lost </w:t>
      </w:r>
      <w:r>
        <w:t>r</w:t>
      </w:r>
      <w:r w:rsidRPr="00F25BE1">
        <w:t xml:space="preserve">evenue through disruption of services </w:t>
      </w:r>
    </w:p>
    <w:p w:rsidR="009832FA" w:rsidRPr="00F25BE1" w:rsidRDefault="00F25BE1" w:rsidP="00F25BE1">
      <w:pPr>
        <w:pStyle w:val="ListParagraph"/>
        <w:numPr>
          <w:ilvl w:val="0"/>
          <w:numId w:val="68"/>
        </w:numPr>
      </w:pPr>
      <w:r w:rsidRPr="00F25BE1">
        <w:t>A</w:t>
      </w:r>
      <w:r w:rsidR="009832FA" w:rsidRPr="00F25BE1">
        <w:t>ccurate disbursement</w:t>
      </w:r>
    </w:p>
    <w:p w:rsidR="00F25BE1" w:rsidRPr="00F25BE1" w:rsidRDefault="00F25BE1" w:rsidP="00F25BE1">
      <w:pPr>
        <w:pStyle w:val="ListParagraph"/>
        <w:numPr>
          <w:ilvl w:val="0"/>
          <w:numId w:val="68"/>
        </w:numPr>
      </w:pPr>
      <w:r w:rsidRPr="00F25BE1">
        <w:t>Inventory damage and losses of equipment using a current and complete list of equipment serial numbers,</w:t>
      </w:r>
      <w:r>
        <w:t xml:space="preserve"> costs, and dates of inventory</w:t>
      </w:r>
    </w:p>
    <w:p w:rsidR="009832FA" w:rsidRPr="00F25BE1" w:rsidRDefault="00F25BE1" w:rsidP="00F25BE1">
      <w:pPr>
        <w:pStyle w:val="ListParagraph"/>
        <w:numPr>
          <w:ilvl w:val="0"/>
          <w:numId w:val="68"/>
        </w:numPr>
      </w:pPr>
      <w:r w:rsidRPr="00F25BE1">
        <w:t>R</w:t>
      </w:r>
      <w:r w:rsidR="0045671B" w:rsidRPr="00F25BE1">
        <w:t>eplace</w:t>
      </w:r>
      <w:r w:rsidR="009832FA" w:rsidRPr="00F25BE1">
        <w:t>ment of capital equipment</w:t>
      </w:r>
    </w:p>
    <w:p w:rsidR="00F25BE1" w:rsidRPr="00F25BE1" w:rsidRDefault="00F25BE1" w:rsidP="00F25BE1">
      <w:pPr>
        <w:pStyle w:val="ListParagraph"/>
        <w:numPr>
          <w:ilvl w:val="0"/>
          <w:numId w:val="68"/>
        </w:numPr>
      </w:pPr>
      <w:r w:rsidRPr="00F25BE1">
        <w:t>Repairing or replacing incident damages to property owned by the business</w:t>
      </w:r>
    </w:p>
    <w:p w:rsidR="00F25BE1" w:rsidRPr="00F25BE1" w:rsidRDefault="00F25BE1" w:rsidP="00F25BE1">
      <w:pPr>
        <w:pStyle w:val="ListParagraph"/>
        <w:numPr>
          <w:ilvl w:val="0"/>
          <w:numId w:val="68"/>
        </w:numPr>
      </w:pPr>
      <w:r w:rsidRPr="00F25BE1">
        <w:t>Permanent repair work (i.e., repair or replacement of damaged elements restoring the damaged facilities)</w:t>
      </w:r>
    </w:p>
    <w:p w:rsidR="0045671B" w:rsidRPr="00F25BE1" w:rsidRDefault="00F25BE1" w:rsidP="00F25BE1">
      <w:pPr>
        <w:pStyle w:val="ListParagraph"/>
        <w:numPr>
          <w:ilvl w:val="0"/>
          <w:numId w:val="68"/>
        </w:numPr>
      </w:pPr>
      <w:r w:rsidRPr="00F25BE1">
        <w:t>C</w:t>
      </w:r>
      <w:r w:rsidR="0045671B" w:rsidRPr="00F25BE1">
        <w:t>onstruction related expenses</w:t>
      </w:r>
    </w:p>
    <w:p w:rsidR="00F25BE1" w:rsidRPr="00F25BE1" w:rsidRDefault="00F25BE1" w:rsidP="00F25BE1"/>
    <w:p w:rsidR="005937D4" w:rsidRDefault="005937D4">
      <w:pPr>
        <w:rPr>
          <w:b/>
          <w:sz w:val="32"/>
        </w:rPr>
      </w:pPr>
      <w:r>
        <w:rPr>
          <w:b/>
          <w:sz w:val="32"/>
        </w:rPr>
        <w:br w:type="page"/>
      </w:r>
    </w:p>
    <w:p w:rsidR="00FE4F5D" w:rsidRPr="00182900" w:rsidRDefault="00FE4F5D" w:rsidP="00182900">
      <w:pPr>
        <w:rPr>
          <w:b/>
          <w:sz w:val="32"/>
        </w:rPr>
      </w:pPr>
      <w:r w:rsidRPr="00182900">
        <w:rPr>
          <w:b/>
          <w:sz w:val="32"/>
        </w:rPr>
        <w:lastRenderedPageBreak/>
        <w:t xml:space="preserve">Insurance Strategies for Disaster Recovery </w:t>
      </w:r>
    </w:p>
    <w:p w:rsidR="00FE4F5D" w:rsidRPr="00F25BE1" w:rsidRDefault="00FE4F5D" w:rsidP="00F25BE1"/>
    <w:p w:rsidR="00F25BE1" w:rsidRPr="00F25BE1" w:rsidRDefault="00F25BE1" w:rsidP="00F25BE1">
      <w:r w:rsidRPr="00F25BE1">
        <w:t>After documentation is complete, the hospital files the appropriate claims with its insurance companies for damage to the hospital.  The hospital will not receive federal reimbursement for costs or losses that are reimbursed by the insurance carrier.  Eligible costs not covered by the insurance carrier such as the insurance deductible may be reimbursable.</w:t>
      </w:r>
    </w:p>
    <w:p w:rsidR="00F25BE1" w:rsidRDefault="00F25BE1" w:rsidP="00182900"/>
    <w:p w:rsidR="00FE4F5D" w:rsidRPr="005B5B44" w:rsidRDefault="00FE4F5D" w:rsidP="00182900">
      <w:pPr>
        <w:rPr>
          <w:b/>
          <w:u w:val="single"/>
        </w:rPr>
      </w:pPr>
      <w:r w:rsidRPr="005B5B44">
        <w:rPr>
          <w:b/>
          <w:u w:val="single"/>
        </w:rPr>
        <w:t xml:space="preserve">Types of Insurance for Contingencies </w:t>
      </w:r>
    </w:p>
    <w:p w:rsidR="00FE4F5D" w:rsidRPr="00182900" w:rsidRDefault="00FE4F5D" w:rsidP="00182900"/>
    <w:p w:rsidR="00182900" w:rsidRDefault="00FE4F5D" w:rsidP="00182900">
      <w:r w:rsidRPr="00182900">
        <w:rPr>
          <w:b/>
        </w:rPr>
        <w:t>Business Interruption Insurance:</w:t>
      </w:r>
      <w:r w:rsidRPr="00182900">
        <w:t xml:space="preserve"> compensates the </w:t>
      </w:r>
      <w:r w:rsidR="00182900">
        <w:t>healthcare facility</w:t>
      </w:r>
      <w:r w:rsidRPr="00182900">
        <w:t xml:space="preserve"> for lost income if the </w:t>
      </w:r>
      <w:r w:rsidR="00182900">
        <w:t>facility</w:t>
      </w:r>
      <w:r w:rsidR="00182900" w:rsidRPr="00182900">
        <w:t xml:space="preserve"> </w:t>
      </w:r>
      <w:r w:rsidRPr="00182900">
        <w:t>has to vacate the premises due to disaster related damage that is covered under its property insurance policy.</w:t>
      </w:r>
      <w:r w:rsidR="00182900">
        <w:t xml:space="preserve"> </w:t>
      </w:r>
      <w:r w:rsidRPr="00182900">
        <w:t xml:space="preserve"> Policies typically cover profits the </w:t>
      </w:r>
      <w:r w:rsidR="00182900">
        <w:t>facility</w:t>
      </w:r>
      <w:r w:rsidR="00182900" w:rsidRPr="00182900">
        <w:t xml:space="preserve"> </w:t>
      </w:r>
      <w:r w:rsidRPr="00182900">
        <w:t>would have earned based on financial records had the disaster not occurred.</w:t>
      </w:r>
      <w:r w:rsidR="00182900">
        <w:t xml:space="preserve"> </w:t>
      </w:r>
      <w:r w:rsidRPr="00182900">
        <w:t xml:space="preserve"> The policy will cover operating expenses that are continuous through the disaster event.</w:t>
      </w:r>
    </w:p>
    <w:p w:rsidR="00182900" w:rsidRDefault="00182900" w:rsidP="00182900"/>
    <w:p w:rsidR="00FE4F5D" w:rsidRDefault="00FE4F5D" w:rsidP="00182900">
      <w:r w:rsidRPr="00182900">
        <w:rPr>
          <w:b/>
        </w:rPr>
        <w:t xml:space="preserve">Civil Authority Insurance (CAI): </w:t>
      </w:r>
      <w:r w:rsidRPr="00182900">
        <w:t xml:space="preserve">is an extension of business interruption coverage, and compensates a </w:t>
      </w:r>
      <w:r w:rsidR="00182900">
        <w:t>healthcare facility</w:t>
      </w:r>
      <w:r w:rsidR="00182900" w:rsidRPr="00182900">
        <w:t xml:space="preserve"> </w:t>
      </w:r>
      <w:r w:rsidRPr="00182900">
        <w:t>for lost income and additional expenses arising out of suspension of the insured’s operations necessitated by an order of civil authority (“closure order”) which prevents ac</w:t>
      </w:r>
      <w:r w:rsidR="00182900">
        <w:t>cess to the insured’s property.</w:t>
      </w:r>
    </w:p>
    <w:p w:rsidR="00182900" w:rsidRPr="00182900" w:rsidRDefault="00182900" w:rsidP="00182900"/>
    <w:p w:rsidR="00FE4F5D" w:rsidRDefault="00FE4F5D" w:rsidP="00182900">
      <w:r w:rsidRPr="00182900">
        <w:rPr>
          <w:b/>
        </w:rPr>
        <w:t xml:space="preserve">Ingress/Egress Insurance: </w:t>
      </w:r>
      <w:r w:rsidRPr="00182900">
        <w:t xml:space="preserve">similar to CAI coverage except that closure order from a civil authority is not necessary. </w:t>
      </w:r>
      <w:r w:rsidR="00182900">
        <w:t xml:space="preserve"> </w:t>
      </w:r>
      <w:r w:rsidRPr="00182900">
        <w:t xml:space="preserve">To trigger coverage, many ingress/egress polices require, because of the damage to the property, that the property be completely inaccessible. </w:t>
      </w:r>
    </w:p>
    <w:p w:rsidR="00182900" w:rsidRPr="00182900" w:rsidRDefault="00182900" w:rsidP="00182900"/>
    <w:p w:rsidR="00FE4F5D" w:rsidRPr="00182900" w:rsidRDefault="00FE4F5D" w:rsidP="00182900">
      <w:r w:rsidRPr="00182900">
        <w:rPr>
          <w:b/>
        </w:rPr>
        <w:t>Contingent or Dependent Business Interruption Insurance:</w:t>
      </w:r>
      <w:r w:rsidRPr="00182900">
        <w:t xml:space="preserve"> protects the earnings of the insured following physical loss or damage to the property of the insured’s suppliers or customers, as opposed to its own property. </w:t>
      </w:r>
    </w:p>
    <w:p w:rsidR="00FE4F5D" w:rsidRPr="00182900" w:rsidRDefault="00FE4F5D" w:rsidP="00182900">
      <w:r w:rsidRPr="00182900">
        <w:t xml:space="preserve">Dependent property is frequently defined as “property operated by others upon whom you depend to: </w:t>
      </w:r>
    </w:p>
    <w:p w:rsidR="00FE4F5D" w:rsidRPr="00182900" w:rsidRDefault="00FE4F5D" w:rsidP="005B5B44">
      <w:pPr>
        <w:pStyle w:val="ListParagraph"/>
        <w:numPr>
          <w:ilvl w:val="0"/>
          <w:numId w:val="56"/>
        </w:numPr>
      </w:pPr>
      <w:r w:rsidRPr="00182900">
        <w:t xml:space="preserve">Deliver materials or services to you or to others for your account (not including utilities) </w:t>
      </w:r>
    </w:p>
    <w:p w:rsidR="00FE4F5D" w:rsidRPr="00182900" w:rsidRDefault="00FE4F5D" w:rsidP="005B5B44">
      <w:pPr>
        <w:pStyle w:val="ListParagraph"/>
        <w:numPr>
          <w:ilvl w:val="0"/>
          <w:numId w:val="56"/>
        </w:numPr>
      </w:pPr>
      <w:r w:rsidRPr="00182900">
        <w:t xml:space="preserve">Accept your products or services </w:t>
      </w:r>
    </w:p>
    <w:p w:rsidR="00FE4F5D" w:rsidRPr="00182900" w:rsidRDefault="00FE4F5D" w:rsidP="005B5B44">
      <w:pPr>
        <w:pStyle w:val="ListParagraph"/>
        <w:numPr>
          <w:ilvl w:val="0"/>
          <w:numId w:val="56"/>
        </w:numPr>
      </w:pPr>
      <w:r w:rsidRPr="00182900">
        <w:t xml:space="preserve">Manufacture products for delivery to your customers under contact for sale </w:t>
      </w:r>
    </w:p>
    <w:p w:rsidR="00FE4F5D" w:rsidRDefault="00FE4F5D" w:rsidP="005B5B44">
      <w:pPr>
        <w:pStyle w:val="ListParagraph"/>
        <w:numPr>
          <w:ilvl w:val="0"/>
          <w:numId w:val="56"/>
        </w:numPr>
      </w:pPr>
      <w:r w:rsidRPr="00182900">
        <w:t xml:space="preserve">Attract customers to your business” </w:t>
      </w:r>
    </w:p>
    <w:p w:rsidR="00182900" w:rsidRPr="00182900" w:rsidRDefault="00182900" w:rsidP="00182900"/>
    <w:p w:rsidR="00FE4F5D" w:rsidRDefault="00FE4F5D" w:rsidP="00C57820">
      <w:r w:rsidRPr="00182900">
        <w:rPr>
          <w:b/>
        </w:rPr>
        <w:t>Accounts Receivable Insurance:</w:t>
      </w:r>
      <w:r w:rsidRPr="00182900">
        <w:t xml:space="preserve"> protects </w:t>
      </w:r>
      <w:r w:rsidR="00182900">
        <w:t xml:space="preserve">healthcare facilities </w:t>
      </w:r>
      <w:r w:rsidRPr="00182900">
        <w:t xml:space="preserve">against their inability to collect their accounts receivable because of the loss of supporting records that have been destroyed by a covered-cost cause of loss. </w:t>
      </w:r>
      <w:r w:rsidR="00182900">
        <w:t xml:space="preserve"> </w:t>
      </w:r>
      <w:r w:rsidRPr="00182900">
        <w:t>This type of insurance also covers “the extra collection expenses that are incurred because of such loss or damage and other reasonable expenses incurred to re-establish records of accounts re</w:t>
      </w:r>
      <w:r w:rsidR="00182900">
        <w:t>ceivable after loss or damage.”</w:t>
      </w:r>
    </w:p>
    <w:p w:rsidR="00FE4F5D" w:rsidRDefault="00FE4F5D" w:rsidP="003270DD"/>
    <w:p w:rsidR="003270DD" w:rsidRDefault="003270DD" w:rsidP="003270DD"/>
    <w:p w:rsidR="00D265CE" w:rsidRPr="003270DD" w:rsidRDefault="00D265CE" w:rsidP="003270DD"/>
    <w:p w:rsidR="00AC2FBF" w:rsidRDefault="00AC2FBF">
      <w:pPr>
        <w:rPr>
          <w:b/>
          <w:sz w:val="32"/>
        </w:rPr>
      </w:pPr>
      <w:r>
        <w:rPr>
          <w:b/>
          <w:sz w:val="32"/>
        </w:rPr>
        <w:br w:type="page"/>
      </w:r>
    </w:p>
    <w:p w:rsidR="003270DD" w:rsidRPr="003270DD" w:rsidRDefault="003270DD" w:rsidP="003270DD">
      <w:pPr>
        <w:rPr>
          <w:b/>
          <w:sz w:val="32"/>
        </w:rPr>
      </w:pPr>
      <w:r w:rsidRPr="003270DD">
        <w:rPr>
          <w:b/>
          <w:sz w:val="32"/>
        </w:rPr>
        <w:lastRenderedPageBreak/>
        <w:t>Prompt Payment of Claims</w:t>
      </w:r>
    </w:p>
    <w:p w:rsidR="003270DD" w:rsidRDefault="003270DD" w:rsidP="003270DD"/>
    <w:p w:rsidR="003270DD" w:rsidRDefault="003270DD" w:rsidP="003270DD">
      <w:r w:rsidRPr="003270DD">
        <w:t>Ensuring payment from third party payers during a disaster is key to continued operations</w:t>
      </w:r>
      <w:r>
        <w:t xml:space="preserve"> </w:t>
      </w:r>
      <w:r w:rsidRPr="003270DD">
        <w:t>and financial sustainability. During a disaster, payers may find it difficult to comply with the</w:t>
      </w:r>
      <w:r>
        <w:t xml:space="preserve"> </w:t>
      </w:r>
      <w:r w:rsidRPr="003270DD">
        <w:t>“prompt payment” rules and regulations. Federal and state prompt payment laws and regulations</w:t>
      </w:r>
      <w:r>
        <w:t xml:space="preserve"> </w:t>
      </w:r>
      <w:r w:rsidRPr="003270DD">
        <w:t>govern the manner and timing in which payers must pay providers or beneficiaries for properly</w:t>
      </w:r>
      <w:r>
        <w:t xml:space="preserve"> </w:t>
      </w:r>
      <w:r w:rsidRPr="003270DD">
        <w:t>submitted claims. If payers fail to comply with prompt payment rules during a disaster,</w:t>
      </w:r>
      <w:r>
        <w:t xml:space="preserve"> </w:t>
      </w:r>
      <w:r w:rsidRPr="003270DD">
        <w:t>healthcare providers’ revenue streams could be seriously diminished, creating a host of problems</w:t>
      </w:r>
      <w:r>
        <w:t xml:space="preserve"> </w:t>
      </w:r>
      <w:r w:rsidRPr="003270DD">
        <w:t>for providers, their vendors, employees, and, above all, patients.</w:t>
      </w:r>
    </w:p>
    <w:p w:rsidR="003270DD" w:rsidRPr="003270DD" w:rsidRDefault="003270DD" w:rsidP="003270DD"/>
    <w:p w:rsidR="000129AD" w:rsidRDefault="003270DD" w:rsidP="003270DD">
      <w:r w:rsidRPr="003270DD">
        <w:t>Many providers receive electronic payments from payers. During a non-traditional</w:t>
      </w:r>
      <w:r>
        <w:t xml:space="preserve"> </w:t>
      </w:r>
      <w:r w:rsidRPr="003270DD">
        <w:t>disaster, such as a cyber-attack, or a more traditional disaster that results in a power outage, the</w:t>
      </w:r>
      <w:r>
        <w:t xml:space="preserve"> </w:t>
      </w:r>
      <w:r w:rsidRPr="003270DD">
        <w:t>electronic payment process may be inoperable or inaccessible for a prolonged period of time.</w:t>
      </w:r>
      <w:r>
        <w:t xml:space="preserve">  </w:t>
      </w:r>
    </w:p>
    <w:p w:rsidR="000129AD" w:rsidRDefault="000129AD" w:rsidP="003270DD"/>
    <w:p w:rsidR="00FE4F5D" w:rsidRDefault="003270DD" w:rsidP="003270DD">
      <w:r w:rsidRPr="003270DD">
        <w:t>Healthcare providers should discuss and plan for alternative mechanisms to receive and make</w:t>
      </w:r>
      <w:r>
        <w:t xml:space="preserve"> </w:t>
      </w:r>
      <w:r w:rsidRPr="003270DD">
        <w:t>payments during a disaster.</w:t>
      </w:r>
    </w:p>
    <w:p w:rsidR="003270DD" w:rsidRPr="003270DD" w:rsidRDefault="003270DD" w:rsidP="003270DD"/>
    <w:p w:rsidR="00FE4F5D" w:rsidRDefault="00FE4F5D" w:rsidP="003270DD"/>
    <w:p w:rsidR="000129AD" w:rsidRPr="003270DD" w:rsidRDefault="000129AD" w:rsidP="003270DD"/>
    <w:p w:rsidR="00D265CE" w:rsidRPr="008840DF" w:rsidRDefault="00D265CE" w:rsidP="00D265CE">
      <w:pPr>
        <w:rPr>
          <w:b/>
          <w:sz w:val="32"/>
        </w:rPr>
      </w:pPr>
      <w:r w:rsidRPr="008840DF">
        <w:rPr>
          <w:b/>
          <w:sz w:val="32"/>
        </w:rPr>
        <w:t xml:space="preserve">Medicare/Medicaid Waivers in Disasters </w:t>
      </w:r>
    </w:p>
    <w:p w:rsidR="00D265CE" w:rsidRPr="008840DF" w:rsidRDefault="00D265CE" w:rsidP="00D265CE"/>
    <w:p w:rsidR="00D265CE" w:rsidRPr="008840DF" w:rsidRDefault="00D265CE" w:rsidP="00D265CE">
      <w:pPr>
        <w:rPr>
          <w:b/>
        </w:rPr>
      </w:pPr>
      <w:r w:rsidRPr="008840DF">
        <w:rPr>
          <w:b/>
        </w:rPr>
        <w:t xml:space="preserve">Section 1135 Waiver </w:t>
      </w:r>
    </w:p>
    <w:p w:rsidR="00D265CE" w:rsidRPr="008840DF" w:rsidRDefault="00D265CE" w:rsidP="00D265CE">
      <w:r w:rsidRPr="008840DF">
        <w:t xml:space="preserve">The Social Security Act authorizes Medicare, Medicaid, the Children’s Health Insurance Program (CHIP), and social services programs of DHHS. It authorizes the Secretary, among other things, to temporarily modify or waive certain Medicare, Medicaid, CHIP, and HIPAA requirements when the Secretary has declared a public health emergency and the President has declared an emergency or a major disaster under the Stafford Act, or a national emergency under the National Emergencies Act. </w:t>
      </w:r>
    </w:p>
    <w:p w:rsidR="00D265CE" w:rsidRDefault="00D265CE" w:rsidP="00D265CE"/>
    <w:p w:rsidR="00D265CE" w:rsidRPr="008840DF" w:rsidRDefault="00D265CE" w:rsidP="00D265CE">
      <w:r w:rsidRPr="008840DF">
        <w:t xml:space="preserve">Sanctions may be waived under Section 1135 for the following requirements: </w:t>
      </w:r>
    </w:p>
    <w:p w:rsidR="00D265CE" w:rsidRPr="008840DF" w:rsidRDefault="00D265CE" w:rsidP="00D265CE">
      <w:pPr>
        <w:pStyle w:val="ListParagraph"/>
        <w:numPr>
          <w:ilvl w:val="0"/>
          <w:numId w:val="58"/>
        </w:numPr>
      </w:pPr>
      <w:r w:rsidRPr="008840DF">
        <w:t xml:space="preserve">Conditions of Participation </w:t>
      </w:r>
    </w:p>
    <w:p w:rsidR="00D265CE" w:rsidRPr="008840DF" w:rsidRDefault="00D265CE" w:rsidP="00D265CE">
      <w:pPr>
        <w:pStyle w:val="ListParagraph"/>
        <w:numPr>
          <w:ilvl w:val="0"/>
          <w:numId w:val="58"/>
        </w:numPr>
      </w:pPr>
      <w:r w:rsidRPr="008840DF">
        <w:t xml:space="preserve">Licensure Requirements </w:t>
      </w:r>
    </w:p>
    <w:p w:rsidR="00D265CE" w:rsidRPr="008840DF" w:rsidRDefault="00D265CE" w:rsidP="00D265CE">
      <w:pPr>
        <w:pStyle w:val="ListParagraph"/>
        <w:numPr>
          <w:ilvl w:val="0"/>
          <w:numId w:val="58"/>
        </w:numPr>
      </w:pPr>
      <w:r w:rsidRPr="008840DF">
        <w:t xml:space="preserve">EMTALA </w:t>
      </w:r>
    </w:p>
    <w:p w:rsidR="00D265CE" w:rsidRPr="008840DF" w:rsidRDefault="00D265CE" w:rsidP="00D265CE">
      <w:pPr>
        <w:pStyle w:val="ListParagraph"/>
        <w:numPr>
          <w:ilvl w:val="0"/>
          <w:numId w:val="58"/>
        </w:numPr>
      </w:pPr>
      <w:r w:rsidRPr="008840DF">
        <w:t xml:space="preserve">Physician Self-referrals </w:t>
      </w:r>
    </w:p>
    <w:p w:rsidR="00D265CE" w:rsidRPr="008840DF" w:rsidRDefault="00D265CE" w:rsidP="00D265CE">
      <w:pPr>
        <w:pStyle w:val="ListParagraph"/>
        <w:numPr>
          <w:ilvl w:val="0"/>
          <w:numId w:val="58"/>
        </w:numPr>
      </w:pPr>
      <w:r w:rsidRPr="008840DF">
        <w:t xml:space="preserve">HIPAA Regulations </w:t>
      </w:r>
    </w:p>
    <w:p w:rsidR="00D265CE" w:rsidRPr="008840DF" w:rsidRDefault="00D265CE" w:rsidP="00D265CE">
      <w:pPr>
        <w:pStyle w:val="ListParagraph"/>
        <w:numPr>
          <w:ilvl w:val="0"/>
          <w:numId w:val="58"/>
        </w:numPr>
      </w:pPr>
      <w:r w:rsidRPr="008840DF">
        <w:t xml:space="preserve">Out-of-network payments </w:t>
      </w:r>
    </w:p>
    <w:p w:rsidR="00D265CE" w:rsidRPr="008840DF" w:rsidRDefault="00D265CE" w:rsidP="00D265CE"/>
    <w:p w:rsidR="00D265CE" w:rsidRPr="008840DF" w:rsidRDefault="00D265CE" w:rsidP="00D265CE">
      <w:r w:rsidRPr="008840DF">
        <w:t xml:space="preserve">Examples of requirements waived/modified under section 1135 waivers: </w:t>
      </w:r>
    </w:p>
    <w:p w:rsidR="00D265CE" w:rsidRPr="008840DF" w:rsidRDefault="00D265CE" w:rsidP="00D265CE">
      <w:pPr>
        <w:pStyle w:val="ListParagraph"/>
        <w:numPr>
          <w:ilvl w:val="0"/>
          <w:numId w:val="59"/>
        </w:numPr>
      </w:pPr>
      <w:r w:rsidRPr="008840DF">
        <w:t xml:space="preserve">Hospitals—recordkeeping requirements, certification for organ transplants </w:t>
      </w:r>
    </w:p>
    <w:p w:rsidR="00D265CE" w:rsidRPr="008840DF" w:rsidRDefault="00D265CE" w:rsidP="00D265CE">
      <w:pPr>
        <w:pStyle w:val="ListParagraph"/>
        <w:numPr>
          <w:ilvl w:val="0"/>
          <w:numId w:val="59"/>
        </w:numPr>
      </w:pPr>
      <w:r w:rsidRPr="008840DF">
        <w:t xml:space="preserve">Inpatient beds—modifications to expand the number of beds </w:t>
      </w:r>
    </w:p>
    <w:p w:rsidR="00D265CE" w:rsidRPr="008840DF" w:rsidRDefault="00D265CE" w:rsidP="00D265CE">
      <w:pPr>
        <w:pStyle w:val="ListParagraph"/>
        <w:numPr>
          <w:ilvl w:val="0"/>
          <w:numId w:val="59"/>
        </w:numPr>
      </w:pPr>
      <w:r w:rsidRPr="008840DF">
        <w:t xml:space="preserve">Critical Access Hospitals—waiver of classification requirements for critical access hospitals, inpatient rehabilitation facilities, long term care facilities, and psychiatric units </w:t>
      </w:r>
    </w:p>
    <w:p w:rsidR="00D265CE" w:rsidRPr="008840DF" w:rsidRDefault="00D265CE" w:rsidP="00D265CE">
      <w:pPr>
        <w:pStyle w:val="ListParagraph"/>
        <w:numPr>
          <w:ilvl w:val="0"/>
          <w:numId w:val="59"/>
        </w:numPr>
      </w:pPr>
      <w:r w:rsidRPr="008840DF">
        <w:lastRenderedPageBreak/>
        <w:t xml:space="preserve">EMTALA sanctions—waiving EMTALA sanctions for transferring patients to other facilities for assessment if the original facility is in the area where a public health emergency has been declared (other provisions of EMTALA remain in full effect) </w:t>
      </w:r>
    </w:p>
    <w:p w:rsidR="00D265CE" w:rsidRPr="008840DF" w:rsidRDefault="00D265CE" w:rsidP="00D265CE">
      <w:pPr>
        <w:pStyle w:val="ListParagraph"/>
        <w:numPr>
          <w:ilvl w:val="0"/>
          <w:numId w:val="59"/>
        </w:numPr>
      </w:pPr>
      <w:r w:rsidRPr="008840DF">
        <w:t xml:space="preserve">HIPAA—waiving certain HIPPA privacy requirements so that healthcare providers can talk to family members (other provisions of HIPAA remain in full effect) </w:t>
      </w:r>
    </w:p>
    <w:p w:rsidR="00D265CE" w:rsidRDefault="00D265CE" w:rsidP="00D265CE"/>
    <w:p w:rsidR="00D265CE" w:rsidRDefault="00D265CE" w:rsidP="00D265CE"/>
    <w:p w:rsidR="00D265CE" w:rsidRDefault="00D265CE" w:rsidP="00D265CE">
      <w:r>
        <w:t xml:space="preserve">Additional information: </w:t>
      </w:r>
    </w:p>
    <w:p w:rsidR="00D265CE" w:rsidRDefault="00D265CE" w:rsidP="00D265CE"/>
    <w:p w:rsidR="00D265CE" w:rsidRPr="008840DF" w:rsidRDefault="00D265CE" w:rsidP="00D265CE">
      <w:r w:rsidRPr="00B575DC">
        <w:rPr>
          <w:b/>
        </w:rPr>
        <w:t>EMTALA Medical Treatment and Labor Act (EMTALA) Requirements and Options for Hospitals in a Disaster</w:t>
      </w:r>
      <w:r w:rsidRPr="008840DF">
        <w:t xml:space="preserve">: www.cms.gov/Medicare/Provider-Enrollment-and-Certification/SurveyCertificationGenInfo/downloads/SCLetter09_52.pdf </w:t>
      </w:r>
    </w:p>
    <w:p w:rsidR="00D265CE" w:rsidRPr="00B575DC" w:rsidRDefault="00D265CE" w:rsidP="00D265CE"/>
    <w:p w:rsidR="00D265CE" w:rsidRDefault="00D265CE" w:rsidP="00D265CE">
      <w:r w:rsidRPr="00B575DC">
        <w:rPr>
          <w:b/>
        </w:rPr>
        <w:t xml:space="preserve">Information on </w:t>
      </w:r>
      <w:r>
        <w:rPr>
          <w:b/>
        </w:rPr>
        <w:t>R</w:t>
      </w:r>
      <w:r w:rsidRPr="00B575DC">
        <w:rPr>
          <w:b/>
        </w:rPr>
        <w:t>equesting a Section 1135 waiver:</w:t>
      </w:r>
      <w:r w:rsidRPr="00B575DC">
        <w:t xml:space="preserve"> </w:t>
      </w:r>
    </w:p>
    <w:p w:rsidR="00D265CE" w:rsidRDefault="00D265CE" w:rsidP="00D265CE">
      <w:r w:rsidRPr="00B575DC">
        <w:t>www.cms.gov/About-CMS/Agency-Information/H1N1/downloads/requestingawaiver101.pdf</w:t>
      </w:r>
    </w:p>
    <w:p w:rsidR="00D265CE" w:rsidRPr="00B575DC" w:rsidRDefault="00D265CE" w:rsidP="00D265CE"/>
    <w:p w:rsidR="00D265CE" w:rsidRPr="00B575DC" w:rsidRDefault="00D265CE" w:rsidP="00D265CE"/>
    <w:p w:rsidR="00D265CE" w:rsidRPr="00B575DC" w:rsidRDefault="00D265CE" w:rsidP="00D265CE">
      <w:pPr>
        <w:rPr>
          <w:b/>
        </w:rPr>
      </w:pPr>
      <w:r w:rsidRPr="00B575DC">
        <w:rPr>
          <w:b/>
        </w:rPr>
        <w:t xml:space="preserve">Section 1115 Medicaid Waivers </w:t>
      </w:r>
    </w:p>
    <w:p w:rsidR="00D265CE" w:rsidRDefault="00D265CE" w:rsidP="00D265CE">
      <w:r w:rsidRPr="00B575DC">
        <w:t xml:space="preserve">Section 1115 authorizes the </w:t>
      </w:r>
      <w:r>
        <w:t>D</w:t>
      </w:r>
      <w:r w:rsidRPr="00B575DC">
        <w:t xml:space="preserve">HHS Secretary to conduct demonstration projects that further the goals of Medicaid, Medicare and CHIP. </w:t>
      </w:r>
      <w:r>
        <w:t xml:space="preserve"> </w:t>
      </w:r>
      <w:r w:rsidRPr="00B575DC">
        <w:t>This waiver has been used to ease some of the statutory requirements during a disaster for persons eligible f</w:t>
      </w:r>
      <w:r>
        <w:t>or Medicaid, Medicare and CHIP.</w:t>
      </w:r>
    </w:p>
    <w:p w:rsidR="00D265CE" w:rsidRPr="00B575DC" w:rsidRDefault="00D265CE" w:rsidP="00D265CE"/>
    <w:p w:rsidR="00D265CE" w:rsidRPr="00B575DC" w:rsidRDefault="00D265CE" w:rsidP="00D265CE">
      <w:r w:rsidRPr="00B575DC">
        <w:t xml:space="preserve">The CMS template for the Section 1115 disaster waiver program noted the following “Standard Features” regarding healthcare provider reimbursement issues: </w:t>
      </w:r>
    </w:p>
    <w:p w:rsidR="00D265CE" w:rsidRPr="00B575DC" w:rsidRDefault="00D265CE" w:rsidP="00D265CE">
      <w:r w:rsidRPr="00B575DC">
        <w:t>www.medicaid.gov/Medicaid-CHIP-Program-Information/By-Topics/Waivers/1115/S</w:t>
      </w:r>
      <w:r>
        <w:t>ection-1115-Demonstrations.html</w:t>
      </w:r>
    </w:p>
    <w:p w:rsidR="00D265CE" w:rsidRPr="00B575DC" w:rsidRDefault="00D265CE" w:rsidP="00D265CE"/>
    <w:p w:rsidR="00D265CE" w:rsidRPr="00B575DC" w:rsidRDefault="00D265CE" w:rsidP="00D265CE"/>
    <w:p w:rsidR="00D265CE" w:rsidRPr="00B575DC" w:rsidRDefault="00D265CE" w:rsidP="00D265CE">
      <w:pPr>
        <w:rPr>
          <w:b/>
        </w:rPr>
      </w:pPr>
      <w:r w:rsidRPr="00B575DC">
        <w:rPr>
          <w:b/>
        </w:rPr>
        <w:t xml:space="preserve">Claims Submission during a Disaster </w:t>
      </w:r>
    </w:p>
    <w:p w:rsidR="00D265CE" w:rsidRDefault="00D265CE" w:rsidP="00D265CE">
      <w:r w:rsidRPr="00B575DC">
        <w:t>Healthcare facilities may experience operational circumstances that may impede their ability to meet many of the Medicare requirements, including conditions of participation, certification, and prope</w:t>
      </w:r>
      <w:r>
        <w:t>r claims submission procedures.</w:t>
      </w:r>
    </w:p>
    <w:p w:rsidR="00D265CE" w:rsidRDefault="00D265CE" w:rsidP="00D265CE"/>
    <w:p w:rsidR="00D265CE" w:rsidRDefault="00D265CE" w:rsidP="00D265CE">
      <w:r w:rsidRPr="00B575DC">
        <w:t xml:space="preserve">Federal and state laws, as well as actions by CMS and </w:t>
      </w:r>
      <w:r>
        <w:t>D</w:t>
      </w:r>
      <w:r w:rsidRPr="00B575DC">
        <w:t xml:space="preserve">HHS during past disasters, offer some expectation that waivers of regulatory requirements related to claims and coverage issues will be available during </w:t>
      </w:r>
      <w:r>
        <w:t xml:space="preserve">future disasters. CMS’ </w:t>
      </w:r>
      <w:r w:rsidRPr="00B575DC">
        <w:t>pandemic influenza guidance offers examples of how that agency may treat claims and coverage requirements during a pandemic, yet these are subject to change in the future.  Healthcare providers should understand what requirements payers have and have not waived during past events to begin their financial continuity planning, but should realize that such waivers may or may not be available in the future.</w:t>
      </w:r>
    </w:p>
    <w:p w:rsidR="00D265CE" w:rsidRDefault="00D265CE" w:rsidP="00D265CE"/>
    <w:p w:rsidR="00D265CE" w:rsidRPr="00B575DC" w:rsidRDefault="00D265CE" w:rsidP="00D265CE">
      <w:r>
        <w:t>Healthcare facilities should:</w:t>
      </w:r>
    </w:p>
    <w:p w:rsidR="00D265CE" w:rsidRPr="00B575DC" w:rsidRDefault="00D265CE" w:rsidP="00D265CE">
      <w:pPr>
        <w:pStyle w:val="ListParagraph"/>
        <w:numPr>
          <w:ilvl w:val="0"/>
          <w:numId w:val="60"/>
        </w:numPr>
      </w:pPr>
      <w:r w:rsidRPr="00B575DC">
        <w:t>Monitor and report staffing issues th</w:t>
      </w:r>
      <w:r>
        <w:t>at may affect claims submission.</w:t>
      </w:r>
    </w:p>
    <w:p w:rsidR="00D265CE" w:rsidRPr="00B575DC" w:rsidRDefault="00D265CE" w:rsidP="00D265CE">
      <w:pPr>
        <w:pStyle w:val="ListParagraph"/>
        <w:numPr>
          <w:ilvl w:val="0"/>
          <w:numId w:val="60"/>
        </w:numPr>
      </w:pPr>
      <w:r w:rsidRPr="00B575DC">
        <w:lastRenderedPageBreak/>
        <w:t>Alert authorities on medical surge conditions that may overwhelm the healthcare system and create a backlog of claims submissions for both Medicaid/Medicare and private pay</w:t>
      </w:r>
      <w:r>
        <w:t>er submissions.</w:t>
      </w:r>
    </w:p>
    <w:p w:rsidR="00D265CE" w:rsidRPr="00B575DC" w:rsidRDefault="00D265CE" w:rsidP="00D265CE">
      <w:pPr>
        <w:pStyle w:val="ListParagraph"/>
        <w:numPr>
          <w:ilvl w:val="0"/>
          <w:numId w:val="60"/>
        </w:numPr>
      </w:pPr>
      <w:r w:rsidRPr="00B575DC">
        <w:t xml:space="preserve">Monitor and document volunteer and out-of-state personnel who are working with </w:t>
      </w:r>
      <w:r>
        <w:t>the facility</w:t>
      </w:r>
      <w:r w:rsidRPr="00B575DC">
        <w:t xml:space="preserve"> to assess if they will impact the hospital</w:t>
      </w:r>
      <w:r>
        <w:t>’</w:t>
      </w:r>
      <w:r w:rsidRPr="00B575DC">
        <w:t>s abili</w:t>
      </w:r>
      <w:r>
        <w:t>ty to be reimbursed by Medicare.</w:t>
      </w:r>
    </w:p>
    <w:p w:rsidR="00D265CE" w:rsidRPr="00B575DC" w:rsidRDefault="00D265CE" w:rsidP="00D265CE">
      <w:pPr>
        <w:pStyle w:val="ListParagraph"/>
        <w:numPr>
          <w:ilvl w:val="0"/>
          <w:numId w:val="60"/>
        </w:numPr>
      </w:pPr>
      <w:r w:rsidRPr="00B575DC">
        <w:t>Monitor the impact of any declaration of Crisis Standards of Care in the region as it relates to clai</w:t>
      </w:r>
      <w:r>
        <w:t>ms submission and reimbursement.</w:t>
      </w:r>
    </w:p>
    <w:p w:rsidR="00D265CE" w:rsidRPr="00B575DC" w:rsidRDefault="00D265CE" w:rsidP="00D265CE">
      <w:pPr>
        <w:pStyle w:val="ListParagraph"/>
        <w:numPr>
          <w:ilvl w:val="0"/>
          <w:numId w:val="60"/>
        </w:numPr>
      </w:pPr>
      <w:r w:rsidRPr="00B575DC">
        <w:t xml:space="preserve">Monitor and report issues relating to the </w:t>
      </w:r>
      <w:r>
        <w:t>facility’s</w:t>
      </w:r>
      <w:r w:rsidRPr="00B575DC">
        <w:t xml:space="preserve"> ability to maintain records, submit electronic claims, and process checks to pay emplo</w:t>
      </w:r>
      <w:r>
        <w:t>yees, contractors, and vendors.</w:t>
      </w:r>
    </w:p>
    <w:p w:rsidR="00D265CE" w:rsidRDefault="00D265CE" w:rsidP="00D265CE"/>
    <w:p w:rsidR="00D265CE" w:rsidRPr="00BC1A2E" w:rsidRDefault="00D265CE" w:rsidP="00D265CE"/>
    <w:p w:rsidR="00D265CE" w:rsidRPr="00BC1A2E" w:rsidRDefault="00D265CE" w:rsidP="00D265CE">
      <w:pPr>
        <w:rPr>
          <w:b/>
        </w:rPr>
      </w:pPr>
      <w:r w:rsidRPr="00BC1A2E">
        <w:rPr>
          <w:b/>
        </w:rPr>
        <w:t xml:space="preserve">Accelerated Payment/Advanced Payment from Medicare </w:t>
      </w:r>
    </w:p>
    <w:p w:rsidR="00D265CE" w:rsidRDefault="00D265CE" w:rsidP="00D265CE">
      <w:r w:rsidRPr="003270DD">
        <w:t>CMS has the authority to relax or waive certain billing and claims submission</w:t>
      </w:r>
      <w:r>
        <w:t xml:space="preserve"> </w:t>
      </w:r>
      <w:r w:rsidRPr="003270DD">
        <w:t>requirements to help providers impacted by a disaster.</w:t>
      </w:r>
      <w:r>
        <w:t xml:space="preserve"> </w:t>
      </w:r>
      <w:r w:rsidRPr="003270DD">
        <w:t xml:space="preserve"> CMS can supplement the relaxation or</w:t>
      </w:r>
      <w:r>
        <w:t xml:space="preserve"> </w:t>
      </w:r>
      <w:r w:rsidRPr="003270DD">
        <w:t xml:space="preserve">waiver of requirements through the use of accelerated payments or advance payments. </w:t>
      </w:r>
      <w:r>
        <w:t xml:space="preserve"> </w:t>
      </w:r>
      <w:r w:rsidRPr="003270DD">
        <w:t>Medicare</w:t>
      </w:r>
      <w:r>
        <w:t xml:space="preserve"> </w:t>
      </w:r>
      <w:r w:rsidRPr="003270DD">
        <w:t>accelerated payment provisions allow healthcare providers to receive payment for services</w:t>
      </w:r>
      <w:r>
        <w:t xml:space="preserve"> </w:t>
      </w:r>
      <w:r w:rsidRPr="003270DD">
        <w:t>before the provider submits a claim to CMS.</w:t>
      </w:r>
    </w:p>
    <w:p w:rsidR="00D265CE" w:rsidRPr="003270DD" w:rsidRDefault="00D265CE" w:rsidP="00D265CE"/>
    <w:p w:rsidR="00D265CE" w:rsidRPr="00BC1A2E" w:rsidRDefault="00D265CE" w:rsidP="00D265CE">
      <w:r w:rsidRPr="00BC1A2E">
        <w:t>There are three situations that m</w:t>
      </w:r>
      <w:r>
        <w:t>ay justify accelerated payment:</w:t>
      </w:r>
    </w:p>
    <w:p w:rsidR="00D265CE" w:rsidRPr="00BC1A2E" w:rsidRDefault="00D265CE" w:rsidP="00D265CE">
      <w:pPr>
        <w:pStyle w:val="ListParagraph"/>
        <w:numPr>
          <w:ilvl w:val="0"/>
          <w:numId w:val="61"/>
        </w:numPr>
      </w:pPr>
      <w:r w:rsidRPr="00BC1A2E">
        <w:t xml:space="preserve">A delay in payment from the Fiscal Intermediary (FI) for covered services rendered to beneficiaries whereby the delay causes financial difficulties for the healthcare provider; </w:t>
      </w:r>
    </w:p>
    <w:p w:rsidR="00D265CE" w:rsidRPr="00BC1A2E" w:rsidRDefault="00D265CE" w:rsidP="00D265CE">
      <w:pPr>
        <w:pStyle w:val="ListParagraph"/>
        <w:numPr>
          <w:ilvl w:val="0"/>
          <w:numId w:val="61"/>
        </w:numPr>
      </w:pPr>
      <w:r w:rsidRPr="00BC1A2E">
        <w:t xml:space="preserve">Highly exceptional situations where a healthcare provider has incurred a temporary delay in its bill processing beyond the healthcare providers normal billing cycle; or </w:t>
      </w:r>
    </w:p>
    <w:p w:rsidR="00D265CE" w:rsidRPr="00BC1A2E" w:rsidRDefault="00D265CE" w:rsidP="00D265CE">
      <w:pPr>
        <w:pStyle w:val="ListParagraph"/>
        <w:numPr>
          <w:ilvl w:val="0"/>
          <w:numId w:val="61"/>
        </w:numPr>
      </w:pPr>
      <w:r w:rsidRPr="00BC1A2E">
        <w:t xml:space="preserve">Highly exceptional situations where CHS deems an accelerated payment is appropriate. </w:t>
      </w:r>
    </w:p>
    <w:p w:rsidR="00D265CE" w:rsidRPr="00BC1A2E" w:rsidRDefault="00D265CE" w:rsidP="00D265CE"/>
    <w:p w:rsidR="00D265CE" w:rsidRDefault="00D265CE" w:rsidP="00D265CE">
      <w:r w:rsidRPr="00BC1A2E">
        <w:rPr>
          <w:b/>
        </w:rPr>
        <w:t>Medicare Financial Management Manual: Chapter 3</w:t>
      </w:r>
      <w:r>
        <w:rPr>
          <w:b/>
        </w:rPr>
        <w:t>,</w:t>
      </w:r>
      <w:r w:rsidRPr="00BC1A2E">
        <w:rPr>
          <w:b/>
        </w:rPr>
        <w:t xml:space="preserve"> Page 64</w:t>
      </w:r>
      <w:r>
        <w:rPr>
          <w:b/>
        </w:rPr>
        <w:t>,</w:t>
      </w:r>
      <w:r w:rsidRPr="00BC1A2E">
        <w:rPr>
          <w:b/>
        </w:rPr>
        <w:t xml:space="preserve"> Section 150</w:t>
      </w:r>
      <w:r>
        <w:rPr>
          <w:b/>
        </w:rPr>
        <w:t>,</w:t>
      </w:r>
      <w:r w:rsidRPr="00BC1A2E">
        <w:rPr>
          <w:b/>
        </w:rPr>
        <w:t xml:space="preserve"> Accelerated Payments</w:t>
      </w:r>
      <w:r>
        <w:t xml:space="preserve">: </w:t>
      </w:r>
    </w:p>
    <w:p w:rsidR="00D265CE" w:rsidRPr="00BC1A2E" w:rsidRDefault="00D265CE" w:rsidP="00D265CE">
      <w:r w:rsidRPr="00BC1A2E">
        <w:t>www.cms.gov/Regulations-and-</w:t>
      </w:r>
      <w:r>
        <w:t>G</w:t>
      </w:r>
      <w:r w:rsidRPr="00BC1A2E">
        <w:t>uidance/Guidance/</w:t>
      </w:r>
      <w:r>
        <w:t>Manuals/downloads/fin106c03.pdf</w:t>
      </w:r>
    </w:p>
    <w:p w:rsidR="00D265CE" w:rsidRPr="00BC1A2E" w:rsidRDefault="00D265CE" w:rsidP="00D265CE"/>
    <w:p w:rsidR="00D265CE" w:rsidRPr="00BC1A2E" w:rsidRDefault="00D265CE" w:rsidP="00D265CE"/>
    <w:p w:rsidR="00D265CE" w:rsidRPr="00BC1A2E" w:rsidRDefault="00D265CE" w:rsidP="00D265CE"/>
    <w:p w:rsidR="00C57820" w:rsidRPr="00FE4F5D" w:rsidRDefault="00B06A83" w:rsidP="00C57820">
      <w:pPr>
        <w:rPr>
          <w:b/>
          <w:sz w:val="32"/>
        </w:rPr>
      </w:pPr>
      <w:r>
        <w:rPr>
          <w:b/>
          <w:sz w:val="32"/>
        </w:rPr>
        <w:t>FEMA</w:t>
      </w:r>
      <w:r w:rsidR="005B5B44">
        <w:rPr>
          <w:b/>
          <w:sz w:val="32"/>
        </w:rPr>
        <w:t xml:space="preserve"> </w:t>
      </w:r>
      <w:r w:rsidR="00FE4F5D" w:rsidRPr="00FE4F5D">
        <w:rPr>
          <w:b/>
          <w:sz w:val="32"/>
        </w:rPr>
        <w:t>Reimbursement</w:t>
      </w:r>
    </w:p>
    <w:p w:rsidR="00FE4F5D" w:rsidRPr="00FE4F5D" w:rsidRDefault="00FE4F5D" w:rsidP="00C57820"/>
    <w:p w:rsidR="00EC1B97" w:rsidRPr="003270DD" w:rsidRDefault="00C57820" w:rsidP="00C57820">
      <w:pPr>
        <w:rPr>
          <w:b/>
        </w:rPr>
      </w:pPr>
      <w:r w:rsidRPr="003270DD">
        <w:rPr>
          <w:b/>
        </w:rPr>
        <w:t xml:space="preserve">Federal Disaster Declaration: </w:t>
      </w:r>
      <w:r w:rsidR="00EC1B97" w:rsidRPr="003270DD">
        <w:rPr>
          <w:b/>
        </w:rPr>
        <w:t xml:space="preserve">Robert T. Stafford Disaster Relief and Emergency Assistance Act </w:t>
      </w:r>
    </w:p>
    <w:p w:rsidR="00EC1B97" w:rsidRDefault="00EC1B97" w:rsidP="00C57820">
      <w:r w:rsidRPr="00C57820">
        <w:t xml:space="preserve">At </w:t>
      </w:r>
      <w:r w:rsidR="00C57820" w:rsidRPr="00C57820">
        <w:t xml:space="preserve">the request of the Governor, </w:t>
      </w:r>
      <w:r w:rsidRPr="00C57820">
        <w:t xml:space="preserve">the President may declare a major disaster or emergency if an </w:t>
      </w:r>
      <w:r w:rsidR="00C57820" w:rsidRPr="00C57820">
        <w:t>incident</w:t>
      </w:r>
      <w:r w:rsidRPr="00C57820">
        <w:t xml:space="preserve"> is beyond the combined response capabilities of the State, Tribal, and jurisdictional go</w:t>
      </w:r>
      <w:r w:rsidR="00C57820">
        <w:t xml:space="preserve">vernments.  </w:t>
      </w:r>
      <w:r w:rsidRPr="00C57820">
        <w:t xml:space="preserve">Among other things, this declaration allows Federal assistance to be mobilized and directed in support of State, Tribal, and jurisdictional response efforts. In addition, in the absence of a specific request, the President may provide accelerated Federal assistance and Federal support where necessary to save lives, prevent human suffering, or mitigate severe damage, and notify the State of that activity. </w:t>
      </w:r>
    </w:p>
    <w:p w:rsidR="00C57820" w:rsidRPr="00C57820" w:rsidRDefault="00C57820" w:rsidP="00C57820"/>
    <w:p w:rsidR="00C57820" w:rsidRDefault="00EC1B97" w:rsidP="00C57820">
      <w:r w:rsidRPr="00C57820">
        <w:t xml:space="preserve">FEMA administers disaster relief funding allowed under the Stafford Act. </w:t>
      </w:r>
      <w:r w:rsidR="00C57820">
        <w:t xml:space="preserve"> </w:t>
      </w:r>
    </w:p>
    <w:p w:rsidR="00C57820" w:rsidRDefault="00C57820" w:rsidP="00C57820"/>
    <w:p w:rsidR="00EC1B97" w:rsidRPr="00C57820" w:rsidRDefault="00EC1B97" w:rsidP="00C57820">
      <w:r w:rsidRPr="00C57820">
        <w:t>Reimbursement eligibility rules apply for certain aspects of emergency medical care including:</w:t>
      </w:r>
    </w:p>
    <w:p w:rsidR="00EC1B97" w:rsidRPr="00C57820" w:rsidRDefault="00EC1B97" w:rsidP="00C57820">
      <w:pPr>
        <w:pStyle w:val="ListParagraph"/>
        <w:numPr>
          <w:ilvl w:val="0"/>
          <w:numId w:val="54"/>
        </w:numPr>
      </w:pPr>
      <w:r w:rsidRPr="00C57820">
        <w:t xml:space="preserve">Treatment and monitoring of disaster victims requiring medical care </w:t>
      </w:r>
    </w:p>
    <w:p w:rsidR="00EC1B97" w:rsidRPr="00C57820" w:rsidRDefault="00EC1B97" w:rsidP="00C57820">
      <w:pPr>
        <w:pStyle w:val="ListParagraph"/>
        <w:numPr>
          <w:ilvl w:val="0"/>
          <w:numId w:val="54"/>
        </w:numPr>
      </w:pPr>
      <w:r w:rsidRPr="00C57820">
        <w:t xml:space="preserve">Vaccinations for disaster victims, emergency workers and medical staff </w:t>
      </w:r>
    </w:p>
    <w:p w:rsidR="00EC1B97" w:rsidRPr="00C57820" w:rsidRDefault="00EC1B97" w:rsidP="00C57820">
      <w:pPr>
        <w:pStyle w:val="ListParagraph"/>
        <w:numPr>
          <w:ilvl w:val="0"/>
          <w:numId w:val="54"/>
        </w:numPr>
      </w:pPr>
      <w:r w:rsidRPr="00C57820">
        <w:t xml:space="preserve">Only private nonprofit healthcare facilities may directly apply for FEMA assistance grants </w:t>
      </w:r>
    </w:p>
    <w:p w:rsidR="00EC1B97" w:rsidRPr="00C57820" w:rsidRDefault="00EC1B97" w:rsidP="00C57820">
      <w:pPr>
        <w:pStyle w:val="ListParagraph"/>
        <w:numPr>
          <w:ilvl w:val="0"/>
          <w:numId w:val="54"/>
        </w:numPr>
      </w:pPr>
      <w:r w:rsidRPr="00C57820">
        <w:t xml:space="preserve">For-Profit entities may be indirectly eligible through established mutual aid agreements, emergency operations plans or memorandums of understanding with other nonprofit entities </w:t>
      </w:r>
    </w:p>
    <w:p w:rsidR="005B5B44" w:rsidRPr="005B5B44" w:rsidRDefault="00EC1B97" w:rsidP="005B5B44">
      <w:pPr>
        <w:pStyle w:val="ListParagraph"/>
        <w:numPr>
          <w:ilvl w:val="0"/>
          <w:numId w:val="54"/>
        </w:numPr>
        <w:rPr>
          <w:b/>
        </w:rPr>
      </w:pPr>
      <w:r w:rsidRPr="005B5B44">
        <w:rPr>
          <w:b/>
        </w:rPr>
        <w:t xml:space="preserve">FEMA’s role as “payer of last resort” requires entities like hospitals and other medical facilities to exhaust all other forms of insurance and reimbursement before seeking assistance </w:t>
      </w:r>
      <w:r w:rsidR="00B06A83">
        <w:rPr>
          <w:b/>
        </w:rPr>
        <w:t xml:space="preserve">from </w:t>
      </w:r>
      <w:r w:rsidRPr="005B5B44">
        <w:rPr>
          <w:b/>
        </w:rPr>
        <w:t xml:space="preserve">FEMA </w:t>
      </w:r>
    </w:p>
    <w:p w:rsidR="005B5B44" w:rsidRDefault="005B5B44" w:rsidP="005B5B44">
      <w:pPr>
        <w:pStyle w:val="ListParagraph"/>
        <w:numPr>
          <w:ilvl w:val="0"/>
          <w:numId w:val="54"/>
        </w:numPr>
      </w:pPr>
      <w:r w:rsidRPr="005B5B44">
        <w:t>To the extent that other forms of payment are received in addition to FEMA funds, the recipients must off-set the amount paid out by FEMA and refund monies to FEMA.</w:t>
      </w:r>
      <w:r w:rsidR="00B06A83">
        <w:t xml:space="preserve"> </w:t>
      </w:r>
      <w:r w:rsidRPr="005B5B44">
        <w:t xml:space="preserve"> As a result, healthcare providers should not rely on the availability of FEMA grants as a primary source of reimbursement and funding during or after a disaster.</w:t>
      </w:r>
    </w:p>
    <w:p w:rsidR="00E80E8D" w:rsidRDefault="00E80E8D" w:rsidP="005B5B44">
      <w:pPr>
        <w:pStyle w:val="ListParagraph"/>
        <w:numPr>
          <w:ilvl w:val="0"/>
          <w:numId w:val="54"/>
        </w:numPr>
      </w:pPr>
      <w:r>
        <w:t xml:space="preserve">All FEMA </w:t>
      </w:r>
      <w:proofErr w:type="spellStart"/>
      <w:r>
        <w:t>subgrantees</w:t>
      </w:r>
      <w:proofErr w:type="spellEnd"/>
      <w:r>
        <w:t xml:space="preserve"> are subject to audit (after the funds have been distributed, and if fault is found, those funds may need</w:t>
      </w:r>
      <w:r w:rsidR="002144A8">
        <w:t xml:space="preserve"> to be paid back to FEMA).  T</w:t>
      </w:r>
      <w:r>
        <w:t>he following are common areas for concern:</w:t>
      </w:r>
    </w:p>
    <w:p w:rsidR="00E80E8D" w:rsidRDefault="00E80E8D" w:rsidP="002144A8">
      <w:pPr>
        <w:pStyle w:val="ListParagraph"/>
        <w:numPr>
          <w:ilvl w:val="1"/>
          <w:numId w:val="54"/>
        </w:numPr>
      </w:pPr>
      <w:r>
        <w:t>Contracting practices: improper contractor selection and monitoring</w:t>
      </w:r>
    </w:p>
    <w:p w:rsidR="00E80E8D" w:rsidRPr="005B5B44" w:rsidRDefault="00E80E8D" w:rsidP="002144A8">
      <w:pPr>
        <w:pStyle w:val="ListParagraph"/>
        <w:numPr>
          <w:ilvl w:val="1"/>
          <w:numId w:val="54"/>
        </w:numPr>
      </w:pPr>
      <w:r>
        <w:t>Claims: not supported by detailed and source documentation; ineligible work is performe</w:t>
      </w:r>
      <w:r w:rsidR="00806D43">
        <w:t>d and claimed; duplicate claims requested</w:t>
      </w:r>
    </w:p>
    <w:p w:rsidR="00D265CE" w:rsidRDefault="00D265CE" w:rsidP="005B5B44"/>
    <w:p w:rsidR="00EC1B97" w:rsidRPr="003270DD" w:rsidRDefault="00EC1B97" w:rsidP="00C57820">
      <w:pPr>
        <w:rPr>
          <w:b/>
        </w:rPr>
      </w:pPr>
      <w:r w:rsidRPr="003270DD">
        <w:rPr>
          <w:b/>
        </w:rPr>
        <w:t xml:space="preserve">FEMA Reimbursement for Acute Care Hospitals </w:t>
      </w:r>
    </w:p>
    <w:p w:rsidR="008840DF" w:rsidRDefault="00C57820" w:rsidP="00FE4F5D">
      <w:r w:rsidRPr="00FE4F5D">
        <w:t>“</w:t>
      </w:r>
      <w:r w:rsidR="00EC1B97" w:rsidRPr="00FE4F5D">
        <w:t>A Quick Guide: FEMA Reimbursement for Acute Care Hospitals</w:t>
      </w:r>
      <w:r w:rsidRPr="00FE4F5D">
        <w:t>”</w:t>
      </w:r>
      <w:r w:rsidR="00EC1B97" w:rsidRPr="00FE4F5D">
        <w:t xml:space="preserve"> provides an overview of FEMA’s reimbursement process and outlines the tasks and corresponding timelines that must be met by acute care hospitals to successfully apply to FEMA for reimbursement of disaster related expenses incurred as a result of the event.</w:t>
      </w:r>
      <w:r w:rsidRPr="00FE4F5D">
        <w:t xml:space="preserve">  </w:t>
      </w:r>
    </w:p>
    <w:p w:rsidR="008840DF" w:rsidRDefault="008840DF" w:rsidP="00FE4F5D"/>
    <w:p w:rsidR="00C57820" w:rsidRPr="00FE4F5D" w:rsidRDefault="008840DF" w:rsidP="00FE4F5D">
      <w:r>
        <w:t>Guide available at</w:t>
      </w:r>
      <w:r w:rsidR="00EC1B97" w:rsidRPr="00FE4F5D">
        <w:t xml:space="preserve">: </w:t>
      </w:r>
      <w:r w:rsidR="00C57820" w:rsidRPr="00FE4F5D">
        <w:t>www.calhospitalprepare.org/FEMA_Reimb</w:t>
      </w:r>
    </w:p>
    <w:p w:rsidR="00D265CE" w:rsidRDefault="00D265CE" w:rsidP="00FE4F5D"/>
    <w:p w:rsidR="00B06A83" w:rsidRPr="003270DD" w:rsidRDefault="00B06A83" w:rsidP="00FE4F5D">
      <w:pPr>
        <w:rPr>
          <w:b/>
        </w:rPr>
      </w:pPr>
      <w:r w:rsidRPr="003270DD">
        <w:rPr>
          <w:b/>
        </w:rPr>
        <w:t>FEMA Reimbursement for Emergency Medical Care and Medical Evacuations</w:t>
      </w:r>
    </w:p>
    <w:p w:rsidR="008840DF" w:rsidRDefault="00C57820" w:rsidP="00FE4F5D">
      <w:r w:rsidRPr="00FE4F5D">
        <w:t xml:space="preserve">FEMA’s </w:t>
      </w:r>
      <w:r w:rsidR="00FE4F5D">
        <w:t>“</w:t>
      </w:r>
      <w:r w:rsidRPr="00FE4F5D">
        <w:t xml:space="preserve">Disaster Assistance Policy on </w:t>
      </w:r>
      <w:r w:rsidR="00EC1B97" w:rsidRPr="00FE4F5D">
        <w:t>Emergency Medical</w:t>
      </w:r>
      <w:r w:rsidRPr="00FE4F5D">
        <w:t xml:space="preserve"> Care and Medical Evacuations</w:t>
      </w:r>
      <w:r w:rsidR="00FE4F5D">
        <w:t>”</w:t>
      </w:r>
      <w:r w:rsidRPr="00FE4F5D">
        <w:t xml:space="preserve"> identifies the extraordinary emergency medical care and medical evacuation expenses that are eligible for reimbursement under Category B, Emergency Protective Measures of the FEMA Public Assistance Program followin</w:t>
      </w:r>
      <w:r w:rsidR="00FE4F5D" w:rsidRPr="00FE4F5D">
        <w:t xml:space="preserve">g an emergency or major disaster.  </w:t>
      </w:r>
    </w:p>
    <w:p w:rsidR="008840DF" w:rsidRDefault="008840DF" w:rsidP="00FE4F5D"/>
    <w:p w:rsidR="00EC1B97" w:rsidRPr="00FE4F5D" w:rsidRDefault="008840DF" w:rsidP="00FE4F5D">
      <w:r>
        <w:t>Policy available at</w:t>
      </w:r>
      <w:r w:rsidR="00FE4F5D" w:rsidRPr="00FE4F5D">
        <w:t xml:space="preserve">: </w:t>
      </w:r>
      <w:r w:rsidR="00EC1B97" w:rsidRPr="00FE4F5D">
        <w:t xml:space="preserve">www.fema.gov/pdf/government/grant/pa/9525_4.pdf </w:t>
      </w:r>
    </w:p>
    <w:p w:rsidR="00FE4F5D" w:rsidRPr="00B06A83" w:rsidRDefault="00FE4F5D" w:rsidP="00B06A83"/>
    <w:p w:rsidR="00EC1B97" w:rsidRPr="003270DD" w:rsidRDefault="00B06A83" w:rsidP="00B06A83">
      <w:pPr>
        <w:rPr>
          <w:b/>
        </w:rPr>
      </w:pPr>
      <w:r w:rsidRPr="003270DD">
        <w:rPr>
          <w:b/>
        </w:rPr>
        <w:t>FEMA Reimbursement for Pandemic Influenza</w:t>
      </w:r>
    </w:p>
    <w:p w:rsidR="00B06A83" w:rsidRDefault="00B06A83" w:rsidP="00B06A83">
      <w:r>
        <w:t xml:space="preserve">FEMA’s “Disaster Assistance Policy on Emergency Assistance for Human Influenza Pandemic”  establishes the types of </w:t>
      </w:r>
      <w:r w:rsidR="00EC1B97" w:rsidRPr="00B06A83">
        <w:t>emergency protective measures that are eligible under the Public Assistance Program during a Federal response to an outbreak of human influenza pandemic in</w:t>
      </w:r>
      <w:r>
        <w:t xml:space="preserve"> the U.S. and its territories.</w:t>
      </w:r>
    </w:p>
    <w:p w:rsidR="00B06A83" w:rsidRDefault="00B06A83" w:rsidP="00B06A83"/>
    <w:p w:rsidR="00EC1B97" w:rsidRPr="00B06A83" w:rsidRDefault="00EC1B97" w:rsidP="00B06A83">
      <w:r w:rsidRPr="00B06A83">
        <w:t xml:space="preserve">The </w:t>
      </w:r>
      <w:r w:rsidR="008840DF">
        <w:t>policy</w:t>
      </w:r>
      <w:r w:rsidRPr="00B06A83">
        <w:t xml:space="preserve"> may cover additional reimbursement costs related to the management, control, and reduction of immediate threats to public health and safety. </w:t>
      </w:r>
      <w:r w:rsidR="008840DF">
        <w:t xml:space="preserve"> </w:t>
      </w:r>
      <w:r w:rsidRPr="00B06A83">
        <w:t xml:space="preserve">Specific health and social service expenditures that may be reimbursable include: </w:t>
      </w:r>
    </w:p>
    <w:p w:rsidR="00EC1B97" w:rsidRPr="00B06A83" w:rsidRDefault="00EC1B97" w:rsidP="008840DF">
      <w:pPr>
        <w:pStyle w:val="ListParagraph"/>
        <w:numPr>
          <w:ilvl w:val="0"/>
          <w:numId w:val="57"/>
        </w:numPr>
      </w:pPr>
      <w:r w:rsidRPr="00B06A83">
        <w:t xml:space="preserve">Purchase and distribution of food, water, ice, medicine, and other consumable supplies </w:t>
      </w:r>
    </w:p>
    <w:p w:rsidR="00EC1B97" w:rsidRPr="00B06A83" w:rsidRDefault="00EC1B97" w:rsidP="008840DF">
      <w:pPr>
        <w:pStyle w:val="ListParagraph"/>
        <w:numPr>
          <w:ilvl w:val="0"/>
          <w:numId w:val="57"/>
        </w:numPr>
      </w:pPr>
      <w:r w:rsidRPr="00B06A83">
        <w:t xml:space="preserve">The movement of supplies and personnel </w:t>
      </w:r>
    </w:p>
    <w:p w:rsidR="00EC1B97" w:rsidRPr="00B06A83" w:rsidRDefault="00EC1B97" w:rsidP="008840DF">
      <w:pPr>
        <w:pStyle w:val="ListParagraph"/>
        <w:numPr>
          <w:ilvl w:val="0"/>
          <w:numId w:val="57"/>
        </w:numPr>
      </w:pPr>
      <w:r w:rsidRPr="00B06A83">
        <w:t xml:space="preserve">Emergency medical care in a shelter or temporary medical facility </w:t>
      </w:r>
    </w:p>
    <w:p w:rsidR="00EC1B97" w:rsidRPr="00B06A83" w:rsidRDefault="00EC1B97" w:rsidP="008840DF">
      <w:pPr>
        <w:pStyle w:val="ListParagraph"/>
        <w:numPr>
          <w:ilvl w:val="0"/>
          <w:numId w:val="57"/>
        </w:numPr>
      </w:pPr>
      <w:r w:rsidRPr="00B06A83">
        <w:t xml:space="preserve">Temporary medical facilities when existing facilities are overloaded </w:t>
      </w:r>
    </w:p>
    <w:p w:rsidR="00EC1B97" w:rsidRPr="00B06A83" w:rsidRDefault="00EC1B97" w:rsidP="008840DF">
      <w:pPr>
        <w:pStyle w:val="ListParagraph"/>
        <w:numPr>
          <w:ilvl w:val="0"/>
          <w:numId w:val="57"/>
        </w:numPr>
      </w:pPr>
      <w:r w:rsidRPr="00B06A83">
        <w:t xml:space="preserve">Sheltering for safe refuge of patients when existing facilities are overloaded </w:t>
      </w:r>
    </w:p>
    <w:p w:rsidR="00EC1B97" w:rsidRPr="00B06A83" w:rsidRDefault="00EC1B97" w:rsidP="008840DF">
      <w:pPr>
        <w:pStyle w:val="ListParagraph"/>
        <w:numPr>
          <w:ilvl w:val="0"/>
          <w:numId w:val="57"/>
        </w:numPr>
      </w:pPr>
      <w:r w:rsidRPr="00B06A83">
        <w:t xml:space="preserve">Communicating health and safety information to the public </w:t>
      </w:r>
    </w:p>
    <w:p w:rsidR="00EC1B97" w:rsidRPr="00B06A83" w:rsidRDefault="00EC1B97" w:rsidP="008840DF">
      <w:pPr>
        <w:pStyle w:val="ListParagraph"/>
        <w:numPr>
          <w:ilvl w:val="0"/>
          <w:numId w:val="57"/>
        </w:numPr>
      </w:pPr>
      <w:r w:rsidRPr="00B06A83">
        <w:t xml:space="preserve">Storage and internment of unidentified human remains </w:t>
      </w:r>
    </w:p>
    <w:p w:rsidR="00EC1B97" w:rsidRPr="00B06A83" w:rsidRDefault="00EC1B97" w:rsidP="008840DF">
      <w:pPr>
        <w:pStyle w:val="ListParagraph"/>
        <w:numPr>
          <w:ilvl w:val="0"/>
          <w:numId w:val="57"/>
        </w:numPr>
      </w:pPr>
      <w:r w:rsidRPr="00B06A83">
        <w:t xml:space="preserve">Mass mortuary services </w:t>
      </w:r>
    </w:p>
    <w:p w:rsidR="00EC1B97" w:rsidRPr="00B06A83" w:rsidRDefault="00EC1B97" w:rsidP="00B06A83"/>
    <w:p w:rsidR="00EC1B97" w:rsidRPr="00B06A83" w:rsidRDefault="008840DF" w:rsidP="00B06A83">
      <w:r w:rsidRPr="000129AD">
        <w:rPr>
          <w:b/>
        </w:rPr>
        <w:t>Policy</w:t>
      </w:r>
      <w:r>
        <w:t xml:space="preserve"> available at: </w:t>
      </w:r>
      <w:r w:rsidR="00EC1B97" w:rsidRPr="00B06A83">
        <w:t>www.fema.gov/pdf/government/grant/pa/9523_17.pdf</w:t>
      </w:r>
    </w:p>
    <w:p w:rsidR="00B06A83" w:rsidRDefault="00B06A83" w:rsidP="00B06A83"/>
    <w:p w:rsidR="000129AD" w:rsidRDefault="000129AD" w:rsidP="000129AD">
      <w:r>
        <w:t xml:space="preserve">Additional information: </w:t>
      </w:r>
    </w:p>
    <w:p w:rsidR="000129AD" w:rsidRDefault="000129AD" w:rsidP="000129AD"/>
    <w:p w:rsidR="00EC1B97" w:rsidRPr="00B06A83" w:rsidRDefault="008840DF" w:rsidP="000129AD">
      <w:r>
        <w:t>“</w:t>
      </w:r>
      <w:r w:rsidRPr="000129AD">
        <w:rPr>
          <w:b/>
        </w:rPr>
        <w:t>Payment for Care at Hospital Alternative Care Sites</w:t>
      </w:r>
      <w:r>
        <w:t>” - Fact sheet for hospitals that find it necessary to establish alternate care sites to expand the ability of the facility to care for patients</w:t>
      </w:r>
      <w:r w:rsidR="00EC1B97" w:rsidRPr="00B06A83">
        <w:t>:</w:t>
      </w:r>
      <w:r>
        <w:t xml:space="preserve"> </w:t>
      </w:r>
      <w:r w:rsidR="00EC1B97" w:rsidRPr="00B06A83">
        <w:t>www.cms.gov/About-CMS/Agency-</w:t>
      </w:r>
      <w:r w:rsidR="000129AD">
        <w:t>I</w:t>
      </w:r>
      <w:r w:rsidR="00EC1B97" w:rsidRPr="00B06A83">
        <w:t>nformation/H1N1/downloads/A</w:t>
      </w:r>
      <w:r>
        <w:t>lternativeCareSiteFactSheet.pdf</w:t>
      </w:r>
    </w:p>
    <w:p w:rsidR="00B06A83" w:rsidRPr="008840DF" w:rsidRDefault="00B06A83" w:rsidP="008840DF"/>
    <w:p w:rsidR="00B06A83" w:rsidRDefault="00B06A83" w:rsidP="008840DF"/>
    <w:p w:rsidR="000129AD" w:rsidRPr="008840DF" w:rsidRDefault="000129AD" w:rsidP="008840DF"/>
    <w:p w:rsidR="00EC1B97" w:rsidRPr="00BC1A2E" w:rsidRDefault="00EC1B97" w:rsidP="00BC1A2E">
      <w:pPr>
        <w:rPr>
          <w:b/>
          <w:sz w:val="32"/>
        </w:rPr>
      </w:pPr>
      <w:r w:rsidRPr="00BC1A2E">
        <w:rPr>
          <w:b/>
          <w:sz w:val="32"/>
        </w:rPr>
        <w:t xml:space="preserve">Small Business Administration (SBA) </w:t>
      </w:r>
      <w:r w:rsidR="00BC1A2E" w:rsidRPr="00BC1A2E">
        <w:rPr>
          <w:b/>
          <w:sz w:val="32"/>
        </w:rPr>
        <w:t>Loans</w:t>
      </w:r>
    </w:p>
    <w:p w:rsidR="00EC1B97" w:rsidRPr="00BC1A2E" w:rsidRDefault="00EC1B97" w:rsidP="00BC1A2E"/>
    <w:p w:rsidR="00EC1B97" w:rsidRDefault="00EC1B97" w:rsidP="00BC1A2E">
      <w:r w:rsidRPr="00BC1A2E">
        <w:t xml:space="preserve">SBA provides low-interest disaster loans to businesses of all sizes, private non-profit organizations, homeowners, and renters. </w:t>
      </w:r>
      <w:r w:rsidR="00BC1A2E">
        <w:t xml:space="preserve"> </w:t>
      </w:r>
      <w:r w:rsidRPr="00BC1A2E">
        <w:t xml:space="preserve">SBA disaster loans can be used to repair or replace the following items damaged or destroyed in a declared disaster: real estate, personal property, machinery and equipment, and inventory and business assets. </w:t>
      </w:r>
    </w:p>
    <w:p w:rsidR="00BC1A2E" w:rsidRPr="00BC1A2E" w:rsidRDefault="00BC1A2E" w:rsidP="00BC1A2E"/>
    <w:p w:rsidR="00EC1B97" w:rsidRPr="00BC1A2E" w:rsidRDefault="00EC1B97" w:rsidP="00BC1A2E">
      <w:pPr>
        <w:rPr>
          <w:b/>
        </w:rPr>
      </w:pPr>
      <w:r w:rsidRPr="00BC1A2E">
        <w:rPr>
          <w:b/>
        </w:rPr>
        <w:t>B</w:t>
      </w:r>
      <w:r w:rsidR="00BC1A2E" w:rsidRPr="00BC1A2E">
        <w:rPr>
          <w:b/>
        </w:rPr>
        <w:t>usiness Physical Disaster Loans</w:t>
      </w:r>
    </w:p>
    <w:p w:rsidR="00EC1B97" w:rsidRDefault="00EC1B97" w:rsidP="00BC1A2E">
      <w:r w:rsidRPr="00BC1A2E">
        <w:t xml:space="preserve">If you are in a declared disaster area and have experienced damage to your business, you may be eligible for financial assistance from the SBA. </w:t>
      </w:r>
      <w:r w:rsidR="00BC1A2E">
        <w:t xml:space="preserve"> </w:t>
      </w:r>
      <w:r w:rsidRPr="00BC1A2E">
        <w:t>Businesses of any size and most private nonprofit organizations may apply to the SBA for a lo</w:t>
      </w:r>
      <w:r w:rsidR="00BC1A2E">
        <w:t>an to recover after a disaster.</w:t>
      </w:r>
    </w:p>
    <w:p w:rsidR="00BC1A2E" w:rsidRPr="00BC1A2E" w:rsidRDefault="00BC1A2E" w:rsidP="00BC1A2E"/>
    <w:p w:rsidR="00EC1B97" w:rsidRPr="003270DD" w:rsidRDefault="003270DD" w:rsidP="00BC1A2E">
      <w:pPr>
        <w:rPr>
          <w:i/>
        </w:rPr>
      </w:pPr>
      <w:r w:rsidRPr="003270DD">
        <w:rPr>
          <w:i/>
        </w:rPr>
        <w:t>Loan Amounts and Use</w:t>
      </w:r>
    </w:p>
    <w:p w:rsidR="00EC1B97" w:rsidRPr="00BC1A2E" w:rsidRDefault="00EC1B97" w:rsidP="00BC1A2E">
      <w:r w:rsidRPr="00BC1A2E">
        <w:t xml:space="preserve">SBA makes physical disaster loans of up to $2 million to qualified businesses or most private nonprofit organizations. </w:t>
      </w:r>
      <w:r w:rsidR="00BC1A2E">
        <w:t xml:space="preserve"> </w:t>
      </w:r>
      <w:r w:rsidRPr="00BC1A2E">
        <w:t>These loan proceeds may be used for the repair or replacement of the following:</w:t>
      </w:r>
    </w:p>
    <w:p w:rsidR="00EC1B97" w:rsidRPr="00BC1A2E" w:rsidRDefault="00EC1B97" w:rsidP="00BC1A2E">
      <w:pPr>
        <w:pStyle w:val="ListParagraph"/>
        <w:numPr>
          <w:ilvl w:val="0"/>
          <w:numId w:val="62"/>
        </w:numPr>
      </w:pPr>
      <w:r w:rsidRPr="00BC1A2E">
        <w:t xml:space="preserve">Real property </w:t>
      </w:r>
    </w:p>
    <w:p w:rsidR="00EC1B97" w:rsidRPr="00BC1A2E" w:rsidRDefault="00EC1B97" w:rsidP="00BC1A2E">
      <w:pPr>
        <w:pStyle w:val="ListParagraph"/>
        <w:numPr>
          <w:ilvl w:val="0"/>
          <w:numId w:val="62"/>
        </w:numPr>
      </w:pPr>
      <w:r w:rsidRPr="00BC1A2E">
        <w:t xml:space="preserve">Machinery </w:t>
      </w:r>
    </w:p>
    <w:p w:rsidR="00EC1B97" w:rsidRPr="00BC1A2E" w:rsidRDefault="00EC1B97" w:rsidP="00BC1A2E">
      <w:pPr>
        <w:pStyle w:val="ListParagraph"/>
        <w:numPr>
          <w:ilvl w:val="0"/>
          <w:numId w:val="62"/>
        </w:numPr>
      </w:pPr>
      <w:r w:rsidRPr="00BC1A2E">
        <w:t xml:space="preserve">Equipment </w:t>
      </w:r>
    </w:p>
    <w:p w:rsidR="00EC1B97" w:rsidRPr="00BC1A2E" w:rsidRDefault="00EC1B97" w:rsidP="00BC1A2E">
      <w:pPr>
        <w:pStyle w:val="ListParagraph"/>
        <w:numPr>
          <w:ilvl w:val="0"/>
          <w:numId w:val="62"/>
        </w:numPr>
      </w:pPr>
      <w:r w:rsidRPr="00BC1A2E">
        <w:lastRenderedPageBreak/>
        <w:t xml:space="preserve">Fixtures </w:t>
      </w:r>
    </w:p>
    <w:p w:rsidR="00EC1B97" w:rsidRPr="00BC1A2E" w:rsidRDefault="00EC1B97" w:rsidP="00BC1A2E">
      <w:pPr>
        <w:pStyle w:val="ListParagraph"/>
        <w:numPr>
          <w:ilvl w:val="0"/>
          <w:numId w:val="62"/>
        </w:numPr>
      </w:pPr>
      <w:r w:rsidRPr="00BC1A2E">
        <w:t xml:space="preserve">Inventory </w:t>
      </w:r>
    </w:p>
    <w:p w:rsidR="00EC1B97" w:rsidRPr="00BC1A2E" w:rsidRDefault="00EC1B97" w:rsidP="00BC1A2E">
      <w:pPr>
        <w:pStyle w:val="ListParagraph"/>
        <w:numPr>
          <w:ilvl w:val="0"/>
          <w:numId w:val="62"/>
        </w:numPr>
      </w:pPr>
      <w:r w:rsidRPr="00BC1A2E">
        <w:t xml:space="preserve">Leasehold improvements </w:t>
      </w:r>
    </w:p>
    <w:p w:rsidR="00EC1B97" w:rsidRDefault="00EC1B97" w:rsidP="00BC1A2E">
      <w:r w:rsidRPr="00BC1A2E">
        <w:t xml:space="preserve">The SBA Business Physical Disaster Loan covers disaster losses not fully covered by insurance. </w:t>
      </w:r>
      <w:r w:rsidR="003270DD">
        <w:t xml:space="preserve"> </w:t>
      </w:r>
      <w:r w:rsidRPr="00BC1A2E">
        <w:t xml:space="preserve">If you are required to apply insurance proceeds to an outstanding mortgage on the damaged property, you can include that amount in </w:t>
      </w:r>
      <w:r w:rsidR="003270DD">
        <w:t>your disaster loan application.</w:t>
      </w:r>
    </w:p>
    <w:p w:rsidR="003270DD" w:rsidRPr="00BC1A2E" w:rsidRDefault="003270DD" w:rsidP="00BC1A2E"/>
    <w:p w:rsidR="00EC1B97" w:rsidRDefault="00EC1B97" w:rsidP="00BC1A2E">
      <w:r w:rsidRPr="00BC1A2E">
        <w:t>If you make improvements that help reduce the risk of future property damage caused by a similar disaster, you</w:t>
      </w:r>
      <w:r w:rsidR="003270DD">
        <w:t xml:space="preserve"> may be eligible for up to a 20% </w:t>
      </w:r>
      <w:r w:rsidRPr="00BC1A2E">
        <w:t xml:space="preserve">loan amount increase above the real estate </w:t>
      </w:r>
      <w:r w:rsidR="003270DD">
        <w:t>damage, as verified by the SBA.</w:t>
      </w:r>
    </w:p>
    <w:p w:rsidR="003270DD" w:rsidRPr="00BC1A2E" w:rsidRDefault="003270DD" w:rsidP="00BC1A2E"/>
    <w:p w:rsidR="00EC1B97" w:rsidRDefault="00EC1B97" w:rsidP="00BC1A2E">
      <w:r w:rsidRPr="00BC1A2E">
        <w:t>You may not use the disaster loan to upgrade or expand a business, except</w:t>
      </w:r>
      <w:r w:rsidR="003270DD">
        <w:t xml:space="preserve"> as required by building codes.</w:t>
      </w:r>
    </w:p>
    <w:p w:rsidR="003270DD" w:rsidRPr="00BC1A2E" w:rsidRDefault="003270DD" w:rsidP="00BC1A2E"/>
    <w:p w:rsidR="00EC1B97" w:rsidRPr="003270DD" w:rsidRDefault="00EC1B97" w:rsidP="00BC1A2E">
      <w:pPr>
        <w:rPr>
          <w:i/>
        </w:rPr>
      </w:pPr>
      <w:r w:rsidRPr="003270DD">
        <w:rPr>
          <w:i/>
        </w:rPr>
        <w:t xml:space="preserve">Eligibility and Terms </w:t>
      </w:r>
    </w:p>
    <w:p w:rsidR="00EC1B97" w:rsidRPr="00BC1A2E" w:rsidRDefault="00EC1B97" w:rsidP="003270DD">
      <w:pPr>
        <w:pStyle w:val="ListParagraph"/>
        <w:numPr>
          <w:ilvl w:val="0"/>
          <w:numId w:val="63"/>
        </w:numPr>
      </w:pPr>
      <w:r w:rsidRPr="00BC1A2E">
        <w:t xml:space="preserve">A business of any size or most private nonprofit organizations that are located in a declared disaster area and have incurred damage during the disaster, may apply for a loan to help replace damaged property or restore its pre-disaster condition. </w:t>
      </w:r>
    </w:p>
    <w:p w:rsidR="003270DD" w:rsidRDefault="00EC1B97" w:rsidP="003270DD">
      <w:pPr>
        <w:pStyle w:val="ListParagraph"/>
        <w:numPr>
          <w:ilvl w:val="0"/>
          <w:numId w:val="63"/>
        </w:numPr>
      </w:pPr>
      <w:r w:rsidRPr="00BC1A2E">
        <w:t xml:space="preserve">The </w:t>
      </w:r>
      <w:r w:rsidR="003270DD">
        <w:t xml:space="preserve">interest rate will not exceed 4% </w:t>
      </w:r>
      <w:r w:rsidRPr="00BC1A2E">
        <w:t xml:space="preserve">if you cannot obtain credit elsewhere. </w:t>
      </w:r>
      <w:r w:rsidR="003270DD">
        <w:t xml:space="preserve"> </w:t>
      </w:r>
      <w:r w:rsidRPr="00BC1A2E">
        <w:t xml:space="preserve">For businesses and nonprofit organizations with credit available elsewhere, the interest rate will not exceed </w:t>
      </w:r>
      <w:r w:rsidR="003270DD">
        <w:t>8%</w:t>
      </w:r>
      <w:r w:rsidRPr="00BC1A2E">
        <w:t xml:space="preserve">. </w:t>
      </w:r>
    </w:p>
    <w:p w:rsidR="00EC1B97" w:rsidRDefault="00EC1B97" w:rsidP="003270DD">
      <w:pPr>
        <w:pStyle w:val="ListParagraph"/>
        <w:numPr>
          <w:ilvl w:val="0"/>
          <w:numId w:val="63"/>
        </w:numPr>
      </w:pPr>
      <w:r w:rsidRPr="00BC1A2E">
        <w:t xml:space="preserve">SBA determines whether the applicant has credit available elsewhere. </w:t>
      </w:r>
      <w:r w:rsidR="003270DD">
        <w:t xml:space="preserve"> </w:t>
      </w:r>
      <w:r w:rsidRPr="00BC1A2E">
        <w:t xml:space="preserve">Repayment terms can be up to 30 years, depending on </w:t>
      </w:r>
      <w:r w:rsidR="003270DD">
        <w:t>your ability to repay the loan.</w:t>
      </w:r>
    </w:p>
    <w:p w:rsidR="003270DD" w:rsidRPr="00BC1A2E" w:rsidRDefault="003270DD" w:rsidP="00BC1A2E"/>
    <w:p w:rsidR="00EC1B97" w:rsidRPr="003270DD" w:rsidRDefault="00EC1B97" w:rsidP="00BC1A2E">
      <w:pPr>
        <w:rPr>
          <w:b/>
        </w:rPr>
      </w:pPr>
      <w:r w:rsidRPr="003270DD">
        <w:rPr>
          <w:b/>
        </w:rPr>
        <w:t xml:space="preserve">Economic Injury Disaster Loans </w:t>
      </w:r>
      <w:r w:rsidR="003270DD">
        <w:rPr>
          <w:b/>
        </w:rPr>
        <w:t>(EIDL)</w:t>
      </w:r>
    </w:p>
    <w:p w:rsidR="00EC1B97" w:rsidRPr="00BC1A2E" w:rsidRDefault="00EC1B97" w:rsidP="00BC1A2E">
      <w:r w:rsidRPr="00BC1A2E">
        <w:t xml:space="preserve">If you have suffered substantial economic injury and are one of the following types of businesses located in a declared disaster area, you may be eligible for an SBA </w:t>
      </w:r>
      <w:r w:rsidR="003270DD">
        <w:t>EIDL:</w:t>
      </w:r>
    </w:p>
    <w:p w:rsidR="00EC1B97" w:rsidRPr="00BC1A2E" w:rsidRDefault="00EC1B97" w:rsidP="003270DD">
      <w:pPr>
        <w:pStyle w:val="ListParagraph"/>
        <w:numPr>
          <w:ilvl w:val="0"/>
          <w:numId w:val="64"/>
        </w:numPr>
      </w:pPr>
      <w:r w:rsidRPr="00BC1A2E">
        <w:t xml:space="preserve">Small business </w:t>
      </w:r>
    </w:p>
    <w:p w:rsidR="00EC1B97" w:rsidRPr="00BC1A2E" w:rsidRDefault="00EC1B97" w:rsidP="003270DD">
      <w:pPr>
        <w:pStyle w:val="ListParagraph"/>
        <w:numPr>
          <w:ilvl w:val="0"/>
          <w:numId w:val="64"/>
        </w:numPr>
      </w:pPr>
      <w:r w:rsidRPr="00BC1A2E">
        <w:t xml:space="preserve">Small agricultural cooperative </w:t>
      </w:r>
    </w:p>
    <w:p w:rsidR="00EC1B97" w:rsidRPr="00BC1A2E" w:rsidRDefault="00EC1B97" w:rsidP="003270DD">
      <w:pPr>
        <w:pStyle w:val="ListParagraph"/>
        <w:numPr>
          <w:ilvl w:val="0"/>
          <w:numId w:val="64"/>
        </w:numPr>
      </w:pPr>
      <w:r w:rsidRPr="00BC1A2E">
        <w:t xml:space="preserve">Most private nonprofit organizations </w:t>
      </w:r>
    </w:p>
    <w:p w:rsidR="00EC1B97" w:rsidRPr="00BC1A2E" w:rsidRDefault="00EC1B97" w:rsidP="00BC1A2E"/>
    <w:p w:rsidR="00EC1B97" w:rsidRPr="003270DD" w:rsidRDefault="00EC1B97" w:rsidP="00BC1A2E">
      <w:pPr>
        <w:rPr>
          <w:i/>
        </w:rPr>
      </w:pPr>
      <w:r w:rsidRPr="003270DD">
        <w:rPr>
          <w:i/>
        </w:rPr>
        <w:t xml:space="preserve">Loan Amounts and Use </w:t>
      </w:r>
    </w:p>
    <w:p w:rsidR="00EC1B97" w:rsidRDefault="00EC1B97" w:rsidP="00BC1A2E">
      <w:r w:rsidRPr="00BC1A2E">
        <w:t xml:space="preserve">Substantial economic injury means the business is unable to meet its obligations and to pay its ordinary and necessary operating expenses. </w:t>
      </w:r>
      <w:r w:rsidR="003270DD">
        <w:t xml:space="preserve"> </w:t>
      </w:r>
      <w:r w:rsidRPr="00BC1A2E">
        <w:t>EIDLs provide the necessary working capital to help small businesses survive until normal oper</w:t>
      </w:r>
      <w:r w:rsidR="003270DD">
        <w:t>ations resume after a disaster.</w:t>
      </w:r>
    </w:p>
    <w:p w:rsidR="003270DD" w:rsidRPr="00BC1A2E" w:rsidRDefault="003270DD" w:rsidP="00BC1A2E"/>
    <w:p w:rsidR="00EC1B97" w:rsidRDefault="00EC1B97" w:rsidP="00BC1A2E">
      <w:r w:rsidRPr="00BC1A2E">
        <w:t xml:space="preserve">The SBA can provide up to $2 million to help meet financial obligations and operating expenses that could have been met had the disaster not occurred. </w:t>
      </w:r>
      <w:r w:rsidR="003270DD">
        <w:t xml:space="preserve"> </w:t>
      </w:r>
      <w:r w:rsidRPr="00BC1A2E">
        <w:t xml:space="preserve">Your loan amount will be based on your actual economic injury and your company's financial needs, regardless of whether the business suffered any property damage. </w:t>
      </w:r>
    </w:p>
    <w:p w:rsidR="003270DD" w:rsidRDefault="003270DD" w:rsidP="00BC1A2E"/>
    <w:p w:rsidR="00AC2FBF" w:rsidRDefault="00AC2FBF" w:rsidP="00BC1A2E"/>
    <w:p w:rsidR="00AC2FBF" w:rsidRPr="00BC1A2E" w:rsidRDefault="00AC2FBF" w:rsidP="00BC1A2E"/>
    <w:p w:rsidR="00EC1B97" w:rsidRPr="003270DD" w:rsidRDefault="00EC1B97" w:rsidP="00BC1A2E">
      <w:pPr>
        <w:rPr>
          <w:i/>
        </w:rPr>
      </w:pPr>
      <w:r w:rsidRPr="003270DD">
        <w:rPr>
          <w:i/>
        </w:rPr>
        <w:lastRenderedPageBreak/>
        <w:t xml:space="preserve">Eligibility and Terms </w:t>
      </w:r>
    </w:p>
    <w:p w:rsidR="003270DD" w:rsidRPr="00BC1A2E" w:rsidRDefault="00EC1B97" w:rsidP="00BC1A2E">
      <w:pPr>
        <w:pStyle w:val="ListParagraph"/>
        <w:numPr>
          <w:ilvl w:val="0"/>
          <w:numId w:val="65"/>
        </w:numPr>
      </w:pPr>
      <w:r w:rsidRPr="00BC1A2E">
        <w:t>The interest rate o</w:t>
      </w:r>
      <w:r w:rsidR="003270DD">
        <w:t xml:space="preserve">n EIDLs will not exceed 4% </w:t>
      </w:r>
      <w:r w:rsidRPr="00BC1A2E">
        <w:t>per year.</w:t>
      </w:r>
      <w:r w:rsidR="003270DD">
        <w:t xml:space="preserve"> </w:t>
      </w:r>
      <w:r w:rsidRPr="00BC1A2E">
        <w:t xml:space="preserve"> The term of these loans will not exceed 30 years. </w:t>
      </w:r>
      <w:r w:rsidR="003270DD">
        <w:t xml:space="preserve"> </w:t>
      </w:r>
      <w:r w:rsidRPr="00BC1A2E">
        <w:t xml:space="preserve">The repayment term will be determined by </w:t>
      </w:r>
      <w:r w:rsidR="003270DD">
        <w:t>your ability to repay the loan.</w:t>
      </w:r>
    </w:p>
    <w:p w:rsidR="003270DD" w:rsidRPr="00BC1A2E" w:rsidRDefault="00EC1B97" w:rsidP="00BC1A2E">
      <w:pPr>
        <w:pStyle w:val="ListParagraph"/>
        <w:numPr>
          <w:ilvl w:val="0"/>
          <w:numId w:val="65"/>
        </w:numPr>
      </w:pPr>
      <w:r w:rsidRPr="00BC1A2E">
        <w:t>EIDL assistance is available only to small businesses when SBA determines they are unabl</w:t>
      </w:r>
      <w:r w:rsidR="003270DD">
        <w:t>e to obtain credit elsewhere.</w:t>
      </w:r>
    </w:p>
    <w:p w:rsidR="00EC1B97" w:rsidRPr="00BC1A2E" w:rsidRDefault="00EC1B97" w:rsidP="003270DD">
      <w:pPr>
        <w:pStyle w:val="ListParagraph"/>
        <w:numPr>
          <w:ilvl w:val="0"/>
          <w:numId w:val="65"/>
        </w:numPr>
      </w:pPr>
      <w:r w:rsidRPr="00BC1A2E">
        <w:t xml:space="preserve">A business may qualify for both an EIDL and a physical disaster loan. </w:t>
      </w:r>
      <w:r w:rsidR="003270DD">
        <w:t xml:space="preserve"> </w:t>
      </w:r>
      <w:r w:rsidRPr="00BC1A2E">
        <w:t>The maximum combined loan amount is $2 million.</w:t>
      </w:r>
    </w:p>
    <w:p w:rsidR="00EC1B97" w:rsidRPr="00BC1A2E" w:rsidRDefault="00EC1B97" w:rsidP="00BC1A2E"/>
    <w:p w:rsidR="00EC1B97" w:rsidRPr="00BC1A2E" w:rsidRDefault="003270DD" w:rsidP="00BC1A2E">
      <w:r w:rsidRPr="003270DD">
        <w:rPr>
          <w:b/>
        </w:rPr>
        <w:t>SBA Disaster Loan Application</w:t>
      </w:r>
      <w:r>
        <w:t xml:space="preserve">: </w:t>
      </w:r>
      <w:r w:rsidR="00EC1B97" w:rsidRPr="00BC1A2E">
        <w:t>ht</w:t>
      </w:r>
      <w:r>
        <w:t>tps://disasterloan.sba.gov/ela/</w:t>
      </w:r>
    </w:p>
    <w:p w:rsidR="003270DD" w:rsidRDefault="003270DD" w:rsidP="00BC1A2E"/>
    <w:p w:rsidR="003270DD" w:rsidRDefault="00EC1B97" w:rsidP="00BC1A2E">
      <w:r w:rsidRPr="003270DD">
        <w:rPr>
          <w:b/>
        </w:rPr>
        <w:t>SBA Disaster Loan Fact She</w:t>
      </w:r>
      <w:r w:rsidR="003270DD" w:rsidRPr="003270DD">
        <w:rPr>
          <w:b/>
        </w:rPr>
        <w:t xml:space="preserve">ets for Businesses of </w:t>
      </w:r>
      <w:r w:rsidR="003270DD">
        <w:rPr>
          <w:b/>
        </w:rPr>
        <w:t>A</w:t>
      </w:r>
      <w:r w:rsidR="003270DD" w:rsidRPr="003270DD">
        <w:rPr>
          <w:b/>
        </w:rPr>
        <w:t>ll Sizes</w:t>
      </w:r>
      <w:r w:rsidR="003270DD">
        <w:t xml:space="preserve">: </w:t>
      </w:r>
    </w:p>
    <w:p w:rsidR="00EC1B97" w:rsidRPr="00BC1A2E" w:rsidRDefault="00EC1B97" w:rsidP="00BC1A2E">
      <w:r w:rsidRPr="00BC1A2E">
        <w:t>www.sba.gov/content/</w:t>
      </w:r>
      <w:r w:rsidR="003270DD">
        <w:t>fact-sheet-businesses-all-sizes</w:t>
      </w:r>
    </w:p>
    <w:p w:rsidR="00EC1B97" w:rsidRPr="00BC1A2E" w:rsidRDefault="00EC1B97" w:rsidP="00BC1A2E"/>
    <w:p w:rsidR="00EC1B97" w:rsidRPr="00BC1A2E" w:rsidRDefault="00EC1B97" w:rsidP="00BC1A2E"/>
    <w:p w:rsidR="006817F5" w:rsidRPr="00BC1A2E" w:rsidRDefault="006817F5" w:rsidP="00BC1A2E"/>
    <w:p w:rsidR="00235F66" w:rsidRDefault="00235F66" w:rsidP="00BC1A2E"/>
    <w:p w:rsidR="006817F5" w:rsidRDefault="006817F5" w:rsidP="00BC1A2E"/>
    <w:p w:rsidR="00AC2FBF" w:rsidRDefault="00AC2FBF" w:rsidP="00BC1A2E"/>
    <w:p w:rsidR="00AC2FBF" w:rsidRDefault="00AC2FBF" w:rsidP="00BC1A2E"/>
    <w:p w:rsidR="00AC2FBF" w:rsidRDefault="00AC2FBF" w:rsidP="00BC1A2E"/>
    <w:p w:rsidR="00AC2FBF" w:rsidRDefault="00AC2FBF" w:rsidP="00BC1A2E"/>
    <w:p w:rsidR="00AC2FBF" w:rsidRDefault="00AC2FBF" w:rsidP="00BC1A2E"/>
    <w:p w:rsidR="00AC2FBF" w:rsidRDefault="00AC2FBF" w:rsidP="00BC1A2E"/>
    <w:p w:rsidR="00AC2FBF" w:rsidRDefault="00AC2FBF" w:rsidP="00BC1A2E"/>
    <w:p w:rsidR="00AC2FBF" w:rsidRDefault="00AC2FBF" w:rsidP="00BC1A2E"/>
    <w:p w:rsidR="00AC2FBF" w:rsidRDefault="00AC2FBF" w:rsidP="00BC1A2E"/>
    <w:p w:rsidR="00AC2FBF" w:rsidRDefault="00AC2FBF" w:rsidP="00BC1A2E"/>
    <w:p w:rsidR="00AC2FBF" w:rsidRDefault="00AC2FBF" w:rsidP="00BC1A2E"/>
    <w:p w:rsidR="00AC2FBF" w:rsidRDefault="00AC2FBF" w:rsidP="00BC1A2E"/>
    <w:p w:rsidR="00AC2FBF" w:rsidRDefault="00AC2FBF" w:rsidP="00BC1A2E"/>
    <w:p w:rsidR="00235F66" w:rsidRPr="00BC1A2E" w:rsidRDefault="00235F66" w:rsidP="00BC1A2E"/>
    <w:p w:rsidR="00235F66" w:rsidRPr="000129AD" w:rsidRDefault="00D265CE" w:rsidP="008F1D60">
      <w:pPr>
        <w:rPr>
          <w:b/>
          <w:sz w:val="32"/>
        </w:rPr>
      </w:pPr>
      <w:r>
        <w:rPr>
          <w:b/>
          <w:sz w:val="32"/>
        </w:rPr>
        <w:t xml:space="preserve">Financial </w:t>
      </w:r>
      <w:r w:rsidR="00BC1A2E" w:rsidRPr="000129AD">
        <w:rPr>
          <w:b/>
          <w:sz w:val="32"/>
        </w:rPr>
        <w:t xml:space="preserve">References and </w:t>
      </w:r>
      <w:r w:rsidR="00235F66" w:rsidRPr="000129AD">
        <w:rPr>
          <w:b/>
          <w:sz w:val="32"/>
        </w:rPr>
        <w:t>Resources</w:t>
      </w:r>
    </w:p>
    <w:p w:rsidR="00235F66" w:rsidRDefault="00235F66" w:rsidP="008F1D60"/>
    <w:p w:rsidR="00235F66" w:rsidRPr="00235F66" w:rsidRDefault="00235F66" w:rsidP="00235F66">
      <w:pPr>
        <w:rPr>
          <w:b/>
        </w:rPr>
      </w:pPr>
      <w:r w:rsidRPr="00235F66">
        <w:rPr>
          <w:b/>
        </w:rPr>
        <w:t>Continuity of Operations: Financial Sustainability for Healthcare Facilities in Disasters</w:t>
      </w:r>
    </w:p>
    <w:p w:rsidR="00235F66" w:rsidRPr="00235F66" w:rsidRDefault="00235F66" w:rsidP="00235F66">
      <w:r w:rsidRPr="00235F66">
        <w:t>www.calhospitalprepare.org/continuity-planning</w:t>
      </w:r>
    </w:p>
    <w:p w:rsidR="00235F66" w:rsidRDefault="00235F66" w:rsidP="008F1D60"/>
    <w:p w:rsidR="00235F66" w:rsidRPr="00235F66" w:rsidRDefault="00235F66" w:rsidP="00235F66">
      <w:pPr>
        <w:rPr>
          <w:b/>
        </w:rPr>
      </w:pPr>
      <w:r w:rsidRPr="00235F66">
        <w:rPr>
          <w:b/>
        </w:rPr>
        <w:t>ASPR Healthcare COOP and Recovery Planning: Concepts, Principles, Templates and Resources</w:t>
      </w:r>
    </w:p>
    <w:p w:rsidR="00235F66" w:rsidRDefault="00235F66" w:rsidP="00235F66">
      <w:r w:rsidRPr="00BC4E26">
        <w:t>http://www.phe.gov/Preparedness/planning/hpp/reports/Pages/default.aspx</w:t>
      </w:r>
    </w:p>
    <w:p w:rsidR="00235F66" w:rsidRDefault="00235F66" w:rsidP="00235F66"/>
    <w:p w:rsidR="00235F66" w:rsidRPr="00235F66" w:rsidRDefault="00235F66" w:rsidP="00235F66">
      <w:pPr>
        <w:rPr>
          <w:b/>
        </w:rPr>
      </w:pPr>
      <w:r w:rsidRPr="00235F66">
        <w:rPr>
          <w:b/>
        </w:rPr>
        <w:t>FEMA Reimbursement for Acute Care Hospitals Guide</w:t>
      </w:r>
    </w:p>
    <w:p w:rsidR="00235F66" w:rsidRDefault="00235F66" w:rsidP="008F1D60">
      <w:r w:rsidRPr="00235F66">
        <w:t>http://www.calhospitalprepare.org/FEMA_Reimb</w:t>
      </w:r>
    </w:p>
    <w:sectPr w:rsidR="00235F66" w:rsidSect="00451847">
      <w:headerReference w:type="default" r:id="rId18"/>
      <w:footerReference w:type="default" r:id="rId1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57C" w:rsidRDefault="002A057C" w:rsidP="00451847">
      <w:r>
        <w:separator/>
      </w:r>
    </w:p>
  </w:endnote>
  <w:endnote w:type="continuationSeparator" w:id="0">
    <w:p w:rsidR="002A057C" w:rsidRDefault="002A057C" w:rsidP="004518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B24" w:rsidRDefault="000B7B24">
    <w:pPr>
      <w:pStyle w:val="Footer"/>
    </w:pPr>
    <w:r w:rsidRPr="00451847">
      <w:rPr>
        <w:i/>
        <w:sz w:val="22"/>
      </w:rPr>
      <w:t xml:space="preserve">Version: </w:t>
    </w:r>
    <w:r w:rsidR="00AC2FBF" w:rsidRPr="00AC2FBF">
      <w:rPr>
        <w:i/>
        <w:sz w:val="22"/>
        <w:highlight w:val="yellow"/>
      </w:rPr>
      <w:t xml:space="preserve">February </w:t>
    </w:r>
    <w:r w:rsidR="00835F89">
      <w:rPr>
        <w:i/>
        <w:sz w:val="22"/>
        <w:highlight w:val="yellow"/>
      </w:rPr>
      <w:t>23</w:t>
    </w:r>
    <w:r w:rsidR="00AC2FBF" w:rsidRPr="00AC2FBF">
      <w:rPr>
        <w:i/>
        <w:sz w:val="22"/>
        <w:highlight w:val="yellow"/>
      </w:rPr>
      <w:t>, 2016</w:t>
    </w:r>
    <w:r>
      <w:tab/>
    </w:r>
    <w:r>
      <w:tab/>
    </w:r>
    <w:r w:rsidR="00F262E1" w:rsidRPr="00451847">
      <w:rPr>
        <w:sz w:val="22"/>
      </w:rPr>
      <w:fldChar w:fldCharType="begin"/>
    </w:r>
    <w:r w:rsidRPr="00451847">
      <w:rPr>
        <w:sz w:val="22"/>
      </w:rPr>
      <w:instrText xml:space="preserve"> PAGE   \* MERGEFORMAT </w:instrText>
    </w:r>
    <w:r w:rsidR="00F262E1" w:rsidRPr="00451847">
      <w:rPr>
        <w:sz w:val="22"/>
      </w:rPr>
      <w:fldChar w:fldCharType="separate"/>
    </w:r>
    <w:r w:rsidR="00B33BF8">
      <w:rPr>
        <w:noProof/>
        <w:sz w:val="22"/>
      </w:rPr>
      <w:t>11</w:t>
    </w:r>
    <w:r w:rsidR="00F262E1" w:rsidRPr="00451847">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57C" w:rsidRDefault="002A057C" w:rsidP="00451847">
      <w:r>
        <w:separator/>
      </w:r>
    </w:p>
  </w:footnote>
  <w:footnote w:type="continuationSeparator" w:id="0">
    <w:p w:rsidR="002A057C" w:rsidRDefault="002A057C" w:rsidP="004518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B24" w:rsidRPr="00451847" w:rsidRDefault="00AC2FBF" w:rsidP="00451847">
    <w:pPr>
      <w:pStyle w:val="Header"/>
      <w:jc w:val="right"/>
      <w:rPr>
        <w:sz w:val="22"/>
      </w:rPr>
    </w:pPr>
    <w:r w:rsidRPr="00AC2FBF">
      <w:rPr>
        <w:sz w:val="22"/>
        <w:highlight w:val="yellow"/>
      </w:rPr>
      <w:t>Facility Name</w:t>
    </w:r>
  </w:p>
  <w:p w:rsidR="000B7B24" w:rsidRPr="00451847" w:rsidRDefault="000B7B24" w:rsidP="00451847">
    <w:pPr>
      <w:pStyle w:val="Header"/>
      <w:jc w:val="right"/>
      <w:rPr>
        <w:sz w:val="22"/>
      </w:rPr>
    </w:pPr>
    <w:r w:rsidRPr="00451847">
      <w:rPr>
        <w:sz w:val="22"/>
      </w:rPr>
      <w:t>Business Continuity Plan: Facility-Wide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35AF"/>
    <w:multiLevelType w:val="hybridMultilevel"/>
    <w:tmpl w:val="5A3AE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B7959"/>
    <w:multiLevelType w:val="hybridMultilevel"/>
    <w:tmpl w:val="6EF0816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70B6A7C"/>
    <w:multiLevelType w:val="hybridMultilevel"/>
    <w:tmpl w:val="179279CA"/>
    <w:lvl w:ilvl="0" w:tplc="04090019">
      <w:start w:val="1"/>
      <w:numFmt w:val="lowerLetter"/>
      <w:pStyle w:val="Legal1"/>
      <w:lvlText w:val="%1."/>
      <w:lvlJc w:val="left"/>
      <w:pPr>
        <w:tabs>
          <w:tab w:val="num" w:pos="432"/>
        </w:tabs>
        <w:ind w:left="432" w:hanging="288"/>
      </w:pPr>
      <w:rPr>
        <w:rFonts w:hint="default"/>
      </w:rPr>
    </w:lvl>
    <w:lvl w:ilvl="1" w:tplc="FD8ED7B6">
      <w:start w:val="1"/>
      <w:numFmt w:val="bullet"/>
      <w:lvlText w:val=""/>
      <w:lvlJc w:val="left"/>
      <w:pPr>
        <w:tabs>
          <w:tab w:val="num" w:pos="1080"/>
        </w:tabs>
        <w:ind w:left="1080" w:hanging="360"/>
      </w:pPr>
      <w:rPr>
        <w:rFonts w:ascii="Symbol" w:hAnsi="Symbol" w:hint="default"/>
      </w:rPr>
    </w:lvl>
    <w:lvl w:ilvl="2" w:tplc="E4A65F30">
      <w:start w:val="1"/>
      <w:numFmt w:val="lowerRoman"/>
      <w:lvlText w:val="%3."/>
      <w:lvlJc w:val="right"/>
      <w:pPr>
        <w:tabs>
          <w:tab w:val="num" w:pos="1800"/>
        </w:tabs>
        <w:ind w:left="1800" w:hanging="180"/>
      </w:pPr>
      <w:rPr>
        <w:rFonts w:cs="Times New Roman"/>
      </w:rPr>
    </w:lvl>
    <w:lvl w:ilvl="3" w:tplc="427E34E6">
      <w:start w:val="1"/>
      <w:numFmt w:val="decimal"/>
      <w:lvlText w:val="%4."/>
      <w:lvlJc w:val="left"/>
      <w:pPr>
        <w:tabs>
          <w:tab w:val="num" w:pos="2520"/>
        </w:tabs>
        <w:ind w:left="2520" w:hanging="360"/>
      </w:pPr>
      <w:rPr>
        <w:rFonts w:cs="Times New Roman"/>
      </w:rPr>
    </w:lvl>
    <w:lvl w:ilvl="4" w:tplc="E3B6537E">
      <w:start w:val="1"/>
      <w:numFmt w:val="lowerLetter"/>
      <w:lvlText w:val="%5."/>
      <w:lvlJc w:val="left"/>
      <w:pPr>
        <w:tabs>
          <w:tab w:val="num" w:pos="3240"/>
        </w:tabs>
        <w:ind w:left="3240" w:hanging="360"/>
      </w:pPr>
      <w:rPr>
        <w:rFonts w:cs="Times New Roman"/>
      </w:rPr>
    </w:lvl>
    <w:lvl w:ilvl="5" w:tplc="6A78058A">
      <w:start w:val="1"/>
      <w:numFmt w:val="lowerRoman"/>
      <w:lvlText w:val="%6."/>
      <w:lvlJc w:val="right"/>
      <w:pPr>
        <w:tabs>
          <w:tab w:val="num" w:pos="3960"/>
        </w:tabs>
        <w:ind w:left="3960" w:hanging="180"/>
      </w:pPr>
      <w:rPr>
        <w:rFonts w:cs="Times New Roman"/>
      </w:rPr>
    </w:lvl>
    <w:lvl w:ilvl="6" w:tplc="EC4CC6A6">
      <w:start w:val="1"/>
      <w:numFmt w:val="decimal"/>
      <w:lvlText w:val="%7."/>
      <w:lvlJc w:val="left"/>
      <w:pPr>
        <w:tabs>
          <w:tab w:val="num" w:pos="4680"/>
        </w:tabs>
        <w:ind w:left="4680" w:hanging="360"/>
      </w:pPr>
      <w:rPr>
        <w:rFonts w:cs="Times New Roman"/>
      </w:rPr>
    </w:lvl>
    <w:lvl w:ilvl="7" w:tplc="51AED144">
      <w:start w:val="1"/>
      <w:numFmt w:val="lowerLetter"/>
      <w:lvlText w:val="%8."/>
      <w:lvlJc w:val="left"/>
      <w:pPr>
        <w:tabs>
          <w:tab w:val="num" w:pos="5400"/>
        </w:tabs>
        <w:ind w:left="5400" w:hanging="360"/>
      </w:pPr>
      <w:rPr>
        <w:rFonts w:cs="Times New Roman"/>
      </w:rPr>
    </w:lvl>
    <w:lvl w:ilvl="8" w:tplc="AED83E1A">
      <w:start w:val="1"/>
      <w:numFmt w:val="lowerRoman"/>
      <w:lvlText w:val="%9."/>
      <w:lvlJc w:val="right"/>
      <w:pPr>
        <w:tabs>
          <w:tab w:val="num" w:pos="6120"/>
        </w:tabs>
        <w:ind w:left="6120" w:hanging="180"/>
      </w:pPr>
      <w:rPr>
        <w:rFonts w:cs="Times New Roman"/>
      </w:rPr>
    </w:lvl>
  </w:abstractNum>
  <w:abstractNum w:abstractNumId="3">
    <w:nsid w:val="09AA758A"/>
    <w:multiLevelType w:val="hybridMultilevel"/>
    <w:tmpl w:val="E00837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8160D"/>
    <w:multiLevelType w:val="hybridMultilevel"/>
    <w:tmpl w:val="2BE08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AB3134F"/>
    <w:multiLevelType w:val="hybridMultilevel"/>
    <w:tmpl w:val="00E2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2A2E4B"/>
    <w:multiLevelType w:val="hybridMultilevel"/>
    <w:tmpl w:val="7E90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437CAB"/>
    <w:multiLevelType w:val="hybridMultilevel"/>
    <w:tmpl w:val="DA163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C373F4"/>
    <w:multiLevelType w:val="hybridMultilevel"/>
    <w:tmpl w:val="6F0C9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6A6883"/>
    <w:multiLevelType w:val="hybridMultilevel"/>
    <w:tmpl w:val="4D8C8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E5510D"/>
    <w:multiLevelType w:val="hybridMultilevel"/>
    <w:tmpl w:val="37F6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77170B"/>
    <w:multiLevelType w:val="hybridMultilevel"/>
    <w:tmpl w:val="5036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7F106E"/>
    <w:multiLevelType w:val="hybridMultilevel"/>
    <w:tmpl w:val="E30A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F9710D"/>
    <w:multiLevelType w:val="hybridMultilevel"/>
    <w:tmpl w:val="A2C85D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273E93"/>
    <w:multiLevelType w:val="hybridMultilevel"/>
    <w:tmpl w:val="799E107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15411410"/>
    <w:multiLevelType w:val="hybridMultilevel"/>
    <w:tmpl w:val="9F8E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6B6D9E"/>
    <w:multiLevelType w:val="hybridMultilevel"/>
    <w:tmpl w:val="43882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CD495B"/>
    <w:multiLevelType w:val="hybridMultilevel"/>
    <w:tmpl w:val="C53E77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3C5D37"/>
    <w:multiLevelType w:val="hybridMultilevel"/>
    <w:tmpl w:val="A68A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A6487C"/>
    <w:multiLevelType w:val="hybridMultilevel"/>
    <w:tmpl w:val="371216BE"/>
    <w:lvl w:ilvl="0" w:tplc="A8A67A88">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D2E32C2"/>
    <w:multiLevelType w:val="hybridMultilevel"/>
    <w:tmpl w:val="90CC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556608"/>
    <w:multiLevelType w:val="hybridMultilevel"/>
    <w:tmpl w:val="0E5C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B11220"/>
    <w:multiLevelType w:val="hybridMultilevel"/>
    <w:tmpl w:val="FFF29A04"/>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20674789"/>
    <w:multiLevelType w:val="hybridMultilevel"/>
    <w:tmpl w:val="50AC27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212DE2"/>
    <w:multiLevelType w:val="hybridMultilevel"/>
    <w:tmpl w:val="3792396A"/>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BE6DFC"/>
    <w:multiLevelType w:val="hybridMultilevel"/>
    <w:tmpl w:val="3BC6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E3153F"/>
    <w:multiLevelType w:val="hybridMultilevel"/>
    <w:tmpl w:val="AC84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8DC4302"/>
    <w:multiLevelType w:val="hybridMultilevel"/>
    <w:tmpl w:val="E2C6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CDD4775"/>
    <w:multiLevelType w:val="hybridMultilevel"/>
    <w:tmpl w:val="ED50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8340B9"/>
    <w:multiLevelType w:val="hybridMultilevel"/>
    <w:tmpl w:val="6A28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E1766BF"/>
    <w:multiLevelType w:val="hybridMultilevel"/>
    <w:tmpl w:val="D54C6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F201C21"/>
    <w:multiLevelType w:val="hybridMultilevel"/>
    <w:tmpl w:val="AC5C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1B8110A"/>
    <w:multiLevelType w:val="hybridMultilevel"/>
    <w:tmpl w:val="9F8E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31F7A07"/>
    <w:multiLevelType w:val="hybridMultilevel"/>
    <w:tmpl w:val="4280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69078C2"/>
    <w:multiLevelType w:val="hybridMultilevel"/>
    <w:tmpl w:val="1B9E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6B576DA"/>
    <w:multiLevelType w:val="hybridMultilevel"/>
    <w:tmpl w:val="BBA8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88B6FA7"/>
    <w:multiLevelType w:val="hybridMultilevel"/>
    <w:tmpl w:val="904E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4C518D"/>
    <w:multiLevelType w:val="hybridMultilevel"/>
    <w:tmpl w:val="AD14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A6A26A7"/>
    <w:multiLevelType w:val="hybridMultilevel"/>
    <w:tmpl w:val="2AD4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AF87826"/>
    <w:multiLevelType w:val="hybridMultilevel"/>
    <w:tmpl w:val="2FF64D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3BF679EE"/>
    <w:multiLevelType w:val="hybridMultilevel"/>
    <w:tmpl w:val="F826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C885F20"/>
    <w:multiLevelType w:val="hybridMultilevel"/>
    <w:tmpl w:val="4C7A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1220783"/>
    <w:multiLevelType w:val="hybridMultilevel"/>
    <w:tmpl w:val="C11A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17B3E65"/>
    <w:multiLevelType w:val="hybridMultilevel"/>
    <w:tmpl w:val="DE5E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400C26"/>
    <w:multiLevelType w:val="hybridMultilevel"/>
    <w:tmpl w:val="6FEE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479299E"/>
    <w:multiLevelType w:val="hybridMultilevel"/>
    <w:tmpl w:val="D3A04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9367183"/>
    <w:multiLevelType w:val="hybridMultilevel"/>
    <w:tmpl w:val="E8828206"/>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055EF3"/>
    <w:multiLevelType w:val="hybridMultilevel"/>
    <w:tmpl w:val="B53E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A6673B1"/>
    <w:multiLevelType w:val="hybridMultilevel"/>
    <w:tmpl w:val="36C2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D2C4A44"/>
    <w:multiLevelType w:val="hybridMultilevel"/>
    <w:tmpl w:val="C53C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0DC3D83"/>
    <w:multiLevelType w:val="hybridMultilevel"/>
    <w:tmpl w:val="39EC62AA"/>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1">
    <w:nsid w:val="515450D8"/>
    <w:multiLevelType w:val="hybridMultilevel"/>
    <w:tmpl w:val="E8B4C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52F13126"/>
    <w:multiLevelType w:val="hybridMultilevel"/>
    <w:tmpl w:val="700C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67646BB"/>
    <w:multiLevelType w:val="hybridMultilevel"/>
    <w:tmpl w:val="4BBC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98B6CDB"/>
    <w:multiLevelType w:val="hybridMultilevel"/>
    <w:tmpl w:val="2EFAB676"/>
    <w:lvl w:ilvl="0" w:tplc="04090001">
      <w:start w:val="1"/>
      <w:numFmt w:val="bullet"/>
      <w:lvlText w:val=""/>
      <w:lvlJc w:val="left"/>
      <w:pPr>
        <w:ind w:left="720" w:hanging="360"/>
      </w:pPr>
      <w:rPr>
        <w:rFonts w:ascii="Symbol" w:hAnsi="Symbol" w:hint="default"/>
      </w:rPr>
    </w:lvl>
    <w:lvl w:ilvl="1" w:tplc="7B3E8CC6">
      <w:start w:val="10"/>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A0662FF"/>
    <w:multiLevelType w:val="hybridMultilevel"/>
    <w:tmpl w:val="1BCA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A9541D7"/>
    <w:multiLevelType w:val="hybridMultilevel"/>
    <w:tmpl w:val="2C42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AC46517"/>
    <w:multiLevelType w:val="hybridMultilevel"/>
    <w:tmpl w:val="DA0E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07C3117"/>
    <w:multiLevelType w:val="hybridMultilevel"/>
    <w:tmpl w:val="F1F4CE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3365480"/>
    <w:multiLevelType w:val="hybridMultilevel"/>
    <w:tmpl w:val="6A98D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63249DF"/>
    <w:multiLevelType w:val="hybridMultilevel"/>
    <w:tmpl w:val="6CA2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6D71942"/>
    <w:multiLevelType w:val="hybridMultilevel"/>
    <w:tmpl w:val="5B70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7877AAE"/>
    <w:multiLevelType w:val="hybridMultilevel"/>
    <w:tmpl w:val="5EEA92D0"/>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82050A7"/>
    <w:multiLevelType w:val="hybridMultilevel"/>
    <w:tmpl w:val="D074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8BE140D"/>
    <w:multiLevelType w:val="hybridMultilevel"/>
    <w:tmpl w:val="DB38B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69D732D1"/>
    <w:multiLevelType w:val="hybridMultilevel"/>
    <w:tmpl w:val="7FE60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BD468CC"/>
    <w:multiLevelType w:val="hybridMultilevel"/>
    <w:tmpl w:val="43AE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BD94350"/>
    <w:multiLevelType w:val="hybridMultilevel"/>
    <w:tmpl w:val="159EC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nsid w:val="6DC15269"/>
    <w:multiLevelType w:val="hybridMultilevel"/>
    <w:tmpl w:val="788AA5DA"/>
    <w:lvl w:ilvl="0" w:tplc="F0A45FA6">
      <w:start w:val="1"/>
      <w:numFmt w:val="bullet"/>
      <w:lvlText w:val=""/>
      <w:lvlJc w:val="left"/>
      <w:pPr>
        <w:ind w:left="720" w:hanging="360"/>
      </w:pPr>
      <w:rPr>
        <w:rFonts w:ascii="Symbol" w:hAnsi="Symbol" w:hint="default"/>
        <w:b w:val="0"/>
        <w:i w:val="0"/>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E2A11D6"/>
    <w:multiLevelType w:val="hybridMultilevel"/>
    <w:tmpl w:val="F322E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ECB24C9"/>
    <w:multiLevelType w:val="hybridMultilevel"/>
    <w:tmpl w:val="B370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FBA7CFE"/>
    <w:multiLevelType w:val="hybridMultilevel"/>
    <w:tmpl w:val="E85CB9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FFE2CB3"/>
    <w:multiLevelType w:val="hybridMultilevel"/>
    <w:tmpl w:val="2BDA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7176D00"/>
    <w:multiLevelType w:val="hybridMultilevel"/>
    <w:tmpl w:val="BCA80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8B92B9C"/>
    <w:multiLevelType w:val="hybridMultilevel"/>
    <w:tmpl w:val="6EC0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A2E1A04"/>
    <w:multiLevelType w:val="hybridMultilevel"/>
    <w:tmpl w:val="4DB2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A61224B"/>
    <w:multiLevelType w:val="hybridMultilevel"/>
    <w:tmpl w:val="A94C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AF73BF8"/>
    <w:multiLevelType w:val="hybridMultilevel"/>
    <w:tmpl w:val="7404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BF7164E"/>
    <w:multiLevelType w:val="hybridMultilevel"/>
    <w:tmpl w:val="A4D0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CFA56AB"/>
    <w:multiLevelType w:val="hybridMultilevel"/>
    <w:tmpl w:val="44EEAA4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5"/>
  </w:num>
  <w:num w:numId="2">
    <w:abstractNumId w:val="53"/>
  </w:num>
  <w:num w:numId="3">
    <w:abstractNumId w:val="54"/>
  </w:num>
  <w:num w:numId="4">
    <w:abstractNumId w:val="29"/>
  </w:num>
  <w:num w:numId="5">
    <w:abstractNumId w:val="2"/>
  </w:num>
  <w:num w:numId="6">
    <w:abstractNumId w:val="61"/>
  </w:num>
  <w:num w:numId="7">
    <w:abstractNumId w:val="73"/>
  </w:num>
  <w:num w:numId="8">
    <w:abstractNumId w:val="69"/>
  </w:num>
  <w:num w:numId="9">
    <w:abstractNumId w:val="13"/>
  </w:num>
  <w:num w:numId="10">
    <w:abstractNumId w:val="62"/>
  </w:num>
  <w:num w:numId="11">
    <w:abstractNumId w:val="46"/>
  </w:num>
  <w:num w:numId="12">
    <w:abstractNumId w:val="71"/>
  </w:num>
  <w:num w:numId="13">
    <w:abstractNumId w:val="66"/>
  </w:num>
  <w:num w:numId="14">
    <w:abstractNumId w:val="7"/>
  </w:num>
  <w:num w:numId="15">
    <w:abstractNumId w:val="76"/>
  </w:num>
  <w:num w:numId="16">
    <w:abstractNumId w:val="42"/>
  </w:num>
  <w:num w:numId="17">
    <w:abstractNumId w:val="6"/>
  </w:num>
  <w:num w:numId="18">
    <w:abstractNumId w:val="8"/>
  </w:num>
  <w:num w:numId="19">
    <w:abstractNumId w:val="36"/>
  </w:num>
  <w:num w:numId="20">
    <w:abstractNumId w:val="20"/>
  </w:num>
  <w:num w:numId="21">
    <w:abstractNumId w:val="68"/>
  </w:num>
  <w:num w:numId="22">
    <w:abstractNumId w:val="23"/>
  </w:num>
  <w:num w:numId="23">
    <w:abstractNumId w:val="67"/>
  </w:num>
  <w:num w:numId="24">
    <w:abstractNumId w:val="4"/>
  </w:num>
  <w:num w:numId="25">
    <w:abstractNumId w:val="39"/>
  </w:num>
  <w:num w:numId="26">
    <w:abstractNumId w:val="17"/>
  </w:num>
  <w:num w:numId="27">
    <w:abstractNumId w:val="50"/>
  </w:num>
  <w:num w:numId="28">
    <w:abstractNumId w:val="58"/>
  </w:num>
  <w:num w:numId="29">
    <w:abstractNumId w:val="65"/>
  </w:num>
  <w:num w:numId="30">
    <w:abstractNumId w:val="22"/>
  </w:num>
  <w:num w:numId="31">
    <w:abstractNumId w:val="45"/>
  </w:num>
  <w:num w:numId="32">
    <w:abstractNumId w:val="28"/>
  </w:num>
  <w:num w:numId="33">
    <w:abstractNumId w:val="3"/>
  </w:num>
  <w:num w:numId="34">
    <w:abstractNumId w:val="24"/>
  </w:num>
  <w:num w:numId="35">
    <w:abstractNumId w:val="64"/>
  </w:num>
  <w:num w:numId="36">
    <w:abstractNumId w:val="79"/>
  </w:num>
  <w:num w:numId="37">
    <w:abstractNumId w:val="14"/>
  </w:num>
  <w:num w:numId="38">
    <w:abstractNumId w:val="10"/>
  </w:num>
  <w:num w:numId="39">
    <w:abstractNumId w:val="1"/>
  </w:num>
  <w:num w:numId="40">
    <w:abstractNumId w:val="27"/>
  </w:num>
  <w:num w:numId="41">
    <w:abstractNumId w:val="77"/>
  </w:num>
  <w:num w:numId="42">
    <w:abstractNumId w:val="51"/>
  </w:num>
  <w:num w:numId="43">
    <w:abstractNumId w:val="72"/>
  </w:num>
  <w:num w:numId="44">
    <w:abstractNumId w:val="5"/>
  </w:num>
  <w:num w:numId="45">
    <w:abstractNumId w:val="0"/>
  </w:num>
  <w:num w:numId="46">
    <w:abstractNumId w:val="74"/>
  </w:num>
  <w:num w:numId="47">
    <w:abstractNumId w:val="55"/>
  </w:num>
  <w:num w:numId="48">
    <w:abstractNumId w:val="41"/>
  </w:num>
  <w:num w:numId="49">
    <w:abstractNumId w:val="35"/>
  </w:num>
  <w:num w:numId="50">
    <w:abstractNumId w:val="57"/>
  </w:num>
  <w:num w:numId="51">
    <w:abstractNumId w:val="43"/>
  </w:num>
  <w:num w:numId="52">
    <w:abstractNumId w:val="18"/>
  </w:num>
  <w:num w:numId="53">
    <w:abstractNumId w:val="47"/>
  </w:num>
  <w:num w:numId="54">
    <w:abstractNumId w:val="30"/>
  </w:num>
  <w:num w:numId="55">
    <w:abstractNumId w:val="32"/>
  </w:num>
  <w:num w:numId="56">
    <w:abstractNumId w:val="12"/>
  </w:num>
  <w:num w:numId="57">
    <w:abstractNumId w:val="56"/>
  </w:num>
  <w:num w:numId="58">
    <w:abstractNumId w:val="49"/>
  </w:num>
  <w:num w:numId="59">
    <w:abstractNumId w:val="38"/>
  </w:num>
  <w:num w:numId="60">
    <w:abstractNumId w:val="78"/>
  </w:num>
  <w:num w:numId="61">
    <w:abstractNumId w:val="9"/>
  </w:num>
  <w:num w:numId="62">
    <w:abstractNumId w:val="48"/>
  </w:num>
  <w:num w:numId="63">
    <w:abstractNumId w:val="11"/>
  </w:num>
  <w:num w:numId="64">
    <w:abstractNumId w:val="26"/>
  </w:num>
  <w:num w:numId="65">
    <w:abstractNumId w:val="25"/>
  </w:num>
  <w:num w:numId="66">
    <w:abstractNumId w:val="44"/>
  </w:num>
  <w:num w:numId="67">
    <w:abstractNumId w:val="19"/>
  </w:num>
  <w:num w:numId="68">
    <w:abstractNumId w:val="16"/>
  </w:num>
  <w:num w:numId="69">
    <w:abstractNumId w:val="34"/>
  </w:num>
  <w:num w:numId="70">
    <w:abstractNumId w:val="37"/>
  </w:num>
  <w:num w:numId="71">
    <w:abstractNumId w:val="70"/>
  </w:num>
  <w:num w:numId="72">
    <w:abstractNumId w:val="59"/>
  </w:num>
  <w:num w:numId="73">
    <w:abstractNumId w:val="21"/>
  </w:num>
  <w:num w:numId="74">
    <w:abstractNumId w:val="75"/>
  </w:num>
  <w:num w:numId="75">
    <w:abstractNumId w:val="63"/>
  </w:num>
  <w:num w:numId="76">
    <w:abstractNumId w:val="60"/>
  </w:num>
  <w:num w:numId="77">
    <w:abstractNumId w:val="40"/>
  </w:num>
  <w:num w:numId="78">
    <w:abstractNumId w:val="33"/>
  </w:num>
  <w:num w:numId="79">
    <w:abstractNumId w:val="52"/>
  </w:num>
  <w:num w:numId="80">
    <w:abstractNumId w:val="31"/>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06498"/>
  </w:hdrShapeDefaults>
  <w:footnotePr>
    <w:footnote w:id="-1"/>
    <w:footnote w:id="0"/>
  </w:footnotePr>
  <w:endnotePr>
    <w:endnote w:id="-1"/>
    <w:endnote w:id="0"/>
  </w:endnotePr>
  <w:compat/>
  <w:rsids>
    <w:rsidRoot w:val="0010635B"/>
    <w:rsid w:val="000034CC"/>
    <w:rsid w:val="000129AD"/>
    <w:rsid w:val="00027AA1"/>
    <w:rsid w:val="00031E9A"/>
    <w:rsid w:val="000554CA"/>
    <w:rsid w:val="00055DD9"/>
    <w:rsid w:val="00060901"/>
    <w:rsid w:val="000679EE"/>
    <w:rsid w:val="00097C79"/>
    <w:rsid w:val="00097CF3"/>
    <w:rsid w:val="000A724F"/>
    <w:rsid w:val="000B7B24"/>
    <w:rsid w:val="000E5700"/>
    <w:rsid w:val="0010371C"/>
    <w:rsid w:val="0010635B"/>
    <w:rsid w:val="001257F2"/>
    <w:rsid w:val="00127E6F"/>
    <w:rsid w:val="00141635"/>
    <w:rsid w:val="0014415A"/>
    <w:rsid w:val="0015470C"/>
    <w:rsid w:val="00156B2D"/>
    <w:rsid w:val="00182900"/>
    <w:rsid w:val="00190B67"/>
    <w:rsid w:val="001942FF"/>
    <w:rsid w:val="001A1E5C"/>
    <w:rsid w:val="001B3E3C"/>
    <w:rsid w:val="001C7698"/>
    <w:rsid w:val="001D47C3"/>
    <w:rsid w:val="001D7C6F"/>
    <w:rsid w:val="001E1DF3"/>
    <w:rsid w:val="0020029F"/>
    <w:rsid w:val="0020695D"/>
    <w:rsid w:val="00212461"/>
    <w:rsid w:val="002144A8"/>
    <w:rsid w:val="002251BE"/>
    <w:rsid w:val="00235F66"/>
    <w:rsid w:val="00264761"/>
    <w:rsid w:val="00267F3E"/>
    <w:rsid w:val="002800C1"/>
    <w:rsid w:val="00293439"/>
    <w:rsid w:val="00293EC9"/>
    <w:rsid w:val="002A057C"/>
    <w:rsid w:val="002A795C"/>
    <w:rsid w:val="002A7A1E"/>
    <w:rsid w:val="002C2E4F"/>
    <w:rsid w:val="002C651E"/>
    <w:rsid w:val="002E1538"/>
    <w:rsid w:val="002E56BD"/>
    <w:rsid w:val="00315B74"/>
    <w:rsid w:val="00324FA3"/>
    <w:rsid w:val="003270DD"/>
    <w:rsid w:val="00330A3F"/>
    <w:rsid w:val="00334E81"/>
    <w:rsid w:val="00336DA0"/>
    <w:rsid w:val="00354571"/>
    <w:rsid w:val="00360AF2"/>
    <w:rsid w:val="00361E1F"/>
    <w:rsid w:val="00363B27"/>
    <w:rsid w:val="0037574A"/>
    <w:rsid w:val="003811E9"/>
    <w:rsid w:val="00394268"/>
    <w:rsid w:val="003D0046"/>
    <w:rsid w:val="003D102E"/>
    <w:rsid w:val="003D5F59"/>
    <w:rsid w:val="003E2FF6"/>
    <w:rsid w:val="00406CA6"/>
    <w:rsid w:val="00412117"/>
    <w:rsid w:val="0042054C"/>
    <w:rsid w:val="0042612D"/>
    <w:rsid w:val="00432F4B"/>
    <w:rsid w:val="00442821"/>
    <w:rsid w:val="00450567"/>
    <w:rsid w:val="00451847"/>
    <w:rsid w:val="0045671B"/>
    <w:rsid w:val="004669CE"/>
    <w:rsid w:val="004725ED"/>
    <w:rsid w:val="00486AC9"/>
    <w:rsid w:val="004C338B"/>
    <w:rsid w:val="004D15A9"/>
    <w:rsid w:val="004E60EB"/>
    <w:rsid w:val="00504D29"/>
    <w:rsid w:val="00506D26"/>
    <w:rsid w:val="00514717"/>
    <w:rsid w:val="00515FA2"/>
    <w:rsid w:val="00563DEB"/>
    <w:rsid w:val="005646CD"/>
    <w:rsid w:val="005933B6"/>
    <w:rsid w:val="005937D4"/>
    <w:rsid w:val="005A1BDD"/>
    <w:rsid w:val="005B1544"/>
    <w:rsid w:val="005B5B44"/>
    <w:rsid w:val="005D586B"/>
    <w:rsid w:val="005F0AEF"/>
    <w:rsid w:val="005F587D"/>
    <w:rsid w:val="00602682"/>
    <w:rsid w:val="00612F5E"/>
    <w:rsid w:val="00614F56"/>
    <w:rsid w:val="00640993"/>
    <w:rsid w:val="0064124A"/>
    <w:rsid w:val="00655E02"/>
    <w:rsid w:val="0065644B"/>
    <w:rsid w:val="00660294"/>
    <w:rsid w:val="00661E4C"/>
    <w:rsid w:val="006663E4"/>
    <w:rsid w:val="006817F5"/>
    <w:rsid w:val="006855D0"/>
    <w:rsid w:val="006B3AC3"/>
    <w:rsid w:val="006D5060"/>
    <w:rsid w:val="006E5320"/>
    <w:rsid w:val="006E7DAB"/>
    <w:rsid w:val="006F56B4"/>
    <w:rsid w:val="00703BDE"/>
    <w:rsid w:val="00715408"/>
    <w:rsid w:val="00731091"/>
    <w:rsid w:val="00731729"/>
    <w:rsid w:val="0073363A"/>
    <w:rsid w:val="00735126"/>
    <w:rsid w:val="0076300E"/>
    <w:rsid w:val="00763341"/>
    <w:rsid w:val="0077254A"/>
    <w:rsid w:val="007825C4"/>
    <w:rsid w:val="00787B56"/>
    <w:rsid w:val="00791336"/>
    <w:rsid w:val="007B5F1C"/>
    <w:rsid w:val="007C19F9"/>
    <w:rsid w:val="007C6409"/>
    <w:rsid w:val="007E156E"/>
    <w:rsid w:val="007E6D1B"/>
    <w:rsid w:val="00805860"/>
    <w:rsid w:val="00806D43"/>
    <w:rsid w:val="00820C53"/>
    <w:rsid w:val="0082207B"/>
    <w:rsid w:val="00832EA8"/>
    <w:rsid w:val="00835F89"/>
    <w:rsid w:val="00836F9A"/>
    <w:rsid w:val="00837505"/>
    <w:rsid w:val="00844CB3"/>
    <w:rsid w:val="008457E0"/>
    <w:rsid w:val="00866F59"/>
    <w:rsid w:val="0086702F"/>
    <w:rsid w:val="008725C4"/>
    <w:rsid w:val="0087462E"/>
    <w:rsid w:val="0088086A"/>
    <w:rsid w:val="008808C2"/>
    <w:rsid w:val="0088150E"/>
    <w:rsid w:val="008840DF"/>
    <w:rsid w:val="00885C88"/>
    <w:rsid w:val="00890489"/>
    <w:rsid w:val="008A1436"/>
    <w:rsid w:val="008A1F5F"/>
    <w:rsid w:val="008B4683"/>
    <w:rsid w:val="008C14E8"/>
    <w:rsid w:val="008C4AFA"/>
    <w:rsid w:val="008D1EE6"/>
    <w:rsid w:val="008D5A6F"/>
    <w:rsid w:val="008E2CFE"/>
    <w:rsid w:val="008E4275"/>
    <w:rsid w:val="008E6F53"/>
    <w:rsid w:val="008F1D60"/>
    <w:rsid w:val="00902FA8"/>
    <w:rsid w:val="009250F8"/>
    <w:rsid w:val="00933561"/>
    <w:rsid w:val="00943A59"/>
    <w:rsid w:val="00950714"/>
    <w:rsid w:val="00951FDC"/>
    <w:rsid w:val="009832FA"/>
    <w:rsid w:val="0098620E"/>
    <w:rsid w:val="00986D8A"/>
    <w:rsid w:val="0099276A"/>
    <w:rsid w:val="009C5206"/>
    <w:rsid w:val="009E3C9A"/>
    <w:rsid w:val="00A1148D"/>
    <w:rsid w:val="00A12E5C"/>
    <w:rsid w:val="00A14F41"/>
    <w:rsid w:val="00A2135B"/>
    <w:rsid w:val="00A32E31"/>
    <w:rsid w:val="00A33074"/>
    <w:rsid w:val="00A33901"/>
    <w:rsid w:val="00A47C52"/>
    <w:rsid w:val="00A721A4"/>
    <w:rsid w:val="00A776CA"/>
    <w:rsid w:val="00A91F17"/>
    <w:rsid w:val="00A9440E"/>
    <w:rsid w:val="00AB4891"/>
    <w:rsid w:val="00AC2FBF"/>
    <w:rsid w:val="00AC6D1D"/>
    <w:rsid w:val="00AE60C4"/>
    <w:rsid w:val="00B06A83"/>
    <w:rsid w:val="00B128C9"/>
    <w:rsid w:val="00B131CF"/>
    <w:rsid w:val="00B27DDA"/>
    <w:rsid w:val="00B33BF8"/>
    <w:rsid w:val="00B47773"/>
    <w:rsid w:val="00B47AA2"/>
    <w:rsid w:val="00B539A8"/>
    <w:rsid w:val="00B54AE0"/>
    <w:rsid w:val="00B575DC"/>
    <w:rsid w:val="00B66E4F"/>
    <w:rsid w:val="00B71A6B"/>
    <w:rsid w:val="00B82E7A"/>
    <w:rsid w:val="00B85C46"/>
    <w:rsid w:val="00B86CCF"/>
    <w:rsid w:val="00B936D5"/>
    <w:rsid w:val="00BA170A"/>
    <w:rsid w:val="00BA37DD"/>
    <w:rsid w:val="00BA3CBC"/>
    <w:rsid w:val="00BC1A2E"/>
    <w:rsid w:val="00BC4E26"/>
    <w:rsid w:val="00BF12D4"/>
    <w:rsid w:val="00BF14A2"/>
    <w:rsid w:val="00C06D32"/>
    <w:rsid w:val="00C273C4"/>
    <w:rsid w:val="00C315EF"/>
    <w:rsid w:val="00C31F8F"/>
    <w:rsid w:val="00C57820"/>
    <w:rsid w:val="00C72A61"/>
    <w:rsid w:val="00C75276"/>
    <w:rsid w:val="00C86282"/>
    <w:rsid w:val="00C87655"/>
    <w:rsid w:val="00C92041"/>
    <w:rsid w:val="00C927D7"/>
    <w:rsid w:val="00CA3235"/>
    <w:rsid w:val="00CB0317"/>
    <w:rsid w:val="00CB0931"/>
    <w:rsid w:val="00CB29F5"/>
    <w:rsid w:val="00CC6DE2"/>
    <w:rsid w:val="00CD1BF5"/>
    <w:rsid w:val="00CD6CDD"/>
    <w:rsid w:val="00CE06EA"/>
    <w:rsid w:val="00CE6DD6"/>
    <w:rsid w:val="00CF790C"/>
    <w:rsid w:val="00D002FD"/>
    <w:rsid w:val="00D11B5F"/>
    <w:rsid w:val="00D178C6"/>
    <w:rsid w:val="00D265CE"/>
    <w:rsid w:val="00D31054"/>
    <w:rsid w:val="00D33324"/>
    <w:rsid w:val="00D606DB"/>
    <w:rsid w:val="00D6184C"/>
    <w:rsid w:val="00D848C7"/>
    <w:rsid w:val="00D97FA2"/>
    <w:rsid w:val="00DA2E93"/>
    <w:rsid w:val="00DA6A58"/>
    <w:rsid w:val="00DB0684"/>
    <w:rsid w:val="00DB492B"/>
    <w:rsid w:val="00DD20C9"/>
    <w:rsid w:val="00DE0C55"/>
    <w:rsid w:val="00DE39E9"/>
    <w:rsid w:val="00DE6711"/>
    <w:rsid w:val="00DF4E4D"/>
    <w:rsid w:val="00DF556D"/>
    <w:rsid w:val="00E06E73"/>
    <w:rsid w:val="00E1195A"/>
    <w:rsid w:val="00E23E56"/>
    <w:rsid w:val="00E3009A"/>
    <w:rsid w:val="00E36762"/>
    <w:rsid w:val="00E4235E"/>
    <w:rsid w:val="00E57BA9"/>
    <w:rsid w:val="00E74D0F"/>
    <w:rsid w:val="00E75D20"/>
    <w:rsid w:val="00E80E8D"/>
    <w:rsid w:val="00EA504B"/>
    <w:rsid w:val="00EC1B97"/>
    <w:rsid w:val="00ED6C1F"/>
    <w:rsid w:val="00EF7B33"/>
    <w:rsid w:val="00F1483F"/>
    <w:rsid w:val="00F20B5B"/>
    <w:rsid w:val="00F2372E"/>
    <w:rsid w:val="00F25BE1"/>
    <w:rsid w:val="00F262E1"/>
    <w:rsid w:val="00F27341"/>
    <w:rsid w:val="00F279E4"/>
    <w:rsid w:val="00F341D0"/>
    <w:rsid w:val="00F653D1"/>
    <w:rsid w:val="00F71FBA"/>
    <w:rsid w:val="00F7725D"/>
    <w:rsid w:val="00F84432"/>
    <w:rsid w:val="00F9020F"/>
    <w:rsid w:val="00F91A76"/>
    <w:rsid w:val="00FA49EF"/>
    <w:rsid w:val="00FB2004"/>
    <w:rsid w:val="00FD051E"/>
    <w:rsid w:val="00FD1F70"/>
    <w:rsid w:val="00FE4F5D"/>
    <w:rsid w:val="00FE7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C3"/>
  </w:style>
  <w:style w:type="paragraph" w:styleId="Heading1">
    <w:name w:val="heading 1"/>
    <w:basedOn w:val="Normal"/>
    <w:link w:val="Heading1Char"/>
    <w:uiPriority w:val="9"/>
    <w:qFormat/>
    <w:rsid w:val="00661E4C"/>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nhideWhenUsed/>
    <w:qFormat/>
    <w:rsid w:val="00267F3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0635B"/>
    <w:rPr>
      <w:rFonts w:ascii="Tahoma" w:hAnsi="Tahoma" w:cs="Tahoma"/>
      <w:sz w:val="16"/>
      <w:szCs w:val="16"/>
    </w:rPr>
  </w:style>
  <w:style w:type="character" w:customStyle="1" w:styleId="BalloonTextChar">
    <w:name w:val="Balloon Text Char"/>
    <w:basedOn w:val="DefaultParagraphFont"/>
    <w:link w:val="BalloonText"/>
    <w:uiPriority w:val="99"/>
    <w:semiHidden/>
    <w:rsid w:val="0010635B"/>
    <w:rPr>
      <w:rFonts w:ascii="Tahoma" w:hAnsi="Tahoma" w:cs="Tahoma"/>
      <w:sz w:val="16"/>
      <w:szCs w:val="16"/>
    </w:rPr>
  </w:style>
  <w:style w:type="paragraph" w:customStyle="1" w:styleId="Default">
    <w:name w:val="Default"/>
    <w:rsid w:val="004E60EB"/>
    <w:pPr>
      <w:autoSpaceDE w:val="0"/>
      <w:autoSpaceDN w:val="0"/>
      <w:adjustRightInd w:val="0"/>
    </w:pPr>
    <w:rPr>
      <w:rFonts w:ascii="Arial" w:hAnsi="Arial" w:cs="Arial"/>
      <w:color w:val="000000"/>
      <w:szCs w:val="24"/>
    </w:rPr>
  </w:style>
  <w:style w:type="table" w:styleId="TableGrid">
    <w:name w:val="Table Grid"/>
    <w:basedOn w:val="TableNormal"/>
    <w:rsid w:val="00A21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7">
    <w:name w:val="CM47"/>
    <w:basedOn w:val="Default"/>
    <w:next w:val="Default"/>
    <w:uiPriority w:val="99"/>
    <w:rsid w:val="00156B2D"/>
    <w:rPr>
      <w:rFonts w:ascii="Times New Roman" w:hAnsi="Times New Roman" w:cs="Times New Roman"/>
      <w:color w:val="auto"/>
    </w:rPr>
  </w:style>
  <w:style w:type="paragraph" w:styleId="NormalWeb">
    <w:name w:val="Normal (Web)"/>
    <w:basedOn w:val="Normal"/>
    <w:uiPriority w:val="99"/>
    <w:unhideWhenUsed/>
    <w:rsid w:val="00097C79"/>
    <w:pPr>
      <w:spacing w:before="100" w:beforeAutospacing="1" w:after="100" w:afterAutospacing="1"/>
    </w:pPr>
    <w:rPr>
      <w:rFonts w:ascii="Times New Roman" w:eastAsia="Times New Roman" w:hAnsi="Times New Roman"/>
      <w:szCs w:val="24"/>
    </w:rPr>
  </w:style>
  <w:style w:type="character" w:customStyle="1" w:styleId="Heading1Char">
    <w:name w:val="Heading 1 Char"/>
    <w:basedOn w:val="DefaultParagraphFont"/>
    <w:link w:val="Heading1"/>
    <w:uiPriority w:val="9"/>
    <w:rsid w:val="00661E4C"/>
    <w:rPr>
      <w:rFonts w:ascii="Times New Roman" w:eastAsia="Times New Roman" w:hAnsi="Times New Roman"/>
      <w:b/>
      <w:bCs/>
      <w:kern w:val="36"/>
      <w:sz w:val="48"/>
      <w:szCs w:val="48"/>
    </w:rPr>
  </w:style>
  <w:style w:type="character" w:styleId="Strong">
    <w:name w:val="Strong"/>
    <w:basedOn w:val="DefaultParagraphFont"/>
    <w:uiPriority w:val="22"/>
    <w:qFormat/>
    <w:rsid w:val="00A32E31"/>
    <w:rPr>
      <w:b/>
      <w:bCs/>
    </w:rPr>
  </w:style>
  <w:style w:type="paragraph" w:styleId="Header">
    <w:name w:val="header"/>
    <w:basedOn w:val="Normal"/>
    <w:link w:val="HeaderChar"/>
    <w:unhideWhenUsed/>
    <w:rsid w:val="00451847"/>
    <w:pPr>
      <w:tabs>
        <w:tab w:val="center" w:pos="4680"/>
        <w:tab w:val="right" w:pos="9360"/>
      </w:tabs>
    </w:pPr>
  </w:style>
  <w:style w:type="character" w:customStyle="1" w:styleId="HeaderChar">
    <w:name w:val="Header Char"/>
    <w:basedOn w:val="DefaultParagraphFont"/>
    <w:link w:val="Header"/>
    <w:rsid w:val="00451847"/>
  </w:style>
  <w:style w:type="paragraph" w:styleId="Footer">
    <w:name w:val="footer"/>
    <w:basedOn w:val="Normal"/>
    <w:link w:val="FooterChar"/>
    <w:unhideWhenUsed/>
    <w:rsid w:val="00451847"/>
    <w:pPr>
      <w:tabs>
        <w:tab w:val="center" w:pos="4680"/>
        <w:tab w:val="right" w:pos="9360"/>
      </w:tabs>
    </w:pPr>
  </w:style>
  <w:style w:type="character" w:customStyle="1" w:styleId="FooterChar">
    <w:name w:val="Footer Char"/>
    <w:basedOn w:val="DefaultParagraphFont"/>
    <w:link w:val="Footer"/>
    <w:uiPriority w:val="99"/>
    <w:semiHidden/>
    <w:rsid w:val="00451847"/>
  </w:style>
  <w:style w:type="paragraph" w:styleId="ListParagraph">
    <w:name w:val="List Paragraph"/>
    <w:basedOn w:val="Normal"/>
    <w:uiPriority w:val="34"/>
    <w:qFormat/>
    <w:rsid w:val="009E3C9A"/>
    <w:pPr>
      <w:ind w:left="720"/>
      <w:contextualSpacing/>
    </w:pPr>
  </w:style>
  <w:style w:type="paragraph" w:customStyle="1" w:styleId="Legal1">
    <w:name w:val="Legal 1"/>
    <w:basedOn w:val="Normal"/>
    <w:rsid w:val="008C14E8"/>
    <w:pPr>
      <w:widowControl w:val="0"/>
      <w:numPr>
        <w:numId w:val="5"/>
      </w:numPr>
      <w:autoSpaceDE w:val="0"/>
      <w:autoSpaceDN w:val="0"/>
      <w:adjustRightInd w:val="0"/>
      <w:ind w:left="720"/>
      <w:outlineLvl w:val="0"/>
    </w:pPr>
    <w:rPr>
      <w:rFonts w:ascii="Times New Roman" w:eastAsia="Times New Roman" w:hAnsi="Times New Roman"/>
      <w:szCs w:val="24"/>
    </w:rPr>
  </w:style>
  <w:style w:type="character" w:customStyle="1" w:styleId="Heading2Char">
    <w:name w:val="Heading 2 Char"/>
    <w:basedOn w:val="DefaultParagraphFont"/>
    <w:link w:val="Heading2"/>
    <w:rsid w:val="00267F3E"/>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FD051E"/>
  </w:style>
  <w:style w:type="character" w:styleId="Hyperlink">
    <w:name w:val="Hyperlink"/>
    <w:basedOn w:val="DefaultParagraphFont"/>
    <w:uiPriority w:val="99"/>
    <w:unhideWhenUsed/>
    <w:rsid w:val="00FD051E"/>
    <w:rPr>
      <w:color w:val="0000FF"/>
      <w:u w:val="single"/>
    </w:rPr>
  </w:style>
  <w:style w:type="character" w:styleId="Emphasis">
    <w:name w:val="Emphasis"/>
    <w:basedOn w:val="DefaultParagraphFont"/>
    <w:uiPriority w:val="20"/>
    <w:qFormat/>
    <w:rsid w:val="00FD051E"/>
    <w:rPr>
      <w:i/>
      <w:iCs/>
    </w:rPr>
  </w:style>
  <w:style w:type="character" w:customStyle="1" w:styleId="infors1">
    <w:name w:val="infors1"/>
    <w:basedOn w:val="DefaultParagraphFont"/>
    <w:rsid w:val="00FD051E"/>
    <w:rPr>
      <w:color w:val="555555"/>
      <w:sz w:val="28"/>
      <w:szCs w:val="28"/>
    </w:rPr>
  </w:style>
  <w:style w:type="character" w:customStyle="1" w:styleId="link-text">
    <w:name w:val="link-text"/>
    <w:basedOn w:val="DefaultParagraphFont"/>
    <w:rsid w:val="00235F66"/>
  </w:style>
  <w:style w:type="character" w:customStyle="1" w:styleId="title">
    <w:name w:val="title"/>
    <w:basedOn w:val="DefaultParagraphFont"/>
    <w:rsid w:val="00BA37DD"/>
  </w:style>
  <w:style w:type="character" w:customStyle="1" w:styleId="subtitle">
    <w:name w:val="subtitle"/>
    <w:basedOn w:val="DefaultParagraphFont"/>
    <w:rsid w:val="00BA37DD"/>
  </w:style>
</w:styles>
</file>

<file path=word/webSettings.xml><?xml version="1.0" encoding="utf-8"?>
<w:webSettings xmlns:r="http://schemas.openxmlformats.org/officeDocument/2006/relationships" xmlns:w="http://schemas.openxmlformats.org/wordprocessingml/2006/main">
  <w:divs>
    <w:div w:id="326830992">
      <w:bodyDiv w:val="1"/>
      <w:marLeft w:val="0"/>
      <w:marRight w:val="0"/>
      <w:marTop w:val="0"/>
      <w:marBottom w:val="0"/>
      <w:divBdr>
        <w:top w:val="none" w:sz="0" w:space="0" w:color="auto"/>
        <w:left w:val="none" w:sz="0" w:space="0" w:color="auto"/>
        <w:bottom w:val="none" w:sz="0" w:space="0" w:color="auto"/>
        <w:right w:val="none" w:sz="0" w:space="0" w:color="auto"/>
      </w:divBdr>
      <w:divsChild>
        <w:div w:id="1140415491">
          <w:marLeft w:val="0"/>
          <w:marRight w:val="0"/>
          <w:marTop w:val="0"/>
          <w:marBottom w:val="0"/>
          <w:divBdr>
            <w:top w:val="none" w:sz="0" w:space="0" w:color="auto"/>
            <w:left w:val="none" w:sz="0" w:space="0" w:color="auto"/>
            <w:bottom w:val="none" w:sz="0" w:space="0" w:color="auto"/>
            <w:right w:val="none" w:sz="0" w:space="0" w:color="auto"/>
          </w:divBdr>
          <w:divsChild>
            <w:div w:id="2042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28658">
      <w:bodyDiv w:val="1"/>
      <w:marLeft w:val="0"/>
      <w:marRight w:val="0"/>
      <w:marTop w:val="0"/>
      <w:marBottom w:val="0"/>
      <w:divBdr>
        <w:top w:val="none" w:sz="0" w:space="0" w:color="auto"/>
        <w:left w:val="none" w:sz="0" w:space="0" w:color="auto"/>
        <w:bottom w:val="none" w:sz="0" w:space="0" w:color="auto"/>
        <w:right w:val="none" w:sz="0" w:space="0" w:color="auto"/>
      </w:divBdr>
    </w:div>
    <w:div w:id="474301945">
      <w:bodyDiv w:val="1"/>
      <w:marLeft w:val="0"/>
      <w:marRight w:val="0"/>
      <w:marTop w:val="0"/>
      <w:marBottom w:val="0"/>
      <w:divBdr>
        <w:top w:val="none" w:sz="0" w:space="0" w:color="auto"/>
        <w:left w:val="none" w:sz="0" w:space="0" w:color="auto"/>
        <w:bottom w:val="none" w:sz="0" w:space="0" w:color="auto"/>
        <w:right w:val="none" w:sz="0" w:space="0" w:color="auto"/>
      </w:divBdr>
      <w:divsChild>
        <w:div w:id="607783103">
          <w:marLeft w:val="0"/>
          <w:marRight w:val="0"/>
          <w:marTop w:val="0"/>
          <w:marBottom w:val="0"/>
          <w:divBdr>
            <w:top w:val="none" w:sz="0" w:space="0" w:color="auto"/>
            <w:left w:val="none" w:sz="0" w:space="0" w:color="auto"/>
            <w:bottom w:val="none" w:sz="0" w:space="0" w:color="auto"/>
            <w:right w:val="none" w:sz="0" w:space="0" w:color="auto"/>
          </w:divBdr>
          <w:divsChild>
            <w:div w:id="17487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3365">
      <w:bodyDiv w:val="1"/>
      <w:marLeft w:val="0"/>
      <w:marRight w:val="0"/>
      <w:marTop w:val="0"/>
      <w:marBottom w:val="0"/>
      <w:divBdr>
        <w:top w:val="none" w:sz="0" w:space="0" w:color="auto"/>
        <w:left w:val="none" w:sz="0" w:space="0" w:color="auto"/>
        <w:bottom w:val="none" w:sz="0" w:space="0" w:color="auto"/>
        <w:right w:val="none" w:sz="0" w:space="0" w:color="auto"/>
      </w:divBdr>
      <w:divsChild>
        <w:div w:id="1158620671">
          <w:marLeft w:val="0"/>
          <w:marRight w:val="0"/>
          <w:marTop w:val="0"/>
          <w:marBottom w:val="0"/>
          <w:divBdr>
            <w:top w:val="none" w:sz="0" w:space="0" w:color="auto"/>
            <w:left w:val="none" w:sz="0" w:space="0" w:color="auto"/>
            <w:bottom w:val="none" w:sz="0" w:space="0" w:color="auto"/>
            <w:right w:val="none" w:sz="0" w:space="0" w:color="auto"/>
          </w:divBdr>
          <w:divsChild>
            <w:div w:id="16172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511">
      <w:bodyDiv w:val="1"/>
      <w:marLeft w:val="0"/>
      <w:marRight w:val="0"/>
      <w:marTop w:val="0"/>
      <w:marBottom w:val="0"/>
      <w:divBdr>
        <w:top w:val="none" w:sz="0" w:space="0" w:color="auto"/>
        <w:left w:val="none" w:sz="0" w:space="0" w:color="auto"/>
        <w:bottom w:val="none" w:sz="0" w:space="0" w:color="auto"/>
        <w:right w:val="none" w:sz="0" w:space="0" w:color="auto"/>
      </w:divBdr>
      <w:divsChild>
        <w:div w:id="153617036">
          <w:marLeft w:val="0"/>
          <w:marRight w:val="0"/>
          <w:marTop w:val="0"/>
          <w:marBottom w:val="0"/>
          <w:divBdr>
            <w:top w:val="none" w:sz="0" w:space="0" w:color="auto"/>
            <w:left w:val="none" w:sz="0" w:space="0" w:color="auto"/>
            <w:bottom w:val="none" w:sz="0" w:space="0" w:color="auto"/>
            <w:right w:val="none" w:sz="0" w:space="0" w:color="auto"/>
          </w:divBdr>
          <w:divsChild>
            <w:div w:id="9631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3853">
      <w:bodyDiv w:val="1"/>
      <w:marLeft w:val="0"/>
      <w:marRight w:val="0"/>
      <w:marTop w:val="0"/>
      <w:marBottom w:val="0"/>
      <w:divBdr>
        <w:top w:val="none" w:sz="0" w:space="0" w:color="auto"/>
        <w:left w:val="none" w:sz="0" w:space="0" w:color="auto"/>
        <w:bottom w:val="none" w:sz="0" w:space="0" w:color="auto"/>
        <w:right w:val="none" w:sz="0" w:space="0" w:color="auto"/>
      </w:divBdr>
      <w:divsChild>
        <w:div w:id="775293454">
          <w:marLeft w:val="0"/>
          <w:marRight w:val="0"/>
          <w:marTop w:val="0"/>
          <w:marBottom w:val="0"/>
          <w:divBdr>
            <w:top w:val="none" w:sz="0" w:space="0" w:color="auto"/>
            <w:left w:val="none" w:sz="0" w:space="0" w:color="auto"/>
            <w:bottom w:val="none" w:sz="0" w:space="0" w:color="auto"/>
            <w:right w:val="none" w:sz="0" w:space="0" w:color="auto"/>
          </w:divBdr>
          <w:divsChild>
            <w:div w:id="20193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287">
      <w:bodyDiv w:val="1"/>
      <w:marLeft w:val="0"/>
      <w:marRight w:val="0"/>
      <w:marTop w:val="0"/>
      <w:marBottom w:val="0"/>
      <w:divBdr>
        <w:top w:val="none" w:sz="0" w:space="0" w:color="auto"/>
        <w:left w:val="none" w:sz="0" w:space="0" w:color="auto"/>
        <w:bottom w:val="none" w:sz="0" w:space="0" w:color="auto"/>
        <w:right w:val="none" w:sz="0" w:space="0" w:color="auto"/>
      </w:divBdr>
    </w:div>
    <w:div w:id="1908564116">
      <w:bodyDiv w:val="1"/>
      <w:marLeft w:val="0"/>
      <w:marRight w:val="0"/>
      <w:marTop w:val="0"/>
      <w:marBottom w:val="0"/>
      <w:divBdr>
        <w:top w:val="none" w:sz="0" w:space="0" w:color="auto"/>
        <w:left w:val="none" w:sz="0" w:space="0" w:color="auto"/>
        <w:bottom w:val="none" w:sz="0" w:space="0" w:color="auto"/>
        <w:right w:val="none" w:sz="0" w:space="0" w:color="auto"/>
      </w:divBdr>
      <w:divsChild>
        <w:div w:id="1687899554">
          <w:marLeft w:val="0"/>
          <w:marRight w:val="0"/>
          <w:marTop w:val="0"/>
          <w:marBottom w:val="0"/>
          <w:divBdr>
            <w:top w:val="none" w:sz="0" w:space="0" w:color="auto"/>
            <w:left w:val="none" w:sz="0" w:space="0" w:color="auto"/>
            <w:bottom w:val="none" w:sz="0" w:space="0" w:color="auto"/>
            <w:right w:val="none" w:sz="0" w:space="0" w:color="auto"/>
          </w:divBdr>
          <w:divsChild>
            <w:div w:id="6747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2878">
      <w:bodyDiv w:val="1"/>
      <w:marLeft w:val="0"/>
      <w:marRight w:val="0"/>
      <w:marTop w:val="0"/>
      <w:marBottom w:val="0"/>
      <w:divBdr>
        <w:top w:val="none" w:sz="0" w:space="0" w:color="auto"/>
        <w:left w:val="none" w:sz="0" w:space="0" w:color="auto"/>
        <w:bottom w:val="none" w:sz="0" w:space="0" w:color="auto"/>
        <w:right w:val="none" w:sz="0" w:space="0" w:color="auto"/>
      </w:divBdr>
      <w:divsChild>
        <w:div w:id="1796099474">
          <w:marLeft w:val="0"/>
          <w:marRight w:val="0"/>
          <w:marTop w:val="0"/>
          <w:marBottom w:val="0"/>
          <w:divBdr>
            <w:top w:val="none" w:sz="0" w:space="0" w:color="auto"/>
            <w:left w:val="none" w:sz="0" w:space="0" w:color="auto"/>
            <w:bottom w:val="none" w:sz="0" w:space="0" w:color="auto"/>
            <w:right w:val="none" w:sz="0" w:space="0" w:color="auto"/>
          </w:divBdr>
          <w:divsChild>
            <w:div w:id="18276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1744">
      <w:bodyDiv w:val="1"/>
      <w:marLeft w:val="0"/>
      <w:marRight w:val="0"/>
      <w:marTop w:val="0"/>
      <w:marBottom w:val="0"/>
      <w:divBdr>
        <w:top w:val="none" w:sz="0" w:space="0" w:color="auto"/>
        <w:left w:val="none" w:sz="0" w:space="0" w:color="auto"/>
        <w:bottom w:val="none" w:sz="0" w:space="0" w:color="auto"/>
        <w:right w:val="none" w:sz="0" w:space="0" w:color="auto"/>
      </w:divBdr>
      <w:divsChild>
        <w:div w:id="1474908936">
          <w:marLeft w:val="0"/>
          <w:marRight w:val="0"/>
          <w:marTop w:val="0"/>
          <w:marBottom w:val="0"/>
          <w:divBdr>
            <w:top w:val="none" w:sz="0" w:space="0" w:color="auto"/>
            <w:left w:val="none" w:sz="0" w:space="0" w:color="auto"/>
            <w:bottom w:val="none" w:sz="0" w:space="0" w:color="auto"/>
            <w:right w:val="none" w:sz="0" w:space="0" w:color="auto"/>
          </w:divBdr>
          <w:divsChild>
            <w:div w:id="21261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0381">
      <w:bodyDiv w:val="1"/>
      <w:marLeft w:val="0"/>
      <w:marRight w:val="0"/>
      <w:marTop w:val="0"/>
      <w:marBottom w:val="0"/>
      <w:divBdr>
        <w:top w:val="none" w:sz="0" w:space="0" w:color="auto"/>
        <w:left w:val="none" w:sz="0" w:space="0" w:color="auto"/>
        <w:bottom w:val="none" w:sz="0" w:space="0" w:color="auto"/>
        <w:right w:val="none" w:sz="0" w:space="0" w:color="auto"/>
      </w:divBdr>
      <w:divsChild>
        <w:div w:id="242952111">
          <w:marLeft w:val="0"/>
          <w:marRight w:val="0"/>
          <w:marTop w:val="0"/>
          <w:marBottom w:val="0"/>
          <w:divBdr>
            <w:top w:val="none" w:sz="0" w:space="0" w:color="auto"/>
            <w:left w:val="none" w:sz="0" w:space="0" w:color="auto"/>
            <w:bottom w:val="none" w:sz="0" w:space="0" w:color="auto"/>
            <w:right w:val="none" w:sz="0" w:space="0" w:color="auto"/>
          </w:divBdr>
          <w:divsChild>
            <w:div w:id="1629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diagramQuickStyle" Target="diagrams/quickStyle1.xml"/>
  <Relationship Id="rId11" Type="http://schemas.openxmlformats.org/officeDocument/2006/relationships/diagramColors" Target="diagrams/colors1.xml"/>
  <Relationship Id="rId12" Type="http://schemas.microsoft.com/office/2007/relationships/diagramDrawing" Target="diagrams/drawing1.xml"/>
  <Relationship Id="rId13" Type="http://schemas.openxmlformats.org/officeDocument/2006/relationships/diagramData" Target="diagrams/data2.xml"/>
  <Relationship Id="rId14" Type="http://schemas.openxmlformats.org/officeDocument/2006/relationships/diagramLayout" Target="diagrams/layout2.xml"/>
  <Relationship Id="rId15" Type="http://schemas.openxmlformats.org/officeDocument/2006/relationships/diagramQuickStyle" Target="diagrams/quickStyle2.xml"/>
  <Relationship Id="rId16" Type="http://schemas.openxmlformats.org/officeDocument/2006/relationships/diagramColors" Target="diagrams/colors2.xml"/>
  <Relationship Id="rId17" Type="http://schemas.microsoft.com/office/2007/relationships/diagramDrawing" Target="diagrams/drawing2.xml"/>
  <Relationship Id="rId18" Type="http://schemas.openxmlformats.org/officeDocument/2006/relationships/header" Target="header1.xml"/>
  <Relationship Id="rId19" Type="http://schemas.openxmlformats.org/officeDocument/2006/relationships/footer" Target="footer1.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jpeg"/>
  <Relationship Id="rId8" Type="http://schemas.openxmlformats.org/officeDocument/2006/relationships/diagramData" Target="diagrams/data1.xml"/>
  <Relationship Id="rId9" Type="http://schemas.openxmlformats.org/officeDocument/2006/relationships/diagramLayout" Target="diagrams/layout1.xml"/>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D7C2FF-949E-4619-BE4B-BFF1C0BBE654}" type="doc">
      <dgm:prSet loTypeId="urn:microsoft.com/office/officeart/2005/8/layout/hChevron3" loCatId="process" qsTypeId="urn:microsoft.com/office/officeart/2005/8/quickstyle/simple1" qsCatId="simple" csTypeId="urn:microsoft.com/office/officeart/2005/8/colors/accent1_2" csCatId="accent1" phldr="1"/>
      <dgm:spPr/>
    </dgm:pt>
    <dgm:pt modelId="{E55D39E7-C839-4216-868C-42AEF8C2FDD0}">
      <dgm:prSet phldrT="[Text]"/>
      <dgm:spPr>
        <a:solidFill>
          <a:schemeClr val="bg1">
            <a:lumMod val="85000"/>
          </a:schemeClr>
        </a:solidFill>
      </dgm:spPr>
      <dgm:t>
        <a:bodyPr/>
        <a:lstStyle/>
        <a:p>
          <a:pPr algn="ctr"/>
          <a:r>
            <a:rPr lang="en-US" b="1">
              <a:solidFill>
                <a:sysClr val="windowText" lastClr="000000"/>
              </a:solidFill>
            </a:rPr>
            <a:t>Disaster</a:t>
          </a:r>
        </a:p>
        <a:p>
          <a:pPr algn="ctr"/>
          <a:r>
            <a:rPr lang="en-US" b="1">
              <a:solidFill>
                <a:sysClr val="windowText" lastClr="000000"/>
              </a:solidFill>
            </a:rPr>
            <a:t>Immediate Response</a:t>
          </a:r>
        </a:p>
        <a:p>
          <a:pPr algn="ctr"/>
          <a:r>
            <a:rPr lang="en-US" b="1">
              <a:solidFill>
                <a:sysClr val="windowText" lastClr="000000"/>
              </a:solidFill>
            </a:rPr>
            <a:t>Activate EOP</a:t>
          </a:r>
        </a:p>
      </dgm:t>
    </dgm:pt>
    <dgm:pt modelId="{B2B6CB93-9A5D-4460-B9BA-5C9D4714AD21}" type="parTrans" cxnId="{D9E8D24B-FDB3-432D-91AD-6F23324B2C93}">
      <dgm:prSet/>
      <dgm:spPr/>
      <dgm:t>
        <a:bodyPr/>
        <a:lstStyle/>
        <a:p>
          <a:pPr algn="ctr"/>
          <a:endParaRPr lang="en-US"/>
        </a:p>
      </dgm:t>
    </dgm:pt>
    <dgm:pt modelId="{53A2F6C9-90A2-46C3-BE3F-B530912E3823}" type="sibTrans" cxnId="{D9E8D24B-FDB3-432D-91AD-6F23324B2C93}">
      <dgm:prSet/>
      <dgm:spPr/>
      <dgm:t>
        <a:bodyPr/>
        <a:lstStyle/>
        <a:p>
          <a:pPr algn="ctr"/>
          <a:endParaRPr lang="en-US"/>
        </a:p>
      </dgm:t>
    </dgm:pt>
    <dgm:pt modelId="{B115F3BC-F5F1-420D-A686-C26E199647F4}">
      <dgm:prSet phldrT="[Text]"/>
      <dgm:spPr>
        <a:solidFill>
          <a:schemeClr val="bg1">
            <a:lumMod val="85000"/>
          </a:schemeClr>
        </a:solidFill>
      </dgm:spPr>
      <dgm:t>
        <a:bodyPr/>
        <a:lstStyle/>
        <a:p>
          <a:pPr algn="ctr"/>
          <a:r>
            <a:rPr lang="en-US" b="1">
              <a:solidFill>
                <a:sysClr val="windowText" lastClr="000000"/>
              </a:solidFill>
            </a:rPr>
            <a:t>Continuity Activation</a:t>
          </a:r>
        </a:p>
        <a:p>
          <a:pPr algn="ctr"/>
          <a:r>
            <a:rPr lang="en-US" b="1">
              <a:solidFill>
                <a:sysClr val="windowText" lastClr="000000"/>
              </a:solidFill>
            </a:rPr>
            <a:t>Continuity Operations</a:t>
          </a:r>
        </a:p>
        <a:p>
          <a:pPr algn="ctr"/>
          <a:r>
            <a:rPr lang="en-US" b="1">
              <a:solidFill>
                <a:sysClr val="windowText" lastClr="000000"/>
              </a:solidFill>
            </a:rPr>
            <a:t>Reconstitution</a:t>
          </a:r>
        </a:p>
      </dgm:t>
    </dgm:pt>
    <dgm:pt modelId="{902E1E3B-CFD2-49E5-A3CA-7437E06E5172}" type="parTrans" cxnId="{D2C45EF0-9042-49FE-99CA-F41142139334}">
      <dgm:prSet/>
      <dgm:spPr/>
      <dgm:t>
        <a:bodyPr/>
        <a:lstStyle/>
        <a:p>
          <a:pPr algn="ctr"/>
          <a:endParaRPr lang="en-US"/>
        </a:p>
      </dgm:t>
    </dgm:pt>
    <dgm:pt modelId="{EA9E1C00-9598-4466-9AF8-53677875B4D9}" type="sibTrans" cxnId="{D2C45EF0-9042-49FE-99CA-F41142139334}">
      <dgm:prSet/>
      <dgm:spPr/>
      <dgm:t>
        <a:bodyPr/>
        <a:lstStyle/>
        <a:p>
          <a:pPr algn="ctr"/>
          <a:endParaRPr lang="en-US"/>
        </a:p>
      </dgm:t>
    </dgm:pt>
    <dgm:pt modelId="{B49B7DA8-82BA-448B-A2F3-515D054E07D4}">
      <dgm:prSet phldrT="[Text]"/>
      <dgm:spPr>
        <a:solidFill>
          <a:schemeClr val="bg1">
            <a:lumMod val="85000"/>
          </a:schemeClr>
        </a:solidFill>
      </dgm:spPr>
      <dgm:t>
        <a:bodyPr/>
        <a:lstStyle/>
        <a:p>
          <a:pPr algn="ctr"/>
          <a:r>
            <a:rPr lang="en-US" b="1">
              <a:solidFill>
                <a:sysClr val="windowText" lastClr="000000"/>
              </a:solidFill>
            </a:rPr>
            <a:t>Short Term Recovery</a:t>
          </a:r>
        </a:p>
        <a:p>
          <a:pPr algn="ctr"/>
          <a:endParaRPr lang="en-US" b="1">
            <a:solidFill>
              <a:sysClr val="windowText" lastClr="000000"/>
            </a:solidFill>
          </a:endParaRPr>
        </a:p>
        <a:p>
          <a:pPr algn="ctr"/>
          <a:r>
            <a:rPr lang="en-US" b="1">
              <a:solidFill>
                <a:sysClr val="windowText" lastClr="000000"/>
              </a:solidFill>
            </a:rPr>
            <a:t>Long Term Recovery</a:t>
          </a:r>
        </a:p>
      </dgm:t>
    </dgm:pt>
    <dgm:pt modelId="{6EE164B0-5B42-42A4-937D-EE4474F6E60B}" type="parTrans" cxnId="{BDE8C3AF-9335-4127-9E01-EEB1E9767882}">
      <dgm:prSet/>
      <dgm:spPr/>
      <dgm:t>
        <a:bodyPr/>
        <a:lstStyle/>
        <a:p>
          <a:pPr algn="ctr"/>
          <a:endParaRPr lang="en-US"/>
        </a:p>
      </dgm:t>
    </dgm:pt>
    <dgm:pt modelId="{9336F65B-492D-4E9F-B21E-C46A16F115D2}" type="sibTrans" cxnId="{BDE8C3AF-9335-4127-9E01-EEB1E9767882}">
      <dgm:prSet/>
      <dgm:spPr/>
      <dgm:t>
        <a:bodyPr/>
        <a:lstStyle/>
        <a:p>
          <a:pPr algn="ctr"/>
          <a:endParaRPr lang="en-US"/>
        </a:p>
      </dgm:t>
    </dgm:pt>
    <dgm:pt modelId="{FF839C35-4555-4C88-8402-9C098DB350D8}" type="pres">
      <dgm:prSet presAssocID="{9DD7C2FF-949E-4619-BE4B-BFF1C0BBE654}" presName="Name0" presStyleCnt="0">
        <dgm:presLayoutVars>
          <dgm:dir/>
          <dgm:resizeHandles val="exact"/>
        </dgm:presLayoutVars>
      </dgm:prSet>
      <dgm:spPr/>
    </dgm:pt>
    <dgm:pt modelId="{8E702568-F43E-4355-A8E4-7A3A7B74AB13}" type="pres">
      <dgm:prSet presAssocID="{E55D39E7-C839-4216-868C-42AEF8C2FDD0}" presName="parTxOnly" presStyleLbl="node1" presStyleIdx="0" presStyleCnt="3">
        <dgm:presLayoutVars>
          <dgm:bulletEnabled val="1"/>
        </dgm:presLayoutVars>
      </dgm:prSet>
      <dgm:spPr/>
      <dgm:t>
        <a:bodyPr/>
        <a:lstStyle/>
        <a:p>
          <a:endParaRPr lang="en-US"/>
        </a:p>
      </dgm:t>
    </dgm:pt>
    <dgm:pt modelId="{F96E2544-A7F0-4FC9-BBDA-F410657C6A43}" type="pres">
      <dgm:prSet presAssocID="{53A2F6C9-90A2-46C3-BE3F-B530912E3823}" presName="parSpace" presStyleCnt="0"/>
      <dgm:spPr/>
    </dgm:pt>
    <dgm:pt modelId="{76C9C70A-7C92-4F06-B4DE-B04AE80EAE0E}" type="pres">
      <dgm:prSet presAssocID="{B115F3BC-F5F1-420D-A686-C26E199647F4}" presName="parTxOnly" presStyleLbl="node1" presStyleIdx="1" presStyleCnt="3">
        <dgm:presLayoutVars>
          <dgm:bulletEnabled val="1"/>
        </dgm:presLayoutVars>
      </dgm:prSet>
      <dgm:spPr/>
      <dgm:t>
        <a:bodyPr/>
        <a:lstStyle/>
        <a:p>
          <a:endParaRPr lang="en-US"/>
        </a:p>
      </dgm:t>
    </dgm:pt>
    <dgm:pt modelId="{D14CF790-1EC1-4A93-9661-D0527D1C002C}" type="pres">
      <dgm:prSet presAssocID="{EA9E1C00-9598-4466-9AF8-53677875B4D9}" presName="parSpace" presStyleCnt="0"/>
      <dgm:spPr/>
    </dgm:pt>
    <dgm:pt modelId="{600F9A78-F8A7-4BE5-8B8E-6DFDB3E30B2A}" type="pres">
      <dgm:prSet presAssocID="{B49B7DA8-82BA-448B-A2F3-515D054E07D4}" presName="parTxOnly" presStyleLbl="node1" presStyleIdx="2" presStyleCnt="3">
        <dgm:presLayoutVars>
          <dgm:bulletEnabled val="1"/>
        </dgm:presLayoutVars>
      </dgm:prSet>
      <dgm:spPr/>
      <dgm:t>
        <a:bodyPr/>
        <a:lstStyle/>
        <a:p>
          <a:endParaRPr lang="en-US"/>
        </a:p>
      </dgm:t>
    </dgm:pt>
  </dgm:ptLst>
  <dgm:cxnLst>
    <dgm:cxn modelId="{D9E8D24B-FDB3-432D-91AD-6F23324B2C93}" srcId="{9DD7C2FF-949E-4619-BE4B-BFF1C0BBE654}" destId="{E55D39E7-C839-4216-868C-42AEF8C2FDD0}" srcOrd="0" destOrd="0" parTransId="{B2B6CB93-9A5D-4460-B9BA-5C9D4714AD21}" sibTransId="{53A2F6C9-90A2-46C3-BE3F-B530912E3823}"/>
    <dgm:cxn modelId="{D9B9FEFD-7F1E-4978-AE70-E9D3BDBAF8E0}" type="presOf" srcId="{B115F3BC-F5F1-420D-A686-C26E199647F4}" destId="{76C9C70A-7C92-4F06-B4DE-B04AE80EAE0E}" srcOrd="0" destOrd="0" presId="urn:microsoft.com/office/officeart/2005/8/layout/hChevron3"/>
    <dgm:cxn modelId="{A0D85CA2-D9AF-4743-A366-3BB83AC22594}" type="presOf" srcId="{9DD7C2FF-949E-4619-BE4B-BFF1C0BBE654}" destId="{FF839C35-4555-4C88-8402-9C098DB350D8}" srcOrd="0" destOrd="0" presId="urn:microsoft.com/office/officeart/2005/8/layout/hChevron3"/>
    <dgm:cxn modelId="{1FFD590A-55A2-41DF-B143-94BA7174FFD1}" type="presOf" srcId="{E55D39E7-C839-4216-868C-42AEF8C2FDD0}" destId="{8E702568-F43E-4355-A8E4-7A3A7B74AB13}" srcOrd="0" destOrd="0" presId="urn:microsoft.com/office/officeart/2005/8/layout/hChevron3"/>
    <dgm:cxn modelId="{EE81BF26-B159-4D25-A293-18F9954C7E07}" type="presOf" srcId="{B49B7DA8-82BA-448B-A2F3-515D054E07D4}" destId="{600F9A78-F8A7-4BE5-8B8E-6DFDB3E30B2A}" srcOrd="0" destOrd="0" presId="urn:microsoft.com/office/officeart/2005/8/layout/hChevron3"/>
    <dgm:cxn modelId="{BDE8C3AF-9335-4127-9E01-EEB1E9767882}" srcId="{9DD7C2FF-949E-4619-BE4B-BFF1C0BBE654}" destId="{B49B7DA8-82BA-448B-A2F3-515D054E07D4}" srcOrd="2" destOrd="0" parTransId="{6EE164B0-5B42-42A4-937D-EE4474F6E60B}" sibTransId="{9336F65B-492D-4E9F-B21E-C46A16F115D2}"/>
    <dgm:cxn modelId="{D2C45EF0-9042-49FE-99CA-F41142139334}" srcId="{9DD7C2FF-949E-4619-BE4B-BFF1C0BBE654}" destId="{B115F3BC-F5F1-420D-A686-C26E199647F4}" srcOrd="1" destOrd="0" parTransId="{902E1E3B-CFD2-49E5-A3CA-7437E06E5172}" sibTransId="{EA9E1C00-9598-4466-9AF8-53677875B4D9}"/>
    <dgm:cxn modelId="{A4799E98-A8F4-4748-B258-00A8FEA05DFF}" type="presParOf" srcId="{FF839C35-4555-4C88-8402-9C098DB350D8}" destId="{8E702568-F43E-4355-A8E4-7A3A7B74AB13}" srcOrd="0" destOrd="0" presId="urn:microsoft.com/office/officeart/2005/8/layout/hChevron3"/>
    <dgm:cxn modelId="{A9773BAE-00B1-4C28-9728-25B5D3E92562}" type="presParOf" srcId="{FF839C35-4555-4C88-8402-9C098DB350D8}" destId="{F96E2544-A7F0-4FC9-BBDA-F410657C6A43}" srcOrd="1" destOrd="0" presId="urn:microsoft.com/office/officeart/2005/8/layout/hChevron3"/>
    <dgm:cxn modelId="{E28E7CE4-1ACC-428C-9E9A-435A9C160051}" type="presParOf" srcId="{FF839C35-4555-4C88-8402-9C098DB350D8}" destId="{76C9C70A-7C92-4F06-B4DE-B04AE80EAE0E}" srcOrd="2" destOrd="0" presId="urn:microsoft.com/office/officeart/2005/8/layout/hChevron3"/>
    <dgm:cxn modelId="{34BD2A60-7211-42D9-9D83-C683D925FC76}" type="presParOf" srcId="{FF839C35-4555-4C88-8402-9C098DB350D8}" destId="{D14CF790-1EC1-4A93-9661-D0527D1C002C}" srcOrd="3" destOrd="0" presId="urn:microsoft.com/office/officeart/2005/8/layout/hChevron3"/>
    <dgm:cxn modelId="{4E599450-44D1-47BD-A0F0-4A2F7B6F1CD4}" type="presParOf" srcId="{FF839C35-4555-4C88-8402-9C098DB350D8}" destId="{600F9A78-F8A7-4BE5-8B8E-6DFDB3E30B2A}" srcOrd="4" destOrd="0" presId="urn:microsoft.com/office/officeart/2005/8/layout/hChevron3"/>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60B5A4B-50AC-4FF4-A38E-A23D8EEB7CE5}" type="doc">
      <dgm:prSet loTypeId="urn:microsoft.com/office/officeart/2005/8/layout/chevron1" loCatId="process" qsTypeId="urn:microsoft.com/office/officeart/2005/8/quickstyle/simple1" qsCatId="simple" csTypeId="urn:microsoft.com/office/officeart/2005/8/colors/accent1_2" csCatId="accent1" phldr="1"/>
      <dgm:spPr/>
    </dgm:pt>
    <dgm:pt modelId="{79BE43F9-70A1-429E-B060-D748732A8650}">
      <dgm:prSet phldrT="[Text]"/>
      <dgm:spPr>
        <a:solidFill>
          <a:schemeClr val="bg1">
            <a:lumMod val="85000"/>
          </a:schemeClr>
        </a:solidFill>
      </dgm:spPr>
      <dgm:t>
        <a:bodyPr/>
        <a:lstStyle/>
        <a:p>
          <a:r>
            <a:rPr lang="en-US" b="1">
              <a:solidFill>
                <a:sysClr val="windowText" lastClr="000000"/>
              </a:solidFill>
            </a:rPr>
            <a:t>Re-Enter</a:t>
          </a:r>
        </a:p>
      </dgm:t>
    </dgm:pt>
    <dgm:pt modelId="{8510AF68-8D35-4923-99F6-2612E09A7617}" type="parTrans" cxnId="{7D07474A-1214-48F5-856C-26730F9B0B05}">
      <dgm:prSet/>
      <dgm:spPr/>
      <dgm:t>
        <a:bodyPr/>
        <a:lstStyle/>
        <a:p>
          <a:endParaRPr lang="en-US"/>
        </a:p>
      </dgm:t>
    </dgm:pt>
    <dgm:pt modelId="{41D18F04-D9BE-4321-ADA6-CC10A9F19110}" type="sibTrans" cxnId="{7D07474A-1214-48F5-856C-26730F9B0B05}">
      <dgm:prSet/>
      <dgm:spPr/>
      <dgm:t>
        <a:bodyPr/>
        <a:lstStyle/>
        <a:p>
          <a:endParaRPr lang="en-US"/>
        </a:p>
      </dgm:t>
    </dgm:pt>
    <dgm:pt modelId="{8499C9B4-5613-458B-A5A0-752ADE58D2D6}">
      <dgm:prSet phldrT="[Text]"/>
      <dgm:spPr>
        <a:solidFill>
          <a:schemeClr val="bg1">
            <a:lumMod val="85000"/>
          </a:schemeClr>
        </a:solidFill>
      </dgm:spPr>
      <dgm:t>
        <a:bodyPr/>
        <a:lstStyle/>
        <a:p>
          <a:r>
            <a:rPr lang="en-US" b="1">
              <a:solidFill>
                <a:sysClr val="windowText" lastClr="000000"/>
              </a:solidFill>
            </a:rPr>
            <a:t>Re-Open</a:t>
          </a:r>
        </a:p>
      </dgm:t>
    </dgm:pt>
    <dgm:pt modelId="{9735BC56-BE58-4203-9C1B-B761A5D88EB8}" type="parTrans" cxnId="{E836C222-2126-46DC-A9B1-2A8FB44FAF86}">
      <dgm:prSet/>
      <dgm:spPr/>
      <dgm:t>
        <a:bodyPr/>
        <a:lstStyle/>
        <a:p>
          <a:endParaRPr lang="en-US"/>
        </a:p>
      </dgm:t>
    </dgm:pt>
    <dgm:pt modelId="{E8681B52-A44D-452D-946B-5BDC9BEE4061}" type="sibTrans" cxnId="{E836C222-2126-46DC-A9B1-2A8FB44FAF86}">
      <dgm:prSet/>
      <dgm:spPr/>
      <dgm:t>
        <a:bodyPr/>
        <a:lstStyle/>
        <a:p>
          <a:endParaRPr lang="en-US"/>
        </a:p>
      </dgm:t>
    </dgm:pt>
    <dgm:pt modelId="{F86664DD-B099-4F47-8F85-C0049F14C1AD}">
      <dgm:prSet phldrT="[Text]"/>
      <dgm:spPr>
        <a:solidFill>
          <a:schemeClr val="bg1">
            <a:lumMod val="85000"/>
          </a:schemeClr>
        </a:solidFill>
      </dgm:spPr>
      <dgm:t>
        <a:bodyPr/>
        <a:lstStyle/>
        <a:p>
          <a:r>
            <a:rPr lang="en-US" b="1">
              <a:solidFill>
                <a:sysClr val="windowText" lastClr="000000"/>
              </a:solidFill>
            </a:rPr>
            <a:t>Repatriate</a:t>
          </a:r>
        </a:p>
      </dgm:t>
    </dgm:pt>
    <dgm:pt modelId="{A3661325-0C94-4FFE-81B8-0ED286AD0FD3}" type="parTrans" cxnId="{7C6994DE-9C83-4CC6-BB26-706DFFA55861}">
      <dgm:prSet/>
      <dgm:spPr/>
      <dgm:t>
        <a:bodyPr/>
        <a:lstStyle/>
        <a:p>
          <a:endParaRPr lang="en-US"/>
        </a:p>
      </dgm:t>
    </dgm:pt>
    <dgm:pt modelId="{092D5990-713E-4C18-A60C-084F1A5D5212}" type="sibTrans" cxnId="{7C6994DE-9C83-4CC6-BB26-706DFFA55861}">
      <dgm:prSet/>
      <dgm:spPr/>
      <dgm:t>
        <a:bodyPr/>
        <a:lstStyle/>
        <a:p>
          <a:endParaRPr lang="en-US"/>
        </a:p>
      </dgm:t>
    </dgm:pt>
    <dgm:pt modelId="{93D29D3C-3614-4EEA-9D71-E5E6C1FC37FF}">
      <dgm:prSet/>
      <dgm:spPr>
        <a:solidFill>
          <a:schemeClr val="bg1">
            <a:lumMod val="85000"/>
          </a:schemeClr>
        </a:solidFill>
      </dgm:spPr>
      <dgm:t>
        <a:bodyPr/>
        <a:lstStyle/>
        <a:p>
          <a:r>
            <a:rPr lang="en-US" b="1">
              <a:solidFill>
                <a:sysClr val="windowText" lastClr="000000"/>
              </a:solidFill>
            </a:rPr>
            <a:t>Resume</a:t>
          </a:r>
        </a:p>
      </dgm:t>
    </dgm:pt>
    <dgm:pt modelId="{67D9DC0D-5647-411C-94A4-89FD76865158}" type="parTrans" cxnId="{E97A7FE1-169B-49EE-8447-F106D1CDE12E}">
      <dgm:prSet/>
      <dgm:spPr/>
      <dgm:t>
        <a:bodyPr/>
        <a:lstStyle/>
        <a:p>
          <a:endParaRPr lang="en-US"/>
        </a:p>
      </dgm:t>
    </dgm:pt>
    <dgm:pt modelId="{9C2A19BB-D159-47E9-8DF5-4913AB981C89}" type="sibTrans" cxnId="{E97A7FE1-169B-49EE-8447-F106D1CDE12E}">
      <dgm:prSet/>
      <dgm:spPr/>
      <dgm:t>
        <a:bodyPr/>
        <a:lstStyle/>
        <a:p>
          <a:endParaRPr lang="en-US"/>
        </a:p>
      </dgm:t>
    </dgm:pt>
    <dgm:pt modelId="{A86573A1-FE96-4E9F-A4B5-81B7D87AB98D}" type="pres">
      <dgm:prSet presAssocID="{F60B5A4B-50AC-4FF4-A38E-A23D8EEB7CE5}" presName="Name0" presStyleCnt="0">
        <dgm:presLayoutVars>
          <dgm:dir/>
          <dgm:animLvl val="lvl"/>
          <dgm:resizeHandles val="exact"/>
        </dgm:presLayoutVars>
      </dgm:prSet>
      <dgm:spPr/>
    </dgm:pt>
    <dgm:pt modelId="{AEEC9F4C-2E2A-4287-92E8-BEA8D940B57D}" type="pres">
      <dgm:prSet presAssocID="{79BE43F9-70A1-429E-B060-D748732A8650}" presName="parTxOnly" presStyleLbl="node1" presStyleIdx="0" presStyleCnt="4">
        <dgm:presLayoutVars>
          <dgm:chMax val="0"/>
          <dgm:chPref val="0"/>
          <dgm:bulletEnabled val="1"/>
        </dgm:presLayoutVars>
      </dgm:prSet>
      <dgm:spPr/>
      <dgm:t>
        <a:bodyPr/>
        <a:lstStyle/>
        <a:p>
          <a:endParaRPr lang="en-US"/>
        </a:p>
      </dgm:t>
    </dgm:pt>
    <dgm:pt modelId="{5B3C4DC6-B791-45B5-B471-2B8BEE7CD183}" type="pres">
      <dgm:prSet presAssocID="{41D18F04-D9BE-4321-ADA6-CC10A9F19110}" presName="parTxOnlySpace" presStyleCnt="0"/>
      <dgm:spPr/>
    </dgm:pt>
    <dgm:pt modelId="{92718AE8-02AA-4FE6-82E4-DFBD41E3CBBA}" type="pres">
      <dgm:prSet presAssocID="{8499C9B4-5613-458B-A5A0-752ADE58D2D6}" presName="parTxOnly" presStyleLbl="node1" presStyleIdx="1" presStyleCnt="4">
        <dgm:presLayoutVars>
          <dgm:chMax val="0"/>
          <dgm:chPref val="0"/>
          <dgm:bulletEnabled val="1"/>
        </dgm:presLayoutVars>
      </dgm:prSet>
      <dgm:spPr/>
      <dgm:t>
        <a:bodyPr/>
        <a:lstStyle/>
        <a:p>
          <a:endParaRPr lang="en-US"/>
        </a:p>
      </dgm:t>
    </dgm:pt>
    <dgm:pt modelId="{F35622BF-146B-4E19-8A06-0F15DA806D8A}" type="pres">
      <dgm:prSet presAssocID="{E8681B52-A44D-452D-946B-5BDC9BEE4061}" presName="parTxOnlySpace" presStyleCnt="0"/>
      <dgm:spPr/>
    </dgm:pt>
    <dgm:pt modelId="{F8142EF5-65BF-486A-97D2-A0DE9FA3FD3A}" type="pres">
      <dgm:prSet presAssocID="{F86664DD-B099-4F47-8F85-C0049F14C1AD}" presName="parTxOnly" presStyleLbl="node1" presStyleIdx="2" presStyleCnt="4">
        <dgm:presLayoutVars>
          <dgm:chMax val="0"/>
          <dgm:chPref val="0"/>
          <dgm:bulletEnabled val="1"/>
        </dgm:presLayoutVars>
      </dgm:prSet>
      <dgm:spPr/>
      <dgm:t>
        <a:bodyPr/>
        <a:lstStyle/>
        <a:p>
          <a:endParaRPr lang="en-US"/>
        </a:p>
      </dgm:t>
    </dgm:pt>
    <dgm:pt modelId="{A1FDF109-CB15-4A86-B44D-7BCC429423F3}" type="pres">
      <dgm:prSet presAssocID="{092D5990-713E-4C18-A60C-084F1A5D5212}" presName="parTxOnlySpace" presStyleCnt="0"/>
      <dgm:spPr/>
    </dgm:pt>
    <dgm:pt modelId="{240BB5C6-A9D5-4B76-BD04-13043CEB6AB9}" type="pres">
      <dgm:prSet presAssocID="{93D29D3C-3614-4EEA-9D71-E5E6C1FC37FF}" presName="parTxOnly" presStyleLbl="node1" presStyleIdx="3" presStyleCnt="4">
        <dgm:presLayoutVars>
          <dgm:chMax val="0"/>
          <dgm:chPref val="0"/>
          <dgm:bulletEnabled val="1"/>
        </dgm:presLayoutVars>
      </dgm:prSet>
      <dgm:spPr/>
      <dgm:t>
        <a:bodyPr/>
        <a:lstStyle/>
        <a:p>
          <a:endParaRPr lang="en-US"/>
        </a:p>
      </dgm:t>
    </dgm:pt>
  </dgm:ptLst>
  <dgm:cxnLst>
    <dgm:cxn modelId="{4D00F165-D7A4-4AD6-BE25-4235881BA463}" type="presOf" srcId="{8499C9B4-5613-458B-A5A0-752ADE58D2D6}" destId="{92718AE8-02AA-4FE6-82E4-DFBD41E3CBBA}" srcOrd="0" destOrd="0" presId="urn:microsoft.com/office/officeart/2005/8/layout/chevron1"/>
    <dgm:cxn modelId="{E836C222-2126-46DC-A9B1-2A8FB44FAF86}" srcId="{F60B5A4B-50AC-4FF4-A38E-A23D8EEB7CE5}" destId="{8499C9B4-5613-458B-A5A0-752ADE58D2D6}" srcOrd="1" destOrd="0" parTransId="{9735BC56-BE58-4203-9C1B-B761A5D88EB8}" sibTransId="{E8681B52-A44D-452D-946B-5BDC9BEE4061}"/>
    <dgm:cxn modelId="{66BA1D2D-844F-4064-A612-3D18729793EE}" type="presOf" srcId="{F86664DD-B099-4F47-8F85-C0049F14C1AD}" destId="{F8142EF5-65BF-486A-97D2-A0DE9FA3FD3A}" srcOrd="0" destOrd="0" presId="urn:microsoft.com/office/officeart/2005/8/layout/chevron1"/>
    <dgm:cxn modelId="{B581EACD-873C-4215-98D8-E0A95AECCE87}" type="presOf" srcId="{93D29D3C-3614-4EEA-9D71-E5E6C1FC37FF}" destId="{240BB5C6-A9D5-4B76-BD04-13043CEB6AB9}" srcOrd="0" destOrd="0" presId="urn:microsoft.com/office/officeart/2005/8/layout/chevron1"/>
    <dgm:cxn modelId="{4FA2F71B-97A5-4C97-A71D-01C98A9B6C2D}" type="presOf" srcId="{F60B5A4B-50AC-4FF4-A38E-A23D8EEB7CE5}" destId="{A86573A1-FE96-4E9F-A4B5-81B7D87AB98D}" srcOrd="0" destOrd="0" presId="urn:microsoft.com/office/officeart/2005/8/layout/chevron1"/>
    <dgm:cxn modelId="{7C6994DE-9C83-4CC6-BB26-706DFFA55861}" srcId="{F60B5A4B-50AC-4FF4-A38E-A23D8EEB7CE5}" destId="{F86664DD-B099-4F47-8F85-C0049F14C1AD}" srcOrd="2" destOrd="0" parTransId="{A3661325-0C94-4FFE-81B8-0ED286AD0FD3}" sibTransId="{092D5990-713E-4C18-A60C-084F1A5D5212}"/>
    <dgm:cxn modelId="{E97A7FE1-169B-49EE-8447-F106D1CDE12E}" srcId="{F60B5A4B-50AC-4FF4-A38E-A23D8EEB7CE5}" destId="{93D29D3C-3614-4EEA-9D71-E5E6C1FC37FF}" srcOrd="3" destOrd="0" parTransId="{67D9DC0D-5647-411C-94A4-89FD76865158}" sibTransId="{9C2A19BB-D159-47E9-8DF5-4913AB981C89}"/>
    <dgm:cxn modelId="{0C7650BC-8D2B-4DDB-A381-0E58DF2FDE42}" type="presOf" srcId="{79BE43F9-70A1-429E-B060-D748732A8650}" destId="{AEEC9F4C-2E2A-4287-92E8-BEA8D940B57D}" srcOrd="0" destOrd="0" presId="urn:microsoft.com/office/officeart/2005/8/layout/chevron1"/>
    <dgm:cxn modelId="{7D07474A-1214-48F5-856C-26730F9B0B05}" srcId="{F60B5A4B-50AC-4FF4-A38E-A23D8EEB7CE5}" destId="{79BE43F9-70A1-429E-B060-D748732A8650}" srcOrd="0" destOrd="0" parTransId="{8510AF68-8D35-4923-99F6-2612E09A7617}" sibTransId="{41D18F04-D9BE-4321-ADA6-CC10A9F19110}"/>
    <dgm:cxn modelId="{03D97900-0E45-45A3-BA00-6C68436D50E0}" type="presParOf" srcId="{A86573A1-FE96-4E9F-A4B5-81B7D87AB98D}" destId="{AEEC9F4C-2E2A-4287-92E8-BEA8D940B57D}" srcOrd="0" destOrd="0" presId="urn:microsoft.com/office/officeart/2005/8/layout/chevron1"/>
    <dgm:cxn modelId="{457DAC8C-A333-46F7-AA9D-233608AB0366}" type="presParOf" srcId="{A86573A1-FE96-4E9F-A4B5-81B7D87AB98D}" destId="{5B3C4DC6-B791-45B5-B471-2B8BEE7CD183}" srcOrd="1" destOrd="0" presId="urn:microsoft.com/office/officeart/2005/8/layout/chevron1"/>
    <dgm:cxn modelId="{B3CDEA0C-6124-4E55-972A-51399CC296B3}" type="presParOf" srcId="{A86573A1-FE96-4E9F-A4B5-81B7D87AB98D}" destId="{92718AE8-02AA-4FE6-82E4-DFBD41E3CBBA}" srcOrd="2" destOrd="0" presId="urn:microsoft.com/office/officeart/2005/8/layout/chevron1"/>
    <dgm:cxn modelId="{4111F1F6-BECC-4883-9731-1BDA581E19D3}" type="presParOf" srcId="{A86573A1-FE96-4E9F-A4B5-81B7D87AB98D}" destId="{F35622BF-146B-4E19-8A06-0F15DA806D8A}" srcOrd="3" destOrd="0" presId="urn:microsoft.com/office/officeart/2005/8/layout/chevron1"/>
    <dgm:cxn modelId="{A5212985-FE22-4C50-B96D-8945DA4F3C1A}" type="presParOf" srcId="{A86573A1-FE96-4E9F-A4B5-81B7D87AB98D}" destId="{F8142EF5-65BF-486A-97D2-A0DE9FA3FD3A}" srcOrd="4" destOrd="0" presId="urn:microsoft.com/office/officeart/2005/8/layout/chevron1"/>
    <dgm:cxn modelId="{BB45729E-259F-48E5-8C61-AA6FE3A8DE2E}" type="presParOf" srcId="{A86573A1-FE96-4E9F-A4B5-81B7D87AB98D}" destId="{A1FDF109-CB15-4A86-B44D-7BCC429423F3}" srcOrd="5" destOrd="0" presId="urn:microsoft.com/office/officeart/2005/8/layout/chevron1"/>
    <dgm:cxn modelId="{AF61C356-8F05-48AC-921B-00348E865FB9}" type="presParOf" srcId="{A86573A1-FE96-4E9F-A4B5-81B7D87AB98D}" destId="{240BB5C6-A9D5-4B76-BD04-13043CEB6AB9}" srcOrd="6" destOrd="0" presId="urn:microsoft.com/office/officeart/2005/8/layout/chevron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E702568-F43E-4355-A8E4-7A3A7B74AB13}">
      <dsp:nvSpPr>
        <dsp:cNvPr id="0" name=""/>
        <dsp:cNvSpPr/>
      </dsp:nvSpPr>
      <dsp:spPr>
        <a:xfrm>
          <a:off x="2611" y="52789"/>
          <a:ext cx="2283990" cy="913596"/>
        </a:xfrm>
        <a:prstGeom prst="homePlate">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Disaster</a:t>
          </a:r>
        </a:p>
        <a:p>
          <a:pPr lvl="0" algn="ctr" defTabSz="488950">
            <a:lnSpc>
              <a:spcPct val="90000"/>
            </a:lnSpc>
            <a:spcBef>
              <a:spcPct val="0"/>
            </a:spcBef>
            <a:spcAft>
              <a:spcPct val="35000"/>
            </a:spcAft>
          </a:pPr>
          <a:r>
            <a:rPr lang="en-US" sz="1100" b="1" kern="1200">
              <a:solidFill>
                <a:sysClr val="windowText" lastClr="000000"/>
              </a:solidFill>
            </a:rPr>
            <a:t>Immediate Response</a:t>
          </a:r>
        </a:p>
        <a:p>
          <a:pPr lvl="0" algn="ctr" defTabSz="488950">
            <a:lnSpc>
              <a:spcPct val="90000"/>
            </a:lnSpc>
            <a:spcBef>
              <a:spcPct val="0"/>
            </a:spcBef>
            <a:spcAft>
              <a:spcPct val="35000"/>
            </a:spcAft>
          </a:pPr>
          <a:r>
            <a:rPr lang="en-US" sz="1100" b="1" kern="1200">
              <a:solidFill>
                <a:sysClr val="windowText" lastClr="000000"/>
              </a:solidFill>
            </a:rPr>
            <a:t>Activate EOP</a:t>
          </a:r>
        </a:p>
      </dsp:txBody>
      <dsp:txXfrm>
        <a:off x="2611" y="52789"/>
        <a:ext cx="2283990" cy="913596"/>
      </dsp:txXfrm>
    </dsp:sp>
    <dsp:sp modelId="{76C9C70A-7C92-4F06-B4DE-B04AE80EAE0E}">
      <dsp:nvSpPr>
        <dsp:cNvPr id="0" name=""/>
        <dsp:cNvSpPr/>
      </dsp:nvSpPr>
      <dsp:spPr>
        <a:xfrm>
          <a:off x="1829804" y="52789"/>
          <a:ext cx="2283990" cy="913596"/>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Continuity Activation</a:t>
          </a:r>
        </a:p>
        <a:p>
          <a:pPr lvl="0" algn="ctr" defTabSz="488950">
            <a:lnSpc>
              <a:spcPct val="90000"/>
            </a:lnSpc>
            <a:spcBef>
              <a:spcPct val="0"/>
            </a:spcBef>
            <a:spcAft>
              <a:spcPct val="35000"/>
            </a:spcAft>
          </a:pPr>
          <a:r>
            <a:rPr lang="en-US" sz="1100" b="1" kern="1200">
              <a:solidFill>
                <a:sysClr val="windowText" lastClr="000000"/>
              </a:solidFill>
            </a:rPr>
            <a:t>Continuity Operations</a:t>
          </a:r>
        </a:p>
        <a:p>
          <a:pPr lvl="0" algn="ctr" defTabSz="488950">
            <a:lnSpc>
              <a:spcPct val="90000"/>
            </a:lnSpc>
            <a:spcBef>
              <a:spcPct val="0"/>
            </a:spcBef>
            <a:spcAft>
              <a:spcPct val="35000"/>
            </a:spcAft>
          </a:pPr>
          <a:r>
            <a:rPr lang="en-US" sz="1100" b="1" kern="1200">
              <a:solidFill>
                <a:sysClr val="windowText" lastClr="000000"/>
              </a:solidFill>
            </a:rPr>
            <a:t>Reconstitution</a:t>
          </a:r>
        </a:p>
      </dsp:txBody>
      <dsp:txXfrm>
        <a:off x="1829804" y="52789"/>
        <a:ext cx="2283990" cy="913596"/>
      </dsp:txXfrm>
    </dsp:sp>
    <dsp:sp modelId="{600F9A78-F8A7-4BE5-8B8E-6DFDB3E30B2A}">
      <dsp:nvSpPr>
        <dsp:cNvPr id="0" name=""/>
        <dsp:cNvSpPr/>
      </dsp:nvSpPr>
      <dsp:spPr>
        <a:xfrm>
          <a:off x="3656997" y="52789"/>
          <a:ext cx="2283990" cy="913596"/>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Short Term Recovery</a:t>
          </a:r>
        </a:p>
        <a:p>
          <a:pPr lvl="0" algn="ctr" defTabSz="488950">
            <a:lnSpc>
              <a:spcPct val="90000"/>
            </a:lnSpc>
            <a:spcBef>
              <a:spcPct val="0"/>
            </a:spcBef>
            <a:spcAft>
              <a:spcPct val="35000"/>
            </a:spcAft>
          </a:pPr>
          <a:endParaRPr lang="en-US" sz="1100" b="1" kern="1200">
            <a:solidFill>
              <a:sysClr val="windowText" lastClr="000000"/>
            </a:solidFill>
          </a:endParaRPr>
        </a:p>
        <a:p>
          <a:pPr lvl="0" algn="ctr" defTabSz="488950">
            <a:lnSpc>
              <a:spcPct val="90000"/>
            </a:lnSpc>
            <a:spcBef>
              <a:spcPct val="0"/>
            </a:spcBef>
            <a:spcAft>
              <a:spcPct val="35000"/>
            </a:spcAft>
          </a:pPr>
          <a:r>
            <a:rPr lang="en-US" sz="1100" b="1" kern="1200">
              <a:solidFill>
                <a:sysClr val="windowText" lastClr="000000"/>
              </a:solidFill>
            </a:rPr>
            <a:t>Long Term Recovery</a:t>
          </a:r>
        </a:p>
      </dsp:txBody>
      <dsp:txXfrm>
        <a:off x="3656997" y="52789"/>
        <a:ext cx="2283990" cy="91359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EEC9F4C-2E2A-4287-92E8-BEA8D940B57D}">
      <dsp:nvSpPr>
        <dsp:cNvPr id="0" name=""/>
        <dsp:cNvSpPr/>
      </dsp:nvSpPr>
      <dsp:spPr>
        <a:xfrm>
          <a:off x="2544"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Re-Enter</a:t>
          </a:r>
        </a:p>
      </dsp:txBody>
      <dsp:txXfrm>
        <a:off x="2544" y="184725"/>
        <a:ext cx="1481435" cy="592574"/>
      </dsp:txXfrm>
    </dsp:sp>
    <dsp:sp modelId="{92718AE8-02AA-4FE6-82E4-DFBD41E3CBBA}">
      <dsp:nvSpPr>
        <dsp:cNvPr id="0" name=""/>
        <dsp:cNvSpPr/>
      </dsp:nvSpPr>
      <dsp:spPr>
        <a:xfrm>
          <a:off x="1335836"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Re-Open</a:t>
          </a:r>
        </a:p>
      </dsp:txBody>
      <dsp:txXfrm>
        <a:off x="1335836" y="184725"/>
        <a:ext cx="1481435" cy="592574"/>
      </dsp:txXfrm>
    </dsp:sp>
    <dsp:sp modelId="{F8142EF5-65BF-486A-97D2-A0DE9FA3FD3A}">
      <dsp:nvSpPr>
        <dsp:cNvPr id="0" name=""/>
        <dsp:cNvSpPr/>
      </dsp:nvSpPr>
      <dsp:spPr>
        <a:xfrm>
          <a:off x="2669128"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Repatriate</a:t>
          </a:r>
        </a:p>
      </dsp:txBody>
      <dsp:txXfrm>
        <a:off x="2669128" y="184725"/>
        <a:ext cx="1481435" cy="592574"/>
      </dsp:txXfrm>
    </dsp:sp>
    <dsp:sp modelId="{240BB5C6-A9D5-4B76-BD04-13043CEB6AB9}">
      <dsp:nvSpPr>
        <dsp:cNvPr id="0" name=""/>
        <dsp:cNvSpPr/>
      </dsp:nvSpPr>
      <dsp:spPr>
        <a:xfrm>
          <a:off x="4002419"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Resume</a:t>
          </a:r>
        </a:p>
      </dsp:txBody>
      <dsp:txXfrm>
        <a:off x="4002419" y="184725"/>
        <a:ext cx="1481435" cy="592574"/>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1856</TotalTime>
  <Pages>59</Pages>
  <Words>15184</Words>
  <Characters>86552</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101533</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2015-06-13T15:23:00Z</dcterms:created>
  <dc:creator>Tamiza</dc:creator>
  <lastModifiedBy>Tamiza</lastModifiedBy>
  <lastPrinted>2015-12-15T02:47:00Z</lastPrinted>
  <dcterms:modified xsi:type="dcterms:W3CDTF">2016-03-04T19:58:00Z</dcterms:modified>
  <revision>75</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facility_template.doc</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nulldate</vt:lpwstr>
  </property>
  <property pid="10" fmtid="{D5CDD505-2E9C-101B-9397-08002B2CF9AE}" name="sds_doc_id">
    <vt:lpwstr>243590</vt:lpwstr>
  </property>
  <property pid="11" fmtid="{D5CDD505-2E9C-101B-9397-08002B2CF9AE}" name="sds_customer_org_name">
    <vt:lpwstr/>
  </property>
  <property pid="12" fmtid="{D5CDD505-2E9C-101B-9397-08002B2CF9AE}" name="object_name">
    <vt:lpwstr>243590_Facility-WideBCPTemplate.docx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