
<file path=[Content_Types].xml><?xml version="1.0" encoding="utf-8"?>
<Types xmlns="http://schemas.openxmlformats.org/package/2006/content-types">
  <Default ContentType="application/vnd.openxmlformats-package.relationships+xml" Extension="rels"/>
  <Default ContentType="application/xml" Extension="xml"/>
  <Override ContentType="application/xml" PartName="/customXML/item1.xml"/>
  <Override ContentType="application/vnd.openxmlformats-officedocument.customXmlProperties+xml" PartName="/customXML/itemProps1.xml"/>
  <Override ContentType="application/vnd.openxmlformats-package.core-properties+xml" PartName="/docProps/core.xml"/>
  <Override ContentType="application/vnd.openxmlformats-officedocument.custom-properties+xml" PartName="/docProps/custom.xml"/>
  <Override ContentType="application/vnd.openxmlformats-officedocument.wordprocessingml.document.main+xml" PartName="/word/document.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Types>
</file>

<file path=_rels/.rels><?xml version="1.0" encoding="UTF-8" standalone="yes"?><Relationships xmlns="http://schemas.openxmlformats.org/package/2006/relationships"><Relationship Id="rId1" Target="docProps/core.xml" Type="http://schemas.openxmlformats.org/package/2006/relationships/metadata/core-properties"/><Relationship Id="rId2" Target="word/document.xml" Type="http://schemas.openxmlformats.org/officeDocument/2006/relationships/officeDocument"/><Relationship Id="rId3" Target="docProps/custom.xml" Type="http://schemas.openxmlformats.org/officeDocument/2006/relationships/custom-properties"/></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59" w:lineRule="auto"/>
        <w:rPr>
          <w:rFonts w:ascii="Times New Roman" w:cs="Times New Roman" w:eastAsia="Times New Roman" w:hAnsi="Times New Roman"/>
          <w:b w:val="1"/>
          <w:sz w:val="24"/>
          <w:szCs w:val="24"/>
        </w:rPr>
      </w:pPr>
      <w:r w:rsidDel="00000000" w:rsidR="00000000" w:rsidRPr="00000000">
        <w:rPr>
          <w:rFonts w:ascii="Times New Roman" w:cs="Times New Roman" w:eastAsia="Times New Roman" w:hAnsi="Times New Roman"/>
          <w:b w:val="1"/>
          <w:sz w:val="24"/>
          <w:szCs w:val="24"/>
          <w:rtl w:val="0"/>
        </w:rPr>
        <w:t xml:space="preserve">EmergiPress CE Test – January 2022</w:t>
      </w:r>
    </w:p>
    <w:p w:rsidR="00000000" w:rsidDel="00000000" w:rsidP="00000000" w:rsidRDefault="00000000" w:rsidRPr="00000000" w14:paraId="00000002">
      <w:pPr>
        <w:numPr>
          <w:ilvl w:val="0"/>
          <w:numId w:val="2"/>
        </w:numPr>
        <w:spacing w:after="0"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After what gestational week is a pregnancy considered “term”?</w:t>
      </w:r>
    </w:p>
    <w:p w:rsidR="00000000" w:rsidDel="00000000" w:rsidP="00000000" w:rsidRDefault="00000000" w:rsidRPr="00000000" w14:paraId="00000003">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35 weeks</w:t>
      </w:r>
    </w:p>
    <w:p w:rsidR="00000000" w:rsidDel="00000000" w:rsidP="00000000" w:rsidRDefault="00000000" w:rsidRPr="00000000" w14:paraId="00000004">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37 weeks</w:t>
      </w:r>
    </w:p>
    <w:p w:rsidR="00000000" w:rsidDel="00000000" w:rsidP="00000000" w:rsidRDefault="00000000" w:rsidRPr="00000000" w14:paraId="00000005">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38 weeks</w:t>
      </w:r>
    </w:p>
    <w:p w:rsidR="00000000" w:rsidDel="00000000" w:rsidP="00000000" w:rsidRDefault="00000000" w:rsidRPr="00000000" w14:paraId="00000006">
      <w:pPr>
        <w:numPr>
          <w:ilvl w:val="1"/>
          <w:numId w:val="2"/>
        </w:numPr>
        <w:spacing w:after="0"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40 weeks</w:t>
      </w:r>
    </w:p>
    <w:p w:rsidR="00000000" w:rsidDel="00000000" w:rsidP="00000000" w:rsidRDefault="00000000" w:rsidRPr="00000000" w14:paraId="00000007">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08">
      <w:pPr>
        <w:numPr>
          <w:ilvl w:val="0"/>
          <w:numId w:val="2"/>
        </w:numPr>
        <w:spacing w:after="0" w:line="259"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Paramedics are delivering an infant in the field.  Upon the head emerging, the delivery no longer progresses and the fetal head retracts like a “turtle”.  What immediates step(s) should the paramedics take. </w:t>
      </w:r>
    </w:p>
    <w:p w:rsidR="00000000" w:rsidDel="00000000" w:rsidP="00000000" w:rsidRDefault="00000000" w:rsidRPr="00000000" w14:paraId="00000009">
      <w:pPr>
        <w:numPr>
          <w:ilvl w:val="1"/>
          <w:numId w:val="2"/>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Apply traction to the fetal head to prevent further retraction</w:t>
      </w:r>
    </w:p>
    <w:p w:rsidR="00000000" w:rsidDel="00000000" w:rsidP="00000000" w:rsidRDefault="00000000" w:rsidRPr="00000000" w14:paraId="0000000A">
      <w:pPr>
        <w:numPr>
          <w:ilvl w:val="1"/>
          <w:numId w:val="2"/>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Hyperflex the mother’s legs and apply fundal pressure</w:t>
      </w:r>
    </w:p>
    <w:p w:rsidR="00000000" w:rsidDel="00000000" w:rsidP="00000000" w:rsidRDefault="00000000" w:rsidRPr="00000000" w14:paraId="0000000B">
      <w:pPr>
        <w:numPr>
          <w:ilvl w:val="1"/>
          <w:numId w:val="2"/>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Hyperflex the mother’s legs and apply suprapubic pressure</w:t>
      </w:r>
    </w:p>
    <w:p w:rsidR="00000000" w:rsidDel="00000000" w:rsidP="00000000" w:rsidRDefault="00000000" w:rsidRPr="00000000" w14:paraId="0000000C">
      <w:pPr>
        <w:numPr>
          <w:ilvl w:val="1"/>
          <w:numId w:val="2"/>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Perform the Somersault maneuver </w:t>
      </w:r>
    </w:p>
    <w:p w:rsidR="00000000" w:rsidDel="00000000" w:rsidP="00000000" w:rsidRDefault="00000000" w:rsidRPr="00000000" w14:paraId="0000000D">
      <w:pPr>
        <w:spacing w:line="259" w:lineRule="auto"/>
        <w:rPr>
          <w:rFonts w:ascii="ArialMT" w:cs="ArialMT" w:eastAsia="ArialMT" w:hAnsi="ArialMT"/>
        </w:rPr>
      </w:pPr>
      <w:r w:rsidDel="00000000" w:rsidR="00000000" w:rsidRPr="00000000">
        <w:rPr>
          <w:rtl w:val="0"/>
        </w:rPr>
      </w:r>
    </w:p>
    <w:p w:rsidR="00000000" w:rsidDel="00000000" w:rsidP="00000000" w:rsidRDefault="00000000" w:rsidRPr="00000000" w14:paraId="0000000E">
      <w:pPr>
        <w:numPr>
          <w:ilvl w:val="0"/>
          <w:numId w:val="2"/>
        </w:numPr>
        <w:spacing w:after="0" w:line="259"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In a normal delivery of a full term infant, how long can cord clamping be delayed?</w:t>
      </w:r>
    </w:p>
    <w:p w:rsidR="00000000" w:rsidDel="00000000" w:rsidP="00000000" w:rsidRDefault="00000000" w:rsidRPr="00000000" w14:paraId="0000000F">
      <w:pPr>
        <w:spacing w:after="0" w:line="259" w:lineRule="auto"/>
        <w:ind w:left="36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0">
      <w:pPr>
        <w:numPr>
          <w:ilvl w:val="1"/>
          <w:numId w:val="2"/>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15 - 30 seconds</w:t>
      </w:r>
    </w:p>
    <w:p w:rsidR="00000000" w:rsidDel="00000000" w:rsidP="00000000" w:rsidRDefault="00000000" w:rsidRPr="00000000" w14:paraId="00000011">
      <w:pPr>
        <w:numPr>
          <w:ilvl w:val="1"/>
          <w:numId w:val="2"/>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30 - 60 seconds</w:t>
      </w:r>
    </w:p>
    <w:p w:rsidR="00000000" w:rsidDel="00000000" w:rsidP="00000000" w:rsidRDefault="00000000" w:rsidRPr="00000000" w14:paraId="00000012">
      <w:pPr>
        <w:numPr>
          <w:ilvl w:val="1"/>
          <w:numId w:val="2"/>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60 - 90 seconds</w:t>
      </w:r>
    </w:p>
    <w:p w:rsidR="00000000" w:rsidDel="00000000" w:rsidP="00000000" w:rsidRDefault="00000000" w:rsidRPr="00000000" w14:paraId="00000013">
      <w:pPr>
        <w:numPr>
          <w:ilvl w:val="1"/>
          <w:numId w:val="2"/>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Cord clamping should never be delayed</w:t>
      </w:r>
    </w:p>
    <w:p w:rsidR="00000000" w:rsidDel="00000000" w:rsidP="00000000" w:rsidRDefault="00000000" w:rsidRPr="00000000" w14:paraId="00000014">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5">
      <w:pPr>
        <w:numPr>
          <w:ilvl w:val="0"/>
          <w:numId w:val="2"/>
        </w:numPr>
        <w:spacing w:after="0" w:line="259"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Paramedics are resuscitating a newborn that remained cyanotic after initial drying, warming and stimulating.  His initial heart rate was 55.  Paramedics have started positive pressure ventilation (PPV) on room air.  When should chest compressions be initiated?</w:t>
      </w:r>
    </w:p>
    <w:p w:rsidR="00000000" w:rsidDel="00000000" w:rsidP="00000000" w:rsidRDefault="00000000" w:rsidRPr="00000000" w14:paraId="00000016">
      <w:pPr>
        <w:numPr>
          <w:ilvl w:val="1"/>
          <w:numId w:val="2"/>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30 seconds of PPV if the heart rate remains &lt; 60</w:t>
      </w:r>
    </w:p>
    <w:p w:rsidR="00000000" w:rsidDel="00000000" w:rsidP="00000000" w:rsidRDefault="00000000" w:rsidRPr="00000000" w14:paraId="00000017">
      <w:pPr>
        <w:numPr>
          <w:ilvl w:val="1"/>
          <w:numId w:val="2"/>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30 scconds of PPV if the heart rate remains &lt; 100</w:t>
      </w:r>
    </w:p>
    <w:p w:rsidR="00000000" w:rsidDel="00000000" w:rsidP="00000000" w:rsidRDefault="00000000" w:rsidRPr="00000000" w14:paraId="00000018">
      <w:pPr>
        <w:numPr>
          <w:ilvl w:val="1"/>
          <w:numId w:val="2"/>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60 seconds of PPV if the heart rate remain &lt; 60 </w:t>
      </w:r>
    </w:p>
    <w:p w:rsidR="00000000" w:rsidDel="00000000" w:rsidP="00000000" w:rsidRDefault="00000000" w:rsidRPr="00000000" w14:paraId="00000019">
      <w:pPr>
        <w:numPr>
          <w:ilvl w:val="1"/>
          <w:numId w:val="2"/>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After 60 seconds of PPV if the heart rate remain &lt; 100</w:t>
      </w:r>
    </w:p>
    <w:p w:rsidR="00000000" w:rsidDel="00000000" w:rsidP="00000000" w:rsidRDefault="00000000" w:rsidRPr="00000000" w14:paraId="0000001A">
      <w:pPr>
        <w:spacing w:line="259" w:lineRule="auto"/>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1B">
      <w:pPr>
        <w:numPr>
          <w:ilvl w:val="0"/>
          <w:numId w:val="2"/>
        </w:numPr>
        <w:spacing w:after="0" w:line="259" w:lineRule="auto"/>
        <w:ind w:left="360"/>
        <w:rPr>
          <w:sz w:val="24"/>
          <w:szCs w:val="24"/>
        </w:rPr>
      </w:pPr>
      <w:r w:rsidDel="00000000" w:rsidR="00000000" w:rsidRPr="00000000">
        <w:rPr>
          <w:rFonts w:ascii="Times New Roman" w:cs="Times New Roman" w:eastAsia="Times New Roman" w:hAnsi="Times New Roman"/>
          <w:sz w:val="24"/>
          <w:szCs w:val="24"/>
          <w:rtl w:val="0"/>
        </w:rPr>
        <w:t xml:space="preserve">What is a normal oxygen saturation at 2 minutes of life?</w:t>
      </w:r>
    </w:p>
    <w:p w:rsidR="00000000" w:rsidDel="00000000" w:rsidP="00000000" w:rsidRDefault="00000000" w:rsidRPr="00000000" w14:paraId="0000001C">
      <w:pPr>
        <w:numPr>
          <w:ilvl w:val="0"/>
          <w:numId w:val="1"/>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60-65%</w:t>
      </w:r>
    </w:p>
    <w:p w:rsidR="00000000" w:rsidDel="00000000" w:rsidP="00000000" w:rsidRDefault="00000000" w:rsidRPr="00000000" w14:paraId="0000001D">
      <w:pPr>
        <w:numPr>
          <w:ilvl w:val="0"/>
          <w:numId w:val="1"/>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65-70%</w:t>
      </w:r>
    </w:p>
    <w:p w:rsidR="00000000" w:rsidDel="00000000" w:rsidP="00000000" w:rsidRDefault="00000000" w:rsidRPr="00000000" w14:paraId="0000001E">
      <w:pPr>
        <w:numPr>
          <w:ilvl w:val="0"/>
          <w:numId w:val="1"/>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70-75%</w:t>
      </w:r>
    </w:p>
    <w:p w:rsidR="00000000" w:rsidDel="00000000" w:rsidP="00000000" w:rsidRDefault="00000000" w:rsidRPr="00000000" w14:paraId="0000001F">
      <w:pPr>
        <w:numPr>
          <w:ilvl w:val="0"/>
          <w:numId w:val="1"/>
        </w:numPr>
        <w:spacing w:after="0" w:line="259" w:lineRule="auto"/>
        <w:ind w:left="1080" w:hanging="360"/>
        <w:rPr>
          <w:rFonts w:ascii="Times New Roman" w:cs="Times New Roman" w:eastAsia="Times New Roman" w:hAnsi="Times New Roman"/>
          <w:sz w:val="24"/>
          <w:szCs w:val="24"/>
        </w:rPr>
      </w:pPr>
      <w:r w:rsidDel="00000000" w:rsidR="00000000" w:rsidRPr="00000000">
        <w:rPr>
          <w:rFonts w:ascii="Times New Roman" w:cs="Times New Roman" w:eastAsia="Times New Roman" w:hAnsi="Times New Roman"/>
          <w:sz w:val="24"/>
          <w:szCs w:val="24"/>
          <w:rtl w:val="0"/>
        </w:rPr>
        <w:t xml:space="preserve">75-80%</w:t>
      </w:r>
    </w:p>
    <w:p w:rsidR="00000000" w:rsidDel="00000000" w:rsidP="00000000" w:rsidRDefault="00000000" w:rsidRPr="00000000" w14:paraId="00000020">
      <w:pPr>
        <w:spacing w:after="0" w:line="259" w:lineRule="auto"/>
        <w:ind w:left="1080" w:firstLine="0"/>
        <w:rPr>
          <w:rFonts w:ascii="Times New Roman" w:cs="Times New Roman" w:eastAsia="Times New Roman" w:hAnsi="Times New Roman"/>
          <w:sz w:val="24"/>
          <w:szCs w:val="24"/>
        </w:rPr>
      </w:pPr>
      <w:r w:rsidDel="00000000" w:rsidR="00000000" w:rsidRPr="00000000">
        <w:rPr>
          <w:rtl w:val="0"/>
        </w:rPr>
      </w:r>
    </w:p>
    <w:p w:rsidR="00000000" w:rsidDel="00000000" w:rsidP="00000000" w:rsidRDefault="00000000" w:rsidRPr="00000000" w14:paraId="00000021">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Georgia"/>
  <w:font w:name="Times New Roman"/>
  <w:font w:name="ArialMT"/>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lowerLetter"/>
      <w:lvlText w:val="%1."/>
      <w:lvlJc w:val="left"/>
      <w:pPr>
        <w:ind w:left="1080" w:hanging="360"/>
      </w:pPr>
      <w:rPr/>
    </w:lvl>
    <w:lvl w:ilvl="1">
      <w:start w:val="1"/>
      <w:numFmt w:val="lowerLetter"/>
      <w:lvlText w:val="%2."/>
      <w:lvlJc w:val="left"/>
      <w:pPr>
        <w:ind w:left="1800" w:hanging="360"/>
      </w:pPr>
      <w:rPr/>
    </w:lvl>
    <w:lvl w:ilvl="2">
      <w:start w:val="1"/>
      <w:numFmt w:val="lowerRoman"/>
      <w:lvlText w:val="%3."/>
      <w:lvlJc w:val="right"/>
      <w:pPr>
        <w:ind w:left="2520" w:hanging="180"/>
      </w:pPr>
      <w:rPr/>
    </w:lvl>
    <w:lvl w:ilvl="3">
      <w:start w:val="1"/>
      <w:numFmt w:val="decimal"/>
      <w:lvlText w:val="%4."/>
      <w:lvlJc w:val="left"/>
      <w:pPr>
        <w:ind w:left="3240" w:hanging="360"/>
      </w:pPr>
      <w:rPr/>
    </w:lvl>
    <w:lvl w:ilvl="4">
      <w:start w:val="1"/>
      <w:numFmt w:val="lowerLetter"/>
      <w:lvlText w:val="%5."/>
      <w:lvlJc w:val="left"/>
      <w:pPr>
        <w:ind w:left="3960" w:hanging="360"/>
      </w:pPr>
      <w:rPr/>
    </w:lvl>
    <w:lvl w:ilvl="5">
      <w:start w:val="1"/>
      <w:numFmt w:val="lowerRoman"/>
      <w:lvlText w:val="%6."/>
      <w:lvlJc w:val="right"/>
      <w:pPr>
        <w:ind w:left="4680" w:hanging="180"/>
      </w:pPr>
      <w:rPr/>
    </w:lvl>
    <w:lvl w:ilvl="6">
      <w:start w:val="1"/>
      <w:numFmt w:val="decimal"/>
      <w:lvlText w:val="%7."/>
      <w:lvlJc w:val="left"/>
      <w:pPr>
        <w:ind w:left="5400" w:hanging="360"/>
      </w:pPr>
      <w:rPr/>
    </w:lvl>
    <w:lvl w:ilvl="7">
      <w:start w:val="1"/>
      <w:numFmt w:val="lowerLetter"/>
      <w:lvlText w:val="%8."/>
      <w:lvlJc w:val="left"/>
      <w:pPr>
        <w:ind w:left="6120" w:hanging="360"/>
      </w:pPr>
      <w:rPr/>
    </w:lvl>
    <w:lvl w:ilvl="8">
      <w:start w:val="1"/>
      <w:numFmt w:val="lowerRoman"/>
      <w:lvlText w:val="%9."/>
      <w:lvlJc w:val="right"/>
      <w:pPr>
        <w:ind w:left="6840" w:hanging="180"/>
      </w:pPr>
      <w:rPr/>
    </w:lvl>
  </w:abstractNum>
  <w:abstractNum w:abstractNumId="2">
    <w:lvl w:ilvl="0">
      <w:start w:val="1"/>
      <w:numFmt w:val="decimal"/>
      <w:lvlText w:val="%1."/>
      <w:lvlJc w:val="left"/>
      <w:pPr>
        <w:ind w:left="360" w:hanging="360"/>
      </w:pPr>
      <w:rPr>
        <w:rFonts w:ascii="Times New Roman" w:cs="Times New Roman" w:eastAsia="Times New Roman" w:hAnsi="Times New Roman"/>
      </w:rPr>
    </w:lvl>
    <w:lvl w:ilvl="1">
      <w:start w:val="1"/>
      <w:numFmt w:val="lowerLetter"/>
      <w:lvlText w:val="%2."/>
      <w:lvlJc w:val="left"/>
      <w:pPr>
        <w:ind w:left="1080" w:hanging="360"/>
      </w:pPr>
      <w:rPr/>
    </w:lvl>
    <w:lvl w:ilvl="2">
      <w:start w:val="1"/>
      <w:numFmt w:val="lowerRoman"/>
      <w:lvlText w:val="%3."/>
      <w:lvlJc w:val="right"/>
      <w:pPr>
        <w:ind w:left="1800" w:hanging="180"/>
      </w:pPr>
      <w:rPr/>
    </w:lvl>
    <w:lvl w:ilvl="3">
      <w:start w:val="1"/>
      <w:numFmt w:val="decimal"/>
      <w:lvlText w:val="%4."/>
      <w:lvlJc w:val="left"/>
      <w:pPr>
        <w:ind w:left="2520" w:hanging="360"/>
      </w:pPr>
      <w:rPr/>
    </w:lvl>
    <w:lvl w:ilvl="4">
      <w:start w:val="1"/>
      <w:numFmt w:val="lowerLetter"/>
      <w:lvlText w:val="%5."/>
      <w:lvlJc w:val="left"/>
      <w:pPr>
        <w:ind w:left="3240" w:hanging="360"/>
      </w:pPr>
      <w:rPr/>
    </w:lvl>
    <w:lvl w:ilvl="5">
      <w:start w:val="1"/>
      <w:numFmt w:val="lowerRoman"/>
      <w:lvlText w:val="%6."/>
      <w:lvlJc w:val="right"/>
      <w:pPr>
        <w:ind w:left="3960" w:hanging="180"/>
      </w:pPr>
      <w:rPr/>
    </w:lvl>
    <w:lvl w:ilvl="6">
      <w:start w:val="1"/>
      <w:numFmt w:val="decimal"/>
      <w:lvlText w:val="%7."/>
      <w:lvlJc w:val="left"/>
      <w:pPr>
        <w:ind w:left="4680" w:hanging="360"/>
      </w:pPr>
      <w:rPr/>
    </w:lvl>
    <w:lvl w:ilvl="7">
      <w:start w:val="1"/>
      <w:numFmt w:val="lowerLetter"/>
      <w:lvlText w:val="%8."/>
      <w:lvlJc w:val="left"/>
      <w:pPr>
        <w:ind w:left="5400" w:hanging="360"/>
      </w:pPr>
      <w:rPr/>
    </w:lvl>
    <w:lvl w:ilvl="8">
      <w:start w:val="1"/>
      <w:numFmt w:val="lowerRoman"/>
      <w:lvlText w:val="%9."/>
      <w:lvlJc w:val="right"/>
      <w:pPr>
        <w:ind w:left="6120" w:hanging="180"/>
      </w:pPr>
      <w:rPr/>
    </w:lvl>
  </w:abstractNum>
  <w:num w:numId="1">
    <w:abstractNumId w:val="1"/>
  </w:num>
  <w:num w:numId="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en-US"/>
      </w:rPr>
    </w:rPrDefault>
    <w:pPrDefault>
      <w:pPr>
        <w:spacing w:after="160" w:line="25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80" w:lineRule="auto"/>
    </w:pPr>
    <w:rPr>
      <w:b w:val="1"/>
      <w:sz w:val="48"/>
      <w:szCs w:val="48"/>
    </w:rPr>
  </w:style>
  <w:style w:type="paragraph" w:styleId="Heading2">
    <w:name w:val="heading 2"/>
    <w:basedOn w:val="Normal"/>
    <w:next w:val="Normal"/>
    <w:pPr>
      <w:keepNext w:val="1"/>
      <w:keepLines w:val="1"/>
      <w:spacing w:after="80" w:before="360" w:lineRule="auto"/>
    </w:pPr>
    <w:rPr>
      <w:b w:val="1"/>
      <w:sz w:val="36"/>
      <w:szCs w:val="36"/>
    </w:rPr>
  </w:style>
  <w:style w:type="paragraph" w:styleId="Heading3">
    <w:name w:val="heading 3"/>
    <w:basedOn w:val="Normal"/>
    <w:next w:val="Normal"/>
    <w:pPr>
      <w:keepNext w:val="1"/>
      <w:keepLines w:val="1"/>
      <w:spacing w:after="80" w:before="280" w:lineRule="auto"/>
    </w:pPr>
    <w:rPr>
      <w:b w:val="1"/>
      <w:sz w:val="28"/>
      <w:szCs w:val="28"/>
    </w:rPr>
  </w:style>
  <w:style w:type="paragraph" w:styleId="Heading4">
    <w:name w:val="heading 4"/>
    <w:basedOn w:val="Normal"/>
    <w:next w:val="Normal"/>
    <w:pPr>
      <w:keepNext w:val="1"/>
      <w:keepLines w:val="1"/>
      <w:spacing w:after="40" w:before="240" w:lineRule="auto"/>
    </w:pPr>
    <w:rPr>
      <w:b w:val="1"/>
      <w:sz w:val="24"/>
      <w:szCs w:val="24"/>
    </w:rPr>
  </w:style>
  <w:style w:type="paragraph" w:styleId="Heading5">
    <w:name w:val="heading 5"/>
    <w:basedOn w:val="Normal"/>
    <w:next w:val="Normal"/>
    <w:pPr>
      <w:keepNext w:val="1"/>
      <w:keepLines w:val="1"/>
      <w:spacing w:after="40" w:before="220" w:lineRule="auto"/>
    </w:pPr>
    <w:rPr>
      <w:b w:val="1"/>
      <w:sz w:val="22"/>
      <w:szCs w:val="22"/>
    </w:rPr>
  </w:style>
  <w:style w:type="paragraph" w:styleId="Heading6">
    <w:name w:val="heading 6"/>
    <w:basedOn w:val="Normal"/>
    <w:next w:val="Normal"/>
    <w:pPr>
      <w:keepNext w:val="1"/>
      <w:keepLines w:val="1"/>
      <w:spacing w:after="40" w:before="200" w:lineRule="auto"/>
    </w:pPr>
    <w:rPr>
      <w:b w:val="1"/>
      <w:sz w:val="20"/>
      <w:szCs w:val="20"/>
    </w:rPr>
  </w:style>
  <w:style w:type="paragraph" w:styleId="Title">
    <w:name w:val="Title"/>
    <w:basedOn w:val="Normal"/>
    <w:next w:val="Normal"/>
    <w:pPr>
      <w:keepNext w:val="1"/>
      <w:keepLines w:val="1"/>
      <w:spacing w:after="120" w:before="480" w:lineRule="auto"/>
    </w:pPr>
    <w:rPr>
      <w:b w:val="1"/>
      <w:sz w:val="72"/>
      <w:szCs w:val="72"/>
    </w:rPr>
  </w:style>
  <w:style w:type="paragraph" w:styleId="Normal" w:default="1">
    <w:name w:val="Normal"/>
    <w:qFormat w:val="1"/>
    <w:rsid w:val="004B0E9B"/>
    <w:pPr>
      <w:spacing w:line="256" w:lineRule="auto"/>
    </w:pPr>
  </w:style>
  <w:style w:type="character" w:styleId="DefaultParagraphFont" w:default="1">
    <w:name w:val="Default Paragraph Font"/>
    <w:uiPriority w:val="1"/>
    <w:semiHidden w:val="1"/>
    <w:unhideWhenUsed w:val="1"/>
  </w:style>
  <w:style w:type="table" w:styleId="TableNormal" w:default="1">
    <w:name w:val="Normal Table"/>
    <w:uiPriority w:val="99"/>
    <w:semiHidden w:val="1"/>
    <w:unhideWhenUsed w:val="1"/>
    <w:tblPr>
      <w:tblInd w:w="0.0" w:type="dxa"/>
      <w:tblCellMar>
        <w:top w:w="0.0" w:type="dxa"/>
        <w:left w:w="108.0" w:type="dxa"/>
        <w:bottom w:w="0.0" w:type="dxa"/>
        <w:right w:w="108.0" w:type="dxa"/>
      </w:tblCellMar>
    </w:tblPr>
  </w:style>
  <w:style w:type="numbering" w:styleId="NoList" w:default="1">
    <w:name w:val="No List"/>
    <w:uiPriority w:val="99"/>
    <w:semiHidden w:val="1"/>
    <w:unhideWhenUsed w:val="1"/>
  </w:style>
  <w:style w:type="paragraph" w:styleId="ListParagraph">
    <w:name w:val="List Paragraph"/>
    <w:basedOn w:val="Normal"/>
    <w:uiPriority w:val="34"/>
    <w:qFormat w:val="1"/>
    <w:rsid w:val="00782AA6"/>
    <w:pPr>
      <w:ind w:left="720"/>
      <w:contextualSpacing w:val="1"/>
    </w:pPr>
  </w:style>
  <w:style w:type="character" w:styleId="CommentReference">
    <w:name w:val="annotation reference"/>
    <w:basedOn w:val="DefaultParagraphFont"/>
    <w:uiPriority w:val="99"/>
    <w:semiHidden w:val="1"/>
    <w:unhideWhenUsed w:val="1"/>
    <w:rsid w:val="00CA153A"/>
    <w:rPr>
      <w:sz w:val="16"/>
      <w:szCs w:val="16"/>
    </w:rPr>
  </w:style>
  <w:style w:type="paragraph" w:styleId="CommentText">
    <w:name w:val="annotation text"/>
    <w:basedOn w:val="Normal"/>
    <w:link w:val="CommentTextChar"/>
    <w:uiPriority w:val="99"/>
    <w:semiHidden w:val="1"/>
    <w:unhideWhenUsed w:val="1"/>
    <w:rsid w:val="00CA153A"/>
    <w:pPr>
      <w:spacing w:line="240" w:lineRule="auto"/>
    </w:pPr>
    <w:rPr>
      <w:sz w:val="20"/>
      <w:szCs w:val="20"/>
    </w:rPr>
  </w:style>
  <w:style w:type="character" w:styleId="CommentTextChar" w:customStyle="1">
    <w:name w:val="Comment Text Char"/>
    <w:basedOn w:val="DefaultParagraphFont"/>
    <w:link w:val="CommentText"/>
    <w:uiPriority w:val="99"/>
    <w:semiHidden w:val="1"/>
    <w:rsid w:val="00CA153A"/>
    <w:rPr>
      <w:sz w:val="20"/>
      <w:szCs w:val="20"/>
    </w:rPr>
  </w:style>
  <w:style w:type="paragraph" w:styleId="CommentSubject">
    <w:name w:val="annotation subject"/>
    <w:basedOn w:val="CommentText"/>
    <w:next w:val="CommentText"/>
    <w:link w:val="CommentSubjectChar"/>
    <w:uiPriority w:val="99"/>
    <w:semiHidden w:val="1"/>
    <w:unhideWhenUsed w:val="1"/>
    <w:rsid w:val="00CA153A"/>
    <w:rPr>
      <w:b w:val="1"/>
      <w:bCs w:val="1"/>
    </w:rPr>
  </w:style>
  <w:style w:type="character" w:styleId="CommentSubjectChar" w:customStyle="1">
    <w:name w:val="Comment Subject Char"/>
    <w:basedOn w:val="CommentTextChar"/>
    <w:link w:val="CommentSubject"/>
    <w:uiPriority w:val="99"/>
    <w:semiHidden w:val="1"/>
    <w:rsid w:val="00CA153A"/>
    <w:rPr>
      <w:b w:val="1"/>
      <w:bCs w:val="1"/>
      <w:sz w:val="20"/>
      <w:szCs w:val="20"/>
    </w:rPr>
  </w:style>
  <w:style w:type="paragraph" w:styleId="BalloonText">
    <w:name w:val="Balloon Text"/>
    <w:basedOn w:val="Normal"/>
    <w:link w:val="BalloonTextChar"/>
    <w:uiPriority w:val="99"/>
    <w:semiHidden w:val="1"/>
    <w:unhideWhenUsed w:val="1"/>
    <w:rsid w:val="00CA153A"/>
    <w:pPr>
      <w:spacing w:after="0" w:line="240" w:lineRule="auto"/>
    </w:pPr>
    <w:rPr>
      <w:rFonts w:ascii="Segoe UI" w:cs="Segoe UI" w:hAnsi="Segoe UI"/>
      <w:sz w:val="18"/>
      <w:szCs w:val="18"/>
    </w:rPr>
  </w:style>
  <w:style w:type="character" w:styleId="BalloonTextChar" w:customStyle="1">
    <w:name w:val="Balloon Text Char"/>
    <w:basedOn w:val="DefaultParagraphFont"/>
    <w:link w:val="BalloonText"/>
    <w:uiPriority w:val="99"/>
    <w:semiHidden w:val="1"/>
    <w:rsid w:val="00CA153A"/>
    <w:rPr>
      <w:rFonts w:ascii="Segoe UI" w:cs="Segoe UI" w:hAnsi="Segoe UI"/>
      <w:sz w:val="18"/>
      <w:szCs w:val="18"/>
    </w:rPr>
  </w:style>
  <w:style w:type="paragraph" w:styleId="Header">
    <w:name w:val="header"/>
    <w:basedOn w:val="Normal"/>
    <w:link w:val="HeaderChar"/>
    <w:uiPriority w:val="99"/>
    <w:unhideWhenUsed w:val="1"/>
    <w:rsid w:val="000B22A8"/>
    <w:pPr>
      <w:tabs>
        <w:tab w:val="center" w:pos="4680"/>
        <w:tab w:val="right" w:pos="9360"/>
      </w:tabs>
      <w:spacing w:after="0" w:line="240" w:lineRule="auto"/>
    </w:pPr>
  </w:style>
  <w:style w:type="character" w:styleId="HeaderChar" w:customStyle="1">
    <w:name w:val="Header Char"/>
    <w:basedOn w:val="DefaultParagraphFont"/>
    <w:link w:val="Header"/>
    <w:uiPriority w:val="99"/>
    <w:rsid w:val="000B22A8"/>
  </w:style>
  <w:style w:type="paragraph" w:styleId="Footer">
    <w:name w:val="footer"/>
    <w:basedOn w:val="Normal"/>
    <w:link w:val="FooterChar"/>
    <w:uiPriority w:val="99"/>
    <w:unhideWhenUsed w:val="1"/>
    <w:rsid w:val="000B22A8"/>
    <w:pPr>
      <w:tabs>
        <w:tab w:val="center" w:pos="4680"/>
        <w:tab w:val="right" w:pos="9360"/>
      </w:tabs>
      <w:spacing w:after="0" w:line="240" w:lineRule="auto"/>
    </w:pPr>
  </w:style>
  <w:style w:type="character" w:styleId="FooterChar" w:customStyle="1">
    <w:name w:val="Footer Char"/>
    <w:basedOn w:val="DefaultParagraphFont"/>
    <w:link w:val="Footer"/>
    <w:uiPriority w:val="99"/>
    <w:rsid w:val="000B22A8"/>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 w:type="paragraph" w:styleId="Subtitle">
    <w:name w:val="Subtitle"/>
    <w:basedOn w:val="Normal"/>
    <w:next w:val="Normal"/>
    <w:pPr>
      <w:keepNext w:val="1"/>
      <w:keepLines w:val="1"/>
      <w:spacing w:after="80" w:before="360" w:lineRule="auto"/>
    </w:pPr>
    <w:rPr>
      <w:rFonts w:ascii="Georgia" w:cs="Georgia" w:eastAsia="Georgia" w:hAnsi="Georgia"/>
      <w:i w:val="1"/>
      <w:color w:val="666666"/>
      <w:sz w:val="48"/>
      <w:szCs w:val="48"/>
    </w:rPr>
  </w:style>
</w:styles>
</file>

<file path=word/_rels/document.xml.rels><?xml version="1.0" encoding="UTF-8" standalone="yes"?><Relationships xmlns="http://schemas.openxmlformats.org/package/2006/relationships"><Relationship Id="rId1" Target="theme/theme1.xml" Type="http://schemas.openxmlformats.org/officeDocument/2006/relationships/theme"/><Relationship Id="rId2" Target="settings.xml" Type="http://schemas.openxmlformats.org/officeDocument/2006/relationships/settings"/><Relationship Id="rId3" Target="fontTable.xml" Type="http://schemas.openxmlformats.org/officeDocument/2006/relationships/fontTable"/><Relationship Id="rId4" Target="numbering.xml" Type="http://schemas.openxmlformats.org/officeDocument/2006/relationships/numbering"/><Relationship Id="rId5" Target="styles.xml" Type="http://schemas.openxmlformats.org/officeDocument/2006/relationships/styles"/><Relationship Id="rId6" Target="../customXML/item1.xml" Type="http://schemas.openxmlformats.org/officeDocument/2006/relationships/custom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Relationships xmlns="http://schemas.openxmlformats.org/package/2006/relationships"><Relationship Id="rId1" Target="itemProps1.xml" Type="http://schemas.openxmlformats.org/officeDocument/2006/relationships/customXmlProps"/></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WtJ8jAxtt3kNDsv6IgoJv61k3A==">AMUW2mWGcTThx/rJVIdIuULyQ8PKIT6XJEZFHHZBOlXustgdA3DL7S0QJH7OwwJZNhBIc7jGSxgLYaq+AllRUim6I1B5wXeMQ/mJNMLOoVp6jjCrApOc2yc=</go:docsCustomData>
</go:gDocsCustomXmlDataStorage>
</file>

<file path=customXML/itemProps1.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core.xml><?xml version="1.0" encoding="utf-8"?>
<cp:coreProperties xmlns:cp="http://schemas.openxmlformats.org/package/2006/metadata/core-properties" xmlns:dc="http://purl.org/dc/elements/1.1/" xmlns:dcterms="http://purl.org/dc/terms/" xmlns:xsi="http://www.w3.org/2001/XMLSchema-instance">
  <dcterms:created xsi:type="dcterms:W3CDTF">2020-09-28T16:43:00Z</dcterms:created>
  <dc:creator>Denise Whitfield</dc:creator>
</cp:coreProperties>
</file>

<file path=docProps/custom.xml><?xml version="1.0" encoding="utf-8"?>
<Properties xmlns="http://schemas.openxmlformats.org/officeDocument/2006/custom-properties" xmlns:vt="http://schemas.openxmlformats.org/officeDocument/2006/docPropsVTypes">
  <property pid="2" fmtid="{D5CDD505-2E9C-101B-9397-08002B2CF9AE}" name="r_version_label">
    <vt:lpwstr>1.0</vt:lpwstr>
  </property>
  <property pid="3" fmtid="{D5CDD505-2E9C-101B-9397-08002B2CF9AE}" name="sds_title">
    <vt:lpwstr>CE Test 01 2022</vt:lpwstr>
  </property>
  <property pid="4" fmtid="{D5CDD505-2E9C-101B-9397-08002B2CF9AE}" name="sds_subject">
    <vt:lpwstr/>
  </property>
  <property pid="5" fmtid="{D5CDD505-2E9C-101B-9397-08002B2CF9AE}" name="sds_org_subfolder">
    <vt:lpwstr>EMS</vt:lpwstr>
  </property>
  <property pid="6" fmtid="{D5CDD505-2E9C-101B-9397-08002B2CF9AE}" name="sds_org_name">
    <vt:lpwstr>DHS</vt:lpwstr>
  </property>
  <property pid="7" fmtid="{D5CDD505-2E9C-101B-9397-08002B2CF9AE}" name="sds_org_folder">
    <vt:lpwstr>DHS Web</vt:lpwstr>
  </property>
  <property pid="8" fmtid="{D5CDD505-2E9C-101B-9397-08002B2CF9AE}" name="sds_file_extension">
    <vt:lpwstr>docx</vt:lpwstr>
  </property>
  <property pid="9" fmtid="{D5CDD505-2E9C-101B-9397-08002B2CF9AE}" name="sds_document_dt">
    <vt:lpwstr>1/6/2022 12:00:00 AM</vt:lpwstr>
  </property>
  <property pid="10" fmtid="{D5CDD505-2E9C-101B-9397-08002B2CF9AE}" name="sds_doc_id">
    <vt:lpwstr>1117838</vt:lpwstr>
  </property>
  <property pid="11" fmtid="{D5CDD505-2E9C-101B-9397-08002B2CF9AE}" name="sds_customer_org_name">
    <vt:lpwstr/>
  </property>
  <property pid="12" fmtid="{D5CDD505-2E9C-101B-9397-08002B2CF9AE}" name="object_name">
    <vt:lpwstr>1117838_EmergiPressCETestJanuary2022.docx</vt:lpwstr>
  </property>
  <property pid="13" fmtid="{D5CDD505-2E9C-101B-9397-08002B2CF9AE}" name="sds_audience_type">
    <vt:lpwstr>All</vt:lpwstr>
  </property>
  <property pid="14" fmtid="{D5CDD505-2E9C-101B-9397-08002B2CF9AE}" name="sds_user_comments">
    <vt:lpwstr/>
  </property>
  <property pid="15" fmtid="{D5CDD505-2E9C-101B-9397-08002B2CF9AE}" name="sds_keywords">
    <vt:lpwstr/>
  </property>
</Properties>
</file>