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52E0B7BE" w:rsidR="005422F0" w:rsidRPr="00FC2B3A" w:rsidRDefault="004B664D" w:rsidP="00244DF9">
          <w:pPr>
            <w:spacing w:line="276" w:lineRule="auto"/>
            <w:rPr>
              <w:rFonts w:ascii="Calibri" w:hAnsi="Calibri"/>
              <w:color w:val="A43926"/>
              <w:sz w:val="44"/>
            </w:rPr>
          </w:pPr>
          <w:r>
            <w:rPr>
              <w:rFonts w:ascii="Calibri" w:hAnsi="Calibri"/>
              <w:color w:val="A43926"/>
              <w:sz w:val="44"/>
            </w:rPr>
            <w:t>Surgical Services</w:t>
          </w:r>
        </w:p>
        <w:p w14:paraId="1B343503" w14:textId="0A18B3BE"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76034A" w:rsidP="008D6936"/>
      </w:sdtContent>
    </w:sdt>
    <w:p w14:paraId="7E2D18D0" w14:textId="78505CBF"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57D5C52C" w14:textId="77777777" w:rsidR="005F7EAF" w:rsidRDefault="005F7EAF" w:rsidP="003367C4">
      <w:pPr>
        <w:spacing w:after="120" w:line="360" w:lineRule="auto"/>
        <w:rPr>
          <w:rFonts w:ascii="Calibri" w:hAnsi="Calibri" w:cs="Arial"/>
          <w:b/>
          <w:color w:val="A50020"/>
          <w:sz w:val="28"/>
        </w:rPr>
      </w:pPr>
    </w:p>
    <w:p w14:paraId="66B94A29" w14:textId="69859DD5" w:rsidR="00E77BB2" w:rsidRPr="003367C4" w:rsidRDefault="005F7EAF" w:rsidP="003367C4">
      <w:pPr>
        <w:spacing w:after="120" w:line="360" w:lineRule="auto"/>
        <w:rPr>
          <w:rFonts w:ascii="Calibri" w:hAnsi="Calibri" w:cs="Arial"/>
          <w:b/>
          <w:color w:val="A50020"/>
          <w:sz w:val="28"/>
        </w:rPr>
      </w:pPr>
      <w:r>
        <w:rPr>
          <w:rFonts w:ascii="Calibri" w:hAnsi="Calibri" w:cs="Arial"/>
          <w:b/>
          <w:color w:val="A50020"/>
          <w:sz w:val="28"/>
        </w:rPr>
        <w:t xml:space="preserve">Surgical Services is a </w:t>
      </w:r>
      <w:r w:rsidR="00E77BB2" w:rsidRPr="003367C4">
        <w:rPr>
          <w:rFonts w:ascii="Calibri" w:hAnsi="Calibri" w:cs="Arial"/>
          <w:b/>
          <w:color w:val="A50020"/>
          <w:sz w:val="28"/>
        </w:rPr>
        <w:t xml:space="preserve">mission critical department requiring the continuity or immediate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5F7EAF" w:rsidRPr="00D53D23" w14:paraId="1837A639" w14:textId="77777777" w:rsidTr="003367C4">
        <w:trPr>
          <w:trHeight w:val="354"/>
        </w:trPr>
        <w:tc>
          <w:tcPr>
            <w:tcW w:w="3420" w:type="dxa"/>
            <w:vAlign w:val="center"/>
          </w:tcPr>
          <w:p w14:paraId="10200352" w14:textId="43510A0F"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Schedule procedures</w:t>
            </w:r>
          </w:p>
        </w:tc>
        <w:tc>
          <w:tcPr>
            <w:tcW w:w="3330" w:type="dxa"/>
            <w:vAlign w:val="center"/>
          </w:tcPr>
          <w:p w14:paraId="324018CC" w14:textId="2DD01821" w:rsidR="005F7EAF" w:rsidRPr="00D53D23" w:rsidRDefault="005F7EAF" w:rsidP="003367C4">
            <w:pPr>
              <w:pStyle w:val="ListParagraph"/>
              <w:numPr>
                <w:ilvl w:val="0"/>
                <w:numId w:val="5"/>
              </w:numPr>
              <w:spacing w:line="276" w:lineRule="auto"/>
              <w:rPr>
                <w:rFonts w:ascii="Calibri" w:hAnsi="Calibri" w:cs="Arial"/>
              </w:rPr>
            </w:pPr>
            <w:r>
              <w:rPr>
                <w:rFonts w:ascii="Calibri" w:hAnsi="Calibri" w:cs="Arial"/>
              </w:rPr>
              <w:t>OR Scheduling</w:t>
            </w:r>
          </w:p>
        </w:tc>
        <w:tc>
          <w:tcPr>
            <w:tcW w:w="2610" w:type="dxa"/>
            <w:vMerge w:val="restart"/>
            <w:shd w:val="clear" w:color="auto" w:fill="auto"/>
            <w:vAlign w:val="center"/>
          </w:tcPr>
          <w:p w14:paraId="600418C8" w14:textId="53B4897A" w:rsidR="005F7EAF" w:rsidRPr="00D53D23" w:rsidRDefault="005F7EAF" w:rsidP="0076034A">
            <w:pPr>
              <w:spacing w:line="276" w:lineRule="auto"/>
              <w:rPr>
                <w:rFonts w:ascii="Calibri" w:eastAsia="MS PGothic" w:hAnsi="Calibri" w:cs="Times New Roman"/>
              </w:rPr>
            </w:pPr>
            <w:r>
              <w:rPr>
                <w:rFonts w:ascii="Calibri" w:eastAsia="MS PGothic" w:hAnsi="Calibri" w:cs="Times New Roman"/>
              </w:rPr>
              <w:t xml:space="preserve">See </w:t>
            </w:r>
            <w:r w:rsidR="0076034A">
              <w:rPr>
                <w:rFonts w:ascii="Calibri" w:eastAsia="MS PGothic" w:hAnsi="Calibri" w:cs="Times New Roman"/>
              </w:rPr>
              <w:t>Downtime Procedures and Forms</w:t>
            </w:r>
          </w:p>
        </w:tc>
      </w:tr>
      <w:tr w:rsidR="005F7EAF" w:rsidRPr="00D53D23" w14:paraId="179B23F7" w14:textId="77777777" w:rsidTr="003367C4">
        <w:trPr>
          <w:trHeight w:val="354"/>
        </w:trPr>
        <w:tc>
          <w:tcPr>
            <w:tcW w:w="3420" w:type="dxa"/>
            <w:vAlign w:val="center"/>
          </w:tcPr>
          <w:p w14:paraId="29F08BF6" w14:textId="50169108" w:rsidR="005F7EAF" w:rsidRPr="00D53D23" w:rsidRDefault="005F7EAF" w:rsidP="003367C4">
            <w:pPr>
              <w:spacing w:line="276" w:lineRule="auto"/>
              <w:rPr>
                <w:rFonts w:ascii="Calibri" w:eastAsia="MS PGothic" w:hAnsi="Calibri" w:cs="Times New Roman"/>
              </w:rPr>
            </w:pPr>
            <w:r w:rsidRPr="00FE62E9">
              <w:rPr>
                <w:rFonts w:ascii="Calibri" w:hAnsi="Calibri" w:cs="Calibri"/>
                <w:szCs w:val="30"/>
              </w:rPr>
              <w:t>Anesthesia:  Provision of gases, machines are stocked, anesthetics</w:t>
            </w:r>
          </w:p>
        </w:tc>
        <w:tc>
          <w:tcPr>
            <w:tcW w:w="3330" w:type="dxa"/>
            <w:vAlign w:val="center"/>
          </w:tcPr>
          <w:p w14:paraId="0C361923" w14:textId="416449D0" w:rsidR="005F7EAF" w:rsidRPr="00D53D23" w:rsidRDefault="005F7EAF" w:rsidP="003367C4">
            <w:pPr>
              <w:pStyle w:val="ListParagraph"/>
              <w:numPr>
                <w:ilvl w:val="0"/>
                <w:numId w:val="5"/>
              </w:numPr>
              <w:spacing w:line="276" w:lineRule="auto"/>
              <w:rPr>
                <w:rFonts w:ascii="Calibri" w:hAnsi="Calibri" w:cs="Arial"/>
              </w:rPr>
            </w:pPr>
            <w:r w:rsidRPr="00D53D23">
              <w:rPr>
                <w:rFonts w:ascii="Calibri" w:hAnsi="Calibri" w:cs="Arial"/>
              </w:rPr>
              <w:t>Physician Order Entry</w:t>
            </w:r>
          </w:p>
          <w:p w14:paraId="126F131B" w14:textId="5C8B76CD" w:rsidR="005F7EAF" w:rsidRPr="00D53D23" w:rsidRDefault="005F7EAF" w:rsidP="003367C4">
            <w:pPr>
              <w:pStyle w:val="ListParagraph"/>
              <w:numPr>
                <w:ilvl w:val="0"/>
                <w:numId w:val="5"/>
              </w:numPr>
              <w:spacing w:line="276" w:lineRule="auto"/>
              <w:rPr>
                <w:rFonts w:ascii="Calibri" w:hAnsi="Calibri" w:cs="Arial"/>
              </w:rPr>
            </w:pPr>
            <w:r w:rsidRPr="00D53D23">
              <w:rPr>
                <w:rFonts w:ascii="Calibri" w:hAnsi="Calibri" w:cs="Arial"/>
              </w:rPr>
              <w:t>Lab</w:t>
            </w:r>
            <w:r w:rsidR="00673BEB">
              <w:rPr>
                <w:rFonts w:ascii="Calibri" w:hAnsi="Calibri" w:cs="Arial"/>
              </w:rPr>
              <w:t xml:space="preserve"> System</w:t>
            </w:r>
            <w:r w:rsidRPr="00D53D23">
              <w:rPr>
                <w:rFonts w:ascii="Calibri" w:hAnsi="Calibri" w:cs="Arial"/>
              </w:rPr>
              <w:t>-Lab values, look up Lab results, Reports</w:t>
            </w:r>
          </w:p>
        </w:tc>
        <w:tc>
          <w:tcPr>
            <w:tcW w:w="2610" w:type="dxa"/>
            <w:vMerge/>
            <w:shd w:val="clear" w:color="auto" w:fill="auto"/>
            <w:vAlign w:val="center"/>
          </w:tcPr>
          <w:p w14:paraId="4A3CBFE9" w14:textId="77777777" w:rsidR="005F7EAF" w:rsidRPr="00D53D23" w:rsidRDefault="005F7EAF" w:rsidP="003367C4">
            <w:pPr>
              <w:spacing w:line="276" w:lineRule="auto"/>
              <w:rPr>
                <w:rFonts w:ascii="Calibri" w:eastAsia="MS PGothic" w:hAnsi="Calibri" w:cs="Times New Roman"/>
              </w:rPr>
            </w:pPr>
          </w:p>
        </w:tc>
      </w:tr>
      <w:tr w:rsidR="005F7EAF" w:rsidRPr="00D53D23" w14:paraId="68DAE496" w14:textId="77777777" w:rsidTr="003367C4">
        <w:trPr>
          <w:trHeight w:val="354"/>
        </w:trPr>
        <w:tc>
          <w:tcPr>
            <w:tcW w:w="3420" w:type="dxa"/>
            <w:vAlign w:val="center"/>
          </w:tcPr>
          <w:p w14:paraId="35BF77CC" w14:textId="3FADFC1A"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OR:  Perform surgical procedures</w:t>
            </w:r>
          </w:p>
        </w:tc>
        <w:tc>
          <w:tcPr>
            <w:tcW w:w="3330" w:type="dxa"/>
            <w:vAlign w:val="center"/>
          </w:tcPr>
          <w:p w14:paraId="0D63A860" w14:textId="1FB72AE1" w:rsidR="005F7EAF" w:rsidRPr="00D53D23" w:rsidRDefault="00673BEB" w:rsidP="00114C68">
            <w:pPr>
              <w:pStyle w:val="ListParagraph"/>
              <w:numPr>
                <w:ilvl w:val="0"/>
                <w:numId w:val="7"/>
              </w:numPr>
              <w:spacing w:line="276" w:lineRule="auto"/>
              <w:rPr>
                <w:rFonts w:ascii="Calibri" w:eastAsia="MS PGothic" w:hAnsi="Calibri" w:cs="Times New Roman"/>
              </w:rPr>
            </w:pPr>
            <w:r>
              <w:rPr>
                <w:rFonts w:ascii="Calibri" w:hAnsi="Calibri" w:cs="Arial"/>
              </w:rPr>
              <w:t>EHR</w:t>
            </w:r>
            <w:r w:rsidR="005F7EAF">
              <w:rPr>
                <w:rFonts w:ascii="Calibri" w:hAnsi="Calibri" w:cs="Arial"/>
              </w:rPr>
              <w:t>, PA</w:t>
            </w:r>
            <w:bookmarkStart w:id="0" w:name="_GoBack"/>
            <w:r w:rsidR="005F7EAF">
              <w:rPr>
                <w:rFonts w:ascii="Calibri" w:hAnsi="Calibri" w:cs="Arial"/>
              </w:rPr>
              <w:t>CS</w:t>
            </w:r>
            <w:bookmarkEnd w:id="0"/>
            <w:r w:rsidR="005F7EAF">
              <w:rPr>
                <w:rFonts w:ascii="Calibri" w:hAnsi="Calibri" w:cs="Arial"/>
              </w:rPr>
              <w:t xml:space="preserve">, </w:t>
            </w:r>
            <w:r w:rsidR="005F7EAF" w:rsidRPr="00D53D23">
              <w:rPr>
                <w:rFonts w:ascii="Calibri" w:hAnsi="Calibri" w:cs="Arial"/>
              </w:rPr>
              <w:t>Operating Room Schedule</w:t>
            </w:r>
          </w:p>
        </w:tc>
        <w:tc>
          <w:tcPr>
            <w:tcW w:w="2610" w:type="dxa"/>
            <w:vMerge/>
            <w:shd w:val="clear" w:color="auto" w:fill="auto"/>
            <w:vAlign w:val="center"/>
          </w:tcPr>
          <w:p w14:paraId="433F277E" w14:textId="77777777" w:rsidR="005F7EAF" w:rsidRPr="00D53D23" w:rsidRDefault="005F7EAF" w:rsidP="003367C4">
            <w:pPr>
              <w:spacing w:line="276" w:lineRule="auto"/>
              <w:rPr>
                <w:rFonts w:ascii="Calibri" w:eastAsia="MS PGothic" w:hAnsi="Calibri" w:cs="Times New Roman"/>
              </w:rPr>
            </w:pPr>
          </w:p>
        </w:tc>
      </w:tr>
      <w:tr w:rsidR="005F7EAF" w:rsidRPr="00D53D23" w14:paraId="74FD08E8" w14:textId="77777777" w:rsidTr="003367C4">
        <w:trPr>
          <w:trHeight w:val="354"/>
        </w:trPr>
        <w:tc>
          <w:tcPr>
            <w:tcW w:w="3420" w:type="dxa"/>
            <w:vAlign w:val="center"/>
          </w:tcPr>
          <w:p w14:paraId="30804A33" w14:textId="618D33F1"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PACU:  Transport and post-operative care</w:t>
            </w:r>
          </w:p>
        </w:tc>
        <w:tc>
          <w:tcPr>
            <w:tcW w:w="3330" w:type="dxa"/>
            <w:vAlign w:val="center"/>
          </w:tcPr>
          <w:p w14:paraId="44AB5C18" w14:textId="139033D7"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5F7EAF" w:rsidRPr="00D53D23" w:rsidRDefault="005F7EAF" w:rsidP="003367C4">
            <w:pPr>
              <w:spacing w:line="276" w:lineRule="auto"/>
              <w:rPr>
                <w:rFonts w:ascii="Calibri" w:eastAsia="MS PGothic" w:hAnsi="Calibri" w:cs="Times New Roman"/>
              </w:rPr>
            </w:pPr>
          </w:p>
        </w:tc>
      </w:tr>
      <w:tr w:rsidR="005F7EAF" w:rsidRPr="00D53D23" w14:paraId="1E597284" w14:textId="77777777" w:rsidTr="003367C4">
        <w:trPr>
          <w:trHeight w:val="354"/>
        </w:trPr>
        <w:tc>
          <w:tcPr>
            <w:tcW w:w="3420" w:type="dxa"/>
            <w:vAlign w:val="center"/>
          </w:tcPr>
          <w:p w14:paraId="2A4BB1E1" w14:textId="12F9BC42" w:rsidR="005F7EAF" w:rsidRPr="00D53D23" w:rsidRDefault="001B5621" w:rsidP="003367C4">
            <w:pPr>
              <w:spacing w:line="276" w:lineRule="auto"/>
              <w:rPr>
                <w:rFonts w:ascii="Calibri" w:eastAsia="MS PGothic" w:hAnsi="Calibri" w:cs="Times New Roman"/>
              </w:rPr>
            </w:pPr>
            <w:r>
              <w:rPr>
                <w:rFonts w:ascii="Calibri" w:eastAsia="MS PGothic" w:hAnsi="Calibri" w:cs="Times New Roman"/>
              </w:rPr>
              <w:t>Sterilization of instruments</w:t>
            </w:r>
          </w:p>
        </w:tc>
        <w:tc>
          <w:tcPr>
            <w:tcW w:w="3330" w:type="dxa"/>
            <w:vAlign w:val="center"/>
          </w:tcPr>
          <w:p w14:paraId="34F3D97C" w14:textId="1E218C95"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09EB2E3C" w14:textId="77777777" w:rsidR="005F7EAF" w:rsidRPr="00D53D23" w:rsidRDefault="005F7EAF" w:rsidP="003367C4">
            <w:pPr>
              <w:spacing w:line="276" w:lineRule="auto"/>
              <w:rPr>
                <w:rFonts w:ascii="Calibri" w:eastAsia="MS PGothic" w:hAnsi="Calibri" w:cs="Times New Roman"/>
              </w:rPr>
            </w:pPr>
          </w:p>
        </w:tc>
      </w:tr>
      <w:tr w:rsidR="003367C4" w:rsidRPr="00D53D23" w14:paraId="5DDCFA32" w14:textId="77777777" w:rsidTr="003367C4">
        <w:trPr>
          <w:trHeight w:val="74"/>
        </w:trPr>
        <w:tc>
          <w:tcPr>
            <w:tcW w:w="3420" w:type="dxa"/>
            <w:vAlign w:val="center"/>
          </w:tcPr>
          <w:p w14:paraId="688AE6B3" w14:textId="3AFC44EF" w:rsidR="00077931" w:rsidRPr="00D53D23" w:rsidRDefault="00077931" w:rsidP="003367C4">
            <w:pPr>
              <w:spacing w:line="276" w:lineRule="auto"/>
              <w:rPr>
                <w:rFonts w:ascii="Calibri" w:hAnsi="Calibri" w:cs="Arial"/>
              </w:rPr>
            </w:pPr>
          </w:p>
        </w:tc>
        <w:tc>
          <w:tcPr>
            <w:tcW w:w="3330" w:type="dxa"/>
            <w:vAlign w:val="center"/>
          </w:tcPr>
          <w:p w14:paraId="33C15C6F" w14:textId="77777777" w:rsidR="00077931" w:rsidRPr="00D53D23" w:rsidRDefault="00077931"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077931" w:rsidRPr="00D53D23" w:rsidRDefault="0007793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4A089438" w14:textId="508182B3" w:rsidR="00454076" w:rsidRPr="00FE62E9" w:rsidRDefault="00454076" w:rsidP="00657F7B">
      <w:pPr>
        <w:widowControl w:val="0"/>
        <w:autoSpaceDE w:val="0"/>
        <w:autoSpaceDN w:val="0"/>
        <w:adjustRightInd w:val="0"/>
        <w:spacing w:after="0" w:line="360" w:lineRule="auto"/>
        <w:rPr>
          <w:rFonts w:ascii="Calibri" w:hAnsi="Calibri" w:cs="Times New Roman"/>
        </w:rPr>
      </w:pPr>
      <w:r w:rsidRPr="00FE62E9">
        <w:rPr>
          <w:rFonts w:ascii="Calibri" w:hAnsi="Calibri"/>
        </w:rPr>
        <w:t xml:space="preserve">Surgeons, clinical and support staff will be dispatched to the OR as needed to support essential functions.  </w:t>
      </w:r>
      <w:r w:rsidR="0076034A">
        <w:rPr>
          <w:rFonts w:ascii="Calibri" w:hAnsi="Calibri" w:cs="Times New Roman"/>
        </w:rPr>
        <w:t>&lt;</w:t>
      </w:r>
      <w:proofErr w:type="gramStart"/>
      <w:r w:rsidR="0076034A">
        <w:rPr>
          <w:rFonts w:ascii="Calibri" w:hAnsi="Calibri" w:cs="Times New Roman"/>
        </w:rPr>
        <w:t>insert</w:t>
      </w:r>
      <w:proofErr w:type="gramEnd"/>
      <w:r w:rsidR="0076034A">
        <w:rPr>
          <w:rFonts w:ascii="Calibri" w:hAnsi="Calibri" w:cs="Times New Roman"/>
        </w:rPr>
        <w:t>&gt; is</w:t>
      </w:r>
      <w:r w:rsidRPr="00FE62E9">
        <w:rPr>
          <w:rFonts w:ascii="Calibri" w:hAnsi="Calibri" w:cs="Times New Roman"/>
        </w:rPr>
        <w:t xml:space="preserve"> designated as the command post center for the coordination of OR/Anesthesia/Surgery Center Services during an event activating this plan.</w:t>
      </w:r>
    </w:p>
    <w:p w14:paraId="7AC20D22" w14:textId="01DFBE78" w:rsidR="00657F7B" w:rsidRPr="00FE62E9" w:rsidRDefault="00454076" w:rsidP="00657F7B">
      <w:pPr>
        <w:spacing w:after="120" w:line="360" w:lineRule="auto"/>
        <w:rPr>
          <w:rFonts w:ascii="Calibri" w:hAnsi="Calibri" w:cs="Times New Roman"/>
        </w:rPr>
      </w:pPr>
      <w:r w:rsidRPr="00FE62E9">
        <w:rPr>
          <w:rFonts w:ascii="Calibri" w:hAnsi="Calibri" w:cs="Times New Roman"/>
        </w:rPr>
        <w:t>Chairperson of the Department of Anesth</w:t>
      </w:r>
      <w:r w:rsidR="0076034A">
        <w:rPr>
          <w:rFonts w:ascii="Calibri" w:hAnsi="Calibri" w:cs="Times New Roman"/>
        </w:rPr>
        <w:t xml:space="preserve">esiology, persons carry Beepers.  </w:t>
      </w:r>
      <w:r w:rsidR="00657F7B" w:rsidRPr="00FE62E9">
        <w:rPr>
          <w:rFonts w:ascii="Calibri" w:hAnsi="Calibri" w:cs="Arial"/>
        </w:rPr>
        <w:t xml:space="preserve">During a mass-casualty incident, </w:t>
      </w:r>
      <w:r w:rsidR="00657F7B" w:rsidRPr="00FE62E9">
        <w:rPr>
          <w:rFonts w:ascii="Calibri" w:hAnsi="Calibri" w:cs="Times New Roman"/>
        </w:rPr>
        <w:t xml:space="preserve">OR suites will be made ready to receive patients from the ED as soon as possible.  </w:t>
      </w:r>
    </w:p>
    <w:p w14:paraId="7DF394BB" w14:textId="4BE06651" w:rsidR="00454076" w:rsidRPr="001630BB" w:rsidRDefault="00454076" w:rsidP="001630BB">
      <w:pPr>
        <w:spacing w:line="276" w:lineRule="auto"/>
        <w:rPr>
          <w:rFonts w:ascii="Calibri" w:eastAsiaTheme="majorEastAsia" w:hAnsi="Calibri" w:cs="Arial"/>
          <w:b/>
          <w:bCs/>
          <w:color w:val="93A299" w:themeColor="accent1"/>
          <w:sz w:val="28"/>
          <w:szCs w:val="26"/>
        </w:rPr>
      </w:pPr>
    </w:p>
    <w:p w14:paraId="264CD155" w14:textId="77777777" w:rsidR="00114C68" w:rsidRPr="00010C2F" w:rsidRDefault="00114C68" w:rsidP="00114C68">
      <w:pPr>
        <w:pStyle w:val="Heading1"/>
        <w:rPr>
          <w:rStyle w:val="BookTitle"/>
          <w:b w:val="0"/>
          <w:bCs w:val="0"/>
          <w:smallCaps w:val="0"/>
          <w:spacing w:val="0"/>
        </w:rPr>
      </w:pPr>
      <w:bookmarkStart w:id="1" w:name="_Toc305394799"/>
      <w:r w:rsidRPr="00010C2F">
        <w:rPr>
          <w:rStyle w:val="BookTitle"/>
          <w:b w:val="0"/>
          <w:bCs w:val="0"/>
          <w:smallCaps w:val="0"/>
          <w:spacing w:val="0"/>
        </w:rPr>
        <w:lastRenderedPageBreak/>
        <w:t>Continuity Procedures</w:t>
      </w:r>
    </w:p>
    <w:p w14:paraId="6C077CBF" w14:textId="77777777" w:rsidR="00114C68" w:rsidRDefault="00114C68" w:rsidP="00114C68">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7649A78A" w14:textId="77777777" w:rsidR="00114C68" w:rsidRPr="009D2387" w:rsidRDefault="00114C68" w:rsidP="00114C68"/>
    <w:p w14:paraId="45C40C35" w14:textId="1651A150"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cs="Arial"/>
        </w:rPr>
        <w:t xml:space="preserve">During a disaster declaration or an interruption of services to the OR, </w:t>
      </w:r>
      <w:r w:rsidRPr="00114C68">
        <w:rPr>
          <w:rFonts w:ascii="Calibri" w:hAnsi="Calibri"/>
        </w:rPr>
        <w:t>surgical procedures in progress will be completed as long as it remains safe for the staff and patients.</w:t>
      </w:r>
    </w:p>
    <w:p w14:paraId="7150EC5C"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48888925" w14:textId="77777777" w:rsidR="00114C68" w:rsidRPr="00114C68"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1D159D4C" w14:textId="1FA4CA31"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rPr>
        <w:t xml:space="preserve">No elective surgeries will commence prior to an </w:t>
      </w:r>
      <w:r w:rsidRPr="00114C68">
        <w:rPr>
          <w:rFonts w:ascii="Calibri" w:hAnsi="Calibri" w:cs="Times New Roman"/>
        </w:rPr>
        <w:t xml:space="preserve">assessment of which surgical cases may </w:t>
      </w:r>
      <w:proofErr w:type="gramStart"/>
      <w:r w:rsidRPr="00114C68">
        <w:rPr>
          <w:rFonts w:ascii="Calibri" w:hAnsi="Calibri" w:cs="Times New Roman"/>
        </w:rPr>
        <w:t>proceed</w:t>
      </w:r>
      <w:proofErr w:type="gramEnd"/>
      <w:r w:rsidRPr="00114C68">
        <w:rPr>
          <w:rFonts w:ascii="Calibri" w:hAnsi="Calibri" w:cs="Times New Roman"/>
        </w:rPr>
        <w:t xml:space="preserve">, be delayed or if there is no other alternative, canceled. </w:t>
      </w:r>
      <w:r>
        <w:rPr>
          <w:rFonts w:ascii="Calibri" w:hAnsi="Calibri" w:cs="Times New Roman"/>
        </w:rPr>
        <w:t>Determine the following:</w:t>
      </w:r>
    </w:p>
    <w:p w14:paraId="614028A0"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operating rooms with surgeries in progress</w:t>
      </w:r>
    </w:p>
    <w:p w14:paraId="75636EEB"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scheduled surgeries</w:t>
      </w:r>
    </w:p>
    <w:p w14:paraId="02A323B0"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cs="Times New Roman"/>
        </w:rPr>
        <w:t>if</w:t>
      </w:r>
      <w:proofErr w:type="gramEnd"/>
      <w:r w:rsidRPr="00FE62E9">
        <w:rPr>
          <w:rFonts w:ascii="Calibri" w:hAnsi="Calibri" w:cs="Times New Roman"/>
        </w:rPr>
        <w:t xml:space="preserve"> a mass casualty event, anticipated number of potential emergency surgeries </w:t>
      </w:r>
    </w:p>
    <w:p w14:paraId="479CC338"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available OR suites </w:t>
      </w:r>
      <w:proofErr w:type="spellStart"/>
      <w:r w:rsidRPr="00FE62E9">
        <w:rPr>
          <w:rFonts w:ascii="Calibri" w:hAnsi="Calibri" w:cs="Times New Roman"/>
        </w:rPr>
        <w:t>vs</w:t>
      </w:r>
      <w:proofErr w:type="spellEnd"/>
      <w:r w:rsidRPr="00FE62E9">
        <w:rPr>
          <w:rFonts w:ascii="Calibri" w:hAnsi="Calibri" w:cs="Times New Roman"/>
        </w:rPr>
        <w:t xml:space="preserve"> # needed</w:t>
      </w:r>
    </w:p>
    <w:p w14:paraId="63FA2298"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rPr>
        <w:t>capacity</w:t>
      </w:r>
      <w:proofErr w:type="gramEnd"/>
      <w:r w:rsidRPr="00FE62E9">
        <w:rPr>
          <w:rFonts w:ascii="Calibri" w:hAnsi="Calibri"/>
        </w:rPr>
        <w:t xml:space="preserve"> for additional ORs [e.g. MOT with gases and supplies]</w:t>
      </w:r>
    </w:p>
    <w:p w14:paraId="0E0E1D9A" w14:textId="77777777" w:rsidR="00114C68" w:rsidRPr="00657F7B" w:rsidRDefault="00114C68" w:rsidP="00114C68">
      <w:pPr>
        <w:pStyle w:val="ListParagraph"/>
        <w:numPr>
          <w:ilvl w:val="1"/>
          <w:numId w:val="13"/>
        </w:numPr>
        <w:spacing w:line="360" w:lineRule="auto"/>
        <w:rPr>
          <w:rFonts w:ascii="Calibri" w:hAnsi="Calibri"/>
          <w:i/>
        </w:rPr>
      </w:pPr>
      <w:proofErr w:type="gramStart"/>
      <w:r w:rsidRPr="00FE62E9">
        <w:rPr>
          <w:rFonts w:ascii="Calibri" w:hAnsi="Calibri"/>
        </w:rPr>
        <w:t>available</w:t>
      </w:r>
      <w:proofErr w:type="gramEnd"/>
      <w:r w:rsidRPr="00FE62E9">
        <w:rPr>
          <w:rFonts w:ascii="Calibri" w:hAnsi="Calibri"/>
        </w:rPr>
        <w:t xml:space="preserve"> surgeons [call tree].  </w:t>
      </w:r>
      <w:r w:rsidRPr="00657F7B">
        <w:rPr>
          <w:rFonts w:ascii="Calibri" w:hAnsi="Calibri"/>
          <w:i/>
        </w:rPr>
        <w:t>Unaffiliated/non-credentialed surgeons go through Medical Staff office</w:t>
      </w:r>
      <w:r>
        <w:rPr>
          <w:rFonts w:ascii="Calibri" w:hAnsi="Calibri"/>
          <w:i/>
        </w:rPr>
        <w:t>.</w:t>
      </w:r>
    </w:p>
    <w:p w14:paraId="4E926480" w14:textId="77777777" w:rsidR="00114C68" w:rsidRPr="00FE62E9" w:rsidRDefault="00114C68" w:rsidP="00114C68">
      <w:pPr>
        <w:spacing w:line="360" w:lineRule="auto"/>
        <w:rPr>
          <w:rFonts w:ascii="Calibri" w:hAnsi="Calibri" w:cs="Arial"/>
        </w:rPr>
      </w:pPr>
      <w:r w:rsidRPr="00FE62E9">
        <w:rPr>
          <w:rFonts w:ascii="Calibri" w:hAnsi="Calibri" w:cs="Arial"/>
        </w:rPr>
        <w:t>In an event where the primary location is deemed to be inoperable or unsafe, the Department Director or designee, will initiate department closure procedures and activate the alternate location, which may provide full or limited operational capability.</w:t>
      </w:r>
    </w:p>
    <w:p w14:paraId="61266E3F" w14:textId="77777777" w:rsidR="00114C68" w:rsidRPr="004769C2" w:rsidRDefault="00114C68" w:rsidP="00114C68">
      <w:pPr>
        <w:spacing w:after="120" w:line="360" w:lineRule="auto"/>
        <w:rPr>
          <w:rFonts w:ascii="Calibri" w:hAnsi="Calibri" w:cs="Arial"/>
          <w:b/>
        </w:rPr>
      </w:pPr>
      <w:r w:rsidRPr="004769C2">
        <w:rPr>
          <w:rFonts w:ascii="Calibri" w:hAnsi="Calibri" w:cs="Arial"/>
          <w:b/>
        </w:rPr>
        <w:t>Operating Rooms</w:t>
      </w:r>
    </w:p>
    <w:p w14:paraId="1A60485F"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Complete the Unit Rapid Assessment Form and bring it to the Command Center.</w:t>
      </w:r>
    </w:p>
    <w:p w14:paraId="7AC5240C"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Holding area patients may be sent home or returned to their inpatient bed.</w:t>
      </w:r>
    </w:p>
    <w:p w14:paraId="7804E1C2"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Check all equipment back up systems.</w:t>
      </w:r>
    </w:p>
    <w:p w14:paraId="6E55C3FD"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Use a time sheet and account for all staff.</w:t>
      </w:r>
    </w:p>
    <w:p w14:paraId="6B4CAC21"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If needed, activate your call list. Determine if available. If called in, have staff report to department. If not needed, send to the labor pool for an alternate assignment.</w:t>
      </w:r>
    </w:p>
    <w:p w14:paraId="77746B7D" w14:textId="77777777" w:rsidR="00114C68" w:rsidRPr="00FE62E9" w:rsidRDefault="00114C68" w:rsidP="00114C68">
      <w:pPr>
        <w:pStyle w:val="ListParagraph"/>
        <w:numPr>
          <w:ilvl w:val="0"/>
          <w:numId w:val="11"/>
        </w:numPr>
        <w:spacing w:after="120" w:line="360" w:lineRule="auto"/>
        <w:rPr>
          <w:rFonts w:ascii="Calibri" w:hAnsi="Calibri" w:cs="Arial"/>
        </w:rPr>
      </w:pPr>
      <w:r w:rsidRPr="00FE62E9">
        <w:rPr>
          <w:rFonts w:ascii="Calibri" w:hAnsi="Calibri" w:cs="Times New Roman"/>
        </w:rPr>
        <w:t>Locate and make ready critical supplies.  (See Supply and Equipment table)</w:t>
      </w:r>
    </w:p>
    <w:p w14:paraId="360E1116" w14:textId="1BE2A8C5" w:rsidR="00114C68" w:rsidRPr="00FE62E9" w:rsidRDefault="00114C68" w:rsidP="00114C68">
      <w:pPr>
        <w:widowControl w:val="0"/>
        <w:autoSpaceDE w:val="0"/>
        <w:autoSpaceDN w:val="0"/>
        <w:adjustRightInd w:val="0"/>
        <w:spacing w:after="0" w:line="360" w:lineRule="auto"/>
        <w:rPr>
          <w:rFonts w:ascii="Calibri" w:hAnsi="Calibri" w:cs="Times New Roman"/>
        </w:rPr>
      </w:pPr>
      <w:r w:rsidRPr="004769C2">
        <w:rPr>
          <w:rFonts w:ascii="Calibri" w:hAnsi="Calibri" w:cs="Arial"/>
          <w:b/>
        </w:rPr>
        <w:lastRenderedPageBreak/>
        <w:t>PACU</w:t>
      </w:r>
      <w:r>
        <w:rPr>
          <w:rFonts w:ascii="Calibri" w:hAnsi="Calibri" w:cs="Arial"/>
          <w:b/>
        </w:rPr>
        <w:t xml:space="preserve"> </w:t>
      </w:r>
      <w:r w:rsidR="00793B6E">
        <w:rPr>
          <w:rFonts w:ascii="Calibri" w:hAnsi="Calibri" w:cs="Arial"/>
          <w:b/>
        </w:rPr>
        <w:t xml:space="preserve"> </w:t>
      </w:r>
      <w:r w:rsidRPr="00FE62E9">
        <w:rPr>
          <w:rFonts w:ascii="Calibri" w:hAnsi="Calibri" w:cs="Arial"/>
        </w:rPr>
        <w:t>*The PACU serves as an alternate location for the Emergency Department.</w:t>
      </w:r>
    </w:p>
    <w:p w14:paraId="484CA434" w14:textId="49FE263F" w:rsidR="00114C68" w:rsidRPr="004769C2" w:rsidRDefault="00114C68" w:rsidP="00114C68">
      <w:pPr>
        <w:spacing w:after="120" w:line="360" w:lineRule="auto"/>
        <w:rPr>
          <w:rFonts w:ascii="Calibri" w:hAnsi="Calibri" w:cs="Arial"/>
          <w:b/>
        </w:rPr>
      </w:pPr>
    </w:p>
    <w:p w14:paraId="3F443A3B"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Arrange for transfer of patients to their in-house beds as soon as possible. If experiencing delays, coordinate the prioritization of PACU patients with ED patients for available in-house beds with Bed Management and the Command Center.</w:t>
      </w:r>
    </w:p>
    <w:p w14:paraId="377AAD05"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Keep family members informed of the situation.</w:t>
      </w:r>
    </w:p>
    <w:p w14:paraId="784C6C82"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Direct family/friends picking up discharged patients to the correct entrance.</w:t>
      </w:r>
    </w:p>
    <w:p w14:paraId="215D0BD1" w14:textId="6E478D21" w:rsidR="00114C68" w:rsidRPr="00114C68"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 xml:space="preserve">Inform the Command Center of any patients who no longer have transportation home.  Be prepared to accept patients.  </w:t>
      </w:r>
    </w:p>
    <w:p w14:paraId="390236DE"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24FFC81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Plan for service reduction based on need, critical nature of service and recovery times in plan</w:t>
      </w:r>
    </w:p>
    <w:p w14:paraId="03AC650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7ACF113" w14:textId="77777777" w:rsidR="00114C68" w:rsidRDefault="00114C68" w:rsidP="00114C68">
      <w:pPr>
        <w:pStyle w:val="ListParagraph"/>
        <w:numPr>
          <w:ilvl w:val="0"/>
          <w:numId w:val="29"/>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10A92179"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4375E1F1"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C69C33A"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20735865"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0412E9BF"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49DE9B3"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191B636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4AC1250F"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EB78497" w14:textId="77777777" w:rsidR="00114C68"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11669463"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2757537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5C28AF6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FDCDEDA" w14:textId="77777777" w:rsidR="00114C68" w:rsidRPr="005B35AD" w:rsidRDefault="00114C68" w:rsidP="00114C68">
      <w:pPr>
        <w:pStyle w:val="ListParagraph"/>
        <w:widowControl w:val="0"/>
        <w:numPr>
          <w:ilvl w:val="0"/>
          <w:numId w:val="30"/>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75E170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6FA64C78" w14:textId="77777777" w:rsidR="00114C68" w:rsidRPr="00605AB3" w:rsidRDefault="00114C68" w:rsidP="00114C68">
      <w:pPr>
        <w:pStyle w:val="ListParagraph"/>
        <w:numPr>
          <w:ilvl w:val="0"/>
          <w:numId w:val="31"/>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59D08B35" w14:textId="77777777" w:rsidR="00114C68" w:rsidRDefault="00114C68" w:rsidP="00114C68">
      <w:pPr>
        <w:pStyle w:val="Heading1"/>
      </w:pPr>
      <w:r>
        <w:rPr>
          <w:noProof/>
        </w:rPr>
        <w:lastRenderedPageBreak/>
        <mc:AlternateContent>
          <mc:Choice Requires="wps">
            <w:drawing>
              <wp:anchor distT="0" distB="0" distL="114300" distR="114300" simplePos="0" relativeHeight="251659264" behindDoc="0" locked="0" layoutInCell="1" allowOverlap="1" wp14:anchorId="5B80965C" wp14:editId="6F153ABC">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0795496" w14:textId="77777777" w:rsidR="00114C68" w:rsidRPr="001F7600" w:rsidRDefault="00114C68" w:rsidP="00114C68">
      <w:pPr>
        <w:spacing w:line="360" w:lineRule="auto"/>
        <w:rPr>
          <w:rStyle w:val="BookTitle"/>
        </w:rPr>
      </w:pPr>
    </w:p>
    <w:p w14:paraId="39AEBA49" w14:textId="77777777" w:rsidR="00114C68" w:rsidRPr="001F7600" w:rsidRDefault="00114C68" w:rsidP="00114C68">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F2D5A68" w14:textId="77777777" w:rsidR="00114C68" w:rsidRPr="001F7600" w:rsidRDefault="00114C68" w:rsidP="00114C68"/>
    <w:p w14:paraId="09F24A76" w14:textId="77777777" w:rsidR="00114C68" w:rsidRPr="00E04191"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F1F3BF4" w14:textId="77777777" w:rsidR="00114C68"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Activate your call list</w:t>
      </w:r>
    </w:p>
    <w:p w14:paraId="5C4BC420" w14:textId="77777777" w:rsidR="00114C68" w:rsidRPr="00605AB3" w:rsidRDefault="00114C68" w:rsidP="00114C68">
      <w:pPr>
        <w:pStyle w:val="ListParagraph"/>
        <w:numPr>
          <w:ilvl w:val="0"/>
          <w:numId w:val="28"/>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1AFDA36"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Determine staff availability</w:t>
      </w:r>
    </w:p>
    <w:p w14:paraId="32533A9C"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DFC4937" w14:textId="77777777" w:rsidR="00114C68" w:rsidRPr="00E04191" w:rsidRDefault="00114C68" w:rsidP="00114C68">
      <w:pPr>
        <w:pStyle w:val="ListParagraph"/>
        <w:numPr>
          <w:ilvl w:val="0"/>
          <w:numId w:val="23"/>
        </w:numPr>
        <w:spacing w:line="360" w:lineRule="auto"/>
        <w:rPr>
          <w:rFonts w:ascii="Calibri" w:hAnsi="Calibri"/>
        </w:rPr>
      </w:pPr>
      <w:r w:rsidRPr="00E04191">
        <w:rPr>
          <w:rFonts w:ascii="Calibri" w:hAnsi="Calibri"/>
        </w:rPr>
        <w:t>Coordinate alternative staff resource options with human resources. If needed:</w:t>
      </w:r>
    </w:p>
    <w:p w14:paraId="129194F5"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Identify similar core competencies that exist</w:t>
      </w:r>
    </w:p>
    <w:p w14:paraId="760C238A"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Request staffing needs update from the labor pool to sustain essential functions</w:t>
      </w:r>
    </w:p>
    <w:p w14:paraId="4ABC493D"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Secure contract staff or borrow from another facility</w:t>
      </w:r>
    </w:p>
    <w:p w14:paraId="3452766A" w14:textId="77777777" w:rsidR="00114C68" w:rsidRPr="00D45534" w:rsidRDefault="00114C68" w:rsidP="00114C68">
      <w:pPr>
        <w:pStyle w:val="ListParagraph"/>
        <w:numPr>
          <w:ilvl w:val="1"/>
          <w:numId w:val="23"/>
        </w:numPr>
        <w:spacing w:line="276" w:lineRule="auto"/>
        <w:rPr>
          <w:rFonts w:ascii="Calibri" w:hAnsi="Calibri"/>
          <w:i/>
          <w:iCs/>
        </w:rPr>
      </w:pPr>
      <w:r w:rsidRPr="00E04191">
        <w:rPr>
          <w:rFonts w:ascii="Calibri" w:hAnsi="Calibri"/>
        </w:rPr>
        <w:t>Cross train staff with similar competencies by educators</w:t>
      </w:r>
    </w:p>
    <w:p w14:paraId="5A957E66" w14:textId="77777777" w:rsidR="00114C68" w:rsidRPr="00E04191" w:rsidRDefault="00114C68" w:rsidP="00114C68">
      <w:pPr>
        <w:pStyle w:val="ListParagraph"/>
        <w:spacing w:line="276" w:lineRule="auto"/>
        <w:ind w:left="1440"/>
        <w:rPr>
          <w:rFonts w:ascii="Calibri" w:hAnsi="Calibri"/>
          <w:i/>
          <w:iCs/>
        </w:rPr>
      </w:pPr>
    </w:p>
    <w:p w14:paraId="341EEA3E" w14:textId="77777777" w:rsidR="00114C68" w:rsidRPr="00605AB3" w:rsidRDefault="00114C68" w:rsidP="00114C68">
      <w:pPr>
        <w:pStyle w:val="ListParagraph"/>
        <w:numPr>
          <w:ilvl w:val="0"/>
          <w:numId w:val="27"/>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10D288A" w14:textId="77777777" w:rsidR="00114C68" w:rsidRPr="00605AB3" w:rsidRDefault="00114C68" w:rsidP="00114C68">
      <w:pPr>
        <w:numPr>
          <w:ilvl w:val="0"/>
          <w:numId w:val="27"/>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10D8EBB6" w14:textId="77777777" w:rsidR="00114C68" w:rsidRDefault="00114C68" w:rsidP="00114C68">
      <w:pPr>
        <w:rPr>
          <w:rStyle w:val="BookTitle"/>
        </w:rPr>
      </w:pPr>
    </w:p>
    <w:p w14:paraId="6CD753B8" w14:textId="77777777" w:rsidR="00114C68" w:rsidRPr="001F7600" w:rsidRDefault="00114C68" w:rsidP="00114C68">
      <w:pPr>
        <w:rPr>
          <w:rStyle w:val="BookTitle"/>
        </w:rPr>
      </w:pPr>
      <w:r w:rsidRPr="001F7600">
        <w:rPr>
          <w:rStyle w:val="BookTitle"/>
        </w:rPr>
        <w:t xml:space="preserve">ALTERNATE WORK OPTIONS </w:t>
      </w:r>
    </w:p>
    <w:p w14:paraId="1BB3B94D" w14:textId="77777777" w:rsidR="00114C68" w:rsidRPr="00E557EB" w:rsidRDefault="00114C68" w:rsidP="00114C68">
      <w:pPr>
        <w:pStyle w:val="ListParagraph"/>
        <w:numPr>
          <w:ilvl w:val="0"/>
          <w:numId w:val="24"/>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58D87166"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02833944" w14:textId="77777777" w:rsidR="00114C68" w:rsidRPr="00B31F10" w:rsidRDefault="00114C68" w:rsidP="00114C68">
      <w:pPr>
        <w:pStyle w:val="ListParagraph"/>
        <w:numPr>
          <w:ilvl w:val="0"/>
          <w:numId w:val="23"/>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F3885B2" w14:textId="77777777" w:rsidR="00114C68" w:rsidRDefault="00114C68" w:rsidP="00114C68">
      <w:pPr>
        <w:spacing w:line="360" w:lineRule="auto"/>
        <w:rPr>
          <w:rFonts w:ascii="Calibri" w:hAnsi="Calibri"/>
        </w:rPr>
      </w:pPr>
    </w:p>
    <w:p w14:paraId="366DED03" w14:textId="77777777" w:rsidR="00114C68" w:rsidRPr="001F7600" w:rsidRDefault="00114C68" w:rsidP="00114C68">
      <w:pPr>
        <w:spacing w:line="360" w:lineRule="auto"/>
        <w:rPr>
          <w:rStyle w:val="BookTitle"/>
        </w:rPr>
      </w:pPr>
      <w:r w:rsidRPr="001F7600">
        <w:rPr>
          <w:rStyle w:val="BookTitle"/>
        </w:rPr>
        <w:t>HEALTH AND SAFETY</w:t>
      </w:r>
    </w:p>
    <w:p w14:paraId="322A537F" w14:textId="77777777" w:rsidR="00114C68" w:rsidRPr="00E557EB" w:rsidRDefault="00114C68" w:rsidP="00114C68">
      <w:pPr>
        <w:pStyle w:val="ListParagraph"/>
        <w:numPr>
          <w:ilvl w:val="0"/>
          <w:numId w:val="23"/>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1CD20CF3" w14:textId="77777777" w:rsidR="00114C68" w:rsidRDefault="00114C68" w:rsidP="00114C68">
      <w:pPr>
        <w:spacing w:line="360" w:lineRule="auto"/>
        <w:rPr>
          <w:rFonts w:ascii="Calibri" w:hAnsi="Calibri"/>
          <w:iCs/>
        </w:rPr>
      </w:pPr>
    </w:p>
    <w:p w14:paraId="414789A3" w14:textId="77777777" w:rsidR="00114C68" w:rsidRPr="001F7600" w:rsidRDefault="00114C68" w:rsidP="00114C68">
      <w:pPr>
        <w:spacing w:line="360" w:lineRule="auto"/>
        <w:rPr>
          <w:rStyle w:val="BookTitle"/>
        </w:rPr>
      </w:pPr>
      <w:r w:rsidRPr="001F7600">
        <w:rPr>
          <w:rStyle w:val="BookTitle"/>
        </w:rPr>
        <w:t>FAMILY CARE PLAN</w:t>
      </w:r>
    </w:p>
    <w:p w14:paraId="7078175E" w14:textId="77777777" w:rsidR="00114C68" w:rsidRPr="001F7600" w:rsidRDefault="00114C68" w:rsidP="00114C68">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A25533B"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14F6CF6F" w14:textId="77777777" w:rsidR="00114C68" w:rsidRPr="007775CC" w:rsidRDefault="00114C68" w:rsidP="00114C68">
      <w:pPr>
        <w:pStyle w:val="ListParagraph"/>
        <w:numPr>
          <w:ilvl w:val="0"/>
          <w:numId w:val="23"/>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bookmarkEnd w:id="1"/>
    <w:p w14:paraId="32DC63D9" w14:textId="77777777" w:rsidR="00454076" w:rsidRPr="00FE62E9" w:rsidRDefault="00454076" w:rsidP="004769C2">
      <w:pPr>
        <w:spacing w:line="360" w:lineRule="auto"/>
        <w:rPr>
          <w:rFonts w:ascii="Calibri" w:hAnsi="Calibri" w:cs="Arial"/>
        </w:rPr>
      </w:pPr>
    </w:p>
    <w:p w14:paraId="228413DC" w14:textId="77777777" w:rsidR="00454076" w:rsidRPr="00FE62E9" w:rsidRDefault="00454076" w:rsidP="004769C2">
      <w:pPr>
        <w:spacing w:line="360" w:lineRule="auto"/>
        <w:rPr>
          <w:rFonts w:ascii="Calibri" w:hAnsi="Calibri" w:cs="Arial"/>
        </w:rPr>
      </w:pPr>
    </w:p>
    <w:p w14:paraId="6528534F" w14:textId="77777777" w:rsidR="00793B6E" w:rsidRDefault="00793B6E">
      <w:pPr>
        <w:rPr>
          <w:rFonts w:ascii="Calibri" w:eastAsiaTheme="majorEastAsia" w:hAnsi="Calibri" w:cstheme="majorBidi"/>
          <w:color w:val="8B8B8B"/>
          <w:sz w:val="44"/>
          <w:szCs w:val="32"/>
        </w:rPr>
      </w:pPr>
      <w:r>
        <w:br w:type="page"/>
      </w:r>
    </w:p>
    <w:p w14:paraId="53FD9540" w14:textId="309BD432" w:rsidR="00077931" w:rsidRPr="00D53D23" w:rsidRDefault="00077931" w:rsidP="00077931">
      <w:pPr>
        <w:pStyle w:val="Heading1"/>
        <w:spacing w:line="276" w:lineRule="auto"/>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01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4230"/>
      </w:tblGrid>
      <w:tr w:rsidR="00077931" w:rsidRPr="008F3820" w14:paraId="69513A42" w14:textId="77777777" w:rsidTr="008F3820">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423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5F7EAF" w:rsidRPr="00D53D23" w14:paraId="6756C6B9" w14:textId="77777777" w:rsidTr="00ED30D4">
        <w:trPr>
          <w:trHeight w:val="348"/>
        </w:trPr>
        <w:tc>
          <w:tcPr>
            <w:tcW w:w="2610" w:type="dxa"/>
            <w:vAlign w:val="center"/>
          </w:tcPr>
          <w:p w14:paraId="3FE0BA62" w14:textId="0712A863" w:rsidR="005F7EAF" w:rsidRPr="00D53D23" w:rsidRDefault="005F7EAF" w:rsidP="007F732B">
            <w:pPr>
              <w:spacing w:line="276" w:lineRule="auto"/>
              <w:rPr>
                <w:rFonts w:ascii="Calibri" w:eastAsia="MS PGothic" w:hAnsi="Calibri" w:cs="Times New Roman"/>
              </w:rPr>
            </w:pPr>
            <w:r>
              <w:rPr>
                <w:rFonts w:ascii="Calibri" w:eastAsia="MS PGothic" w:hAnsi="Calibri" w:cs="Times New Roman"/>
              </w:rPr>
              <w:t>Sterile Processing</w:t>
            </w:r>
          </w:p>
        </w:tc>
        <w:tc>
          <w:tcPr>
            <w:tcW w:w="3330" w:type="dxa"/>
            <w:vAlign w:val="center"/>
          </w:tcPr>
          <w:p w14:paraId="2B5B25A2" w14:textId="36FCE3E5" w:rsidR="005F7EAF" w:rsidRPr="00D53D23" w:rsidRDefault="005F7EAF" w:rsidP="007F732B">
            <w:pPr>
              <w:spacing w:line="276" w:lineRule="auto"/>
              <w:rPr>
                <w:rFonts w:ascii="Calibri" w:hAnsi="Calibri" w:cs="Arial"/>
              </w:rPr>
            </w:pPr>
            <w:r w:rsidRPr="00FE62E9">
              <w:rPr>
                <w:rFonts w:ascii="Calibri" w:hAnsi="Calibri" w:cs="Calibri"/>
                <w:szCs w:val="26"/>
              </w:rPr>
              <w:t>Clean/Sterilize necessary tools for surgical procedures</w:t>
            </w:r>
          </w:p>
        </w:tc>
        <w:tc>
          <w:tcPr>
            <w:tcW w:w="4230" w:type="dxa"/>
            <w:shd w:val="clear" w:color="auto" w:fill="auto"/>
            <w:vAlign w:val="center"/>
          </w:tcPr>
          <w:p w14:paraId="62BF7E22" w14:textId="65CEF916" w:rsidR="005F7EAF" w:rsidRPr="00D53D23" w:rsidRDefault="00207227" w:rsidP="00077931">
            <w:pPr>
              <w:pStyle w:val="ListParagraph"/>
              <w:numPr>
                <w:ilvl w:val="0"/>
                <w:numId w:val="1"/>
              </w:numPr>
              <w:spacing w:line="276" w:lineRule="auto"/>
              <w:rPr>
                <w:rFonts w:ascii="Calibri" w:hAnsi="Calibri" w:cs="Arial"/>
              </w:rPr>
            </w:pPr>
            <w:r w:rsidRPr="00CF2835">
              <w:rPr>
                <w:rFonts w:ascii="Calibri" w:hAnsi="Calibri"/>
                <w:color w:val="000000"/>
              </w:rPr>
              <w:t>Use contractor services</w:t>
            </w:r>
            <w:r>
              <w:rPr>
                <w:rFonts w:ascii="Calibri" w:hAnsi="Calibri"/>
                <w:color w:val="000000"/>
              </w:rPr>
              <w:t xml:space="preserve"> or process at another hospital under a MOU</w:t>
            </w:r>
          </w:p>
        </w:tc>
      </w:tr>
      <w:tr w:rsidR="00077931" w:rsidRPr="00D53D23" w14:paraId="14058EED" w14:textId="77777777" w:rsidTr="00ED30D4">
        <w:trPr>
          <w:trHeight w:val="348"/>
        </w:trPr>
        <w:tc>
          <w:tcPr>
            <w:tcW w:w="2610" w:type="dxa"/>
            <w:vAlign w:val="center"/>
          </w:tcPr>
          <w:p w14:paraId="6C34D462"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Blood Bank</w:t>
            </w:r>
          </w:p>
        </w:tc>
        <w:tc>
          <w:tcPr>
            <w:tcW w:w="3330" w:type="dxa"/>
            <w:vAlign w:val="center"/>
          </w:tcPr>
          <w:p w14:paraId="41C4AEB5" w14:textId="3FC9C533" w:rsidR="00077931" w:rsidRPr="00D53D23" w:rsidRDefault="00077931" w:rsidP="007F732B">
            <w:pPr>
              <w:spacing w:line="276" w:lineRule="auto"/>
              <w:rPr>
                <w:rFonts w:ascii="Calibri" w:eastAsia="MS PGothic" w:hAnsi="Calibri" w:cs="Times New Roman"/>
              </w:rPr>
            </w:pPr>
            <w:r w:rsidRPr="00D53D23">
              <w:rPr>
                <w:rFonts w:ascii="Calibri" w:hAnsi="Calibri" w:cs="Arial"/>
              </w:rPr>
              <w:t>Transfusions and cross matching, order blood and blood products</w:t>
            </w:r>
          </w:p>
        </w:tc>
        <w:tc>
          <w:tcPr>
            <w:tcW w:w="4230" w:type="dxa"/>
            <w:shd w:val="clear" w:color="auto" w:fill="auto"/>
            <w:vAlign w:val="center"/>
          </w:tcPr>
          <w:p w14:paraId="316F4061" w14:textId="61BD8CA7" w:rsidR="00077931" w:rsidRPr="00D53D23" w:rsidRDefault="00077931" w:rsidP="00077931">
            <w:pPr>
              <w:pStyle w:val="ListParagraph"/>
              <w:numPr>
                <w:ilvl w:val="0"/>
                <w:numId w:val="1"/>
              </w:numPr>
              <w:spacing w:line="276" w:lineRule="auto"/>
              <w:rPr>
                <w:rFonts w:ascii="Calibri" w:eastAsia="Arial" w:hAnsi="Calibri" w:cs="Calibri"/>
                <w:szCs w:val="30"/>
              </w:rPr>
            </w:pPr>
            <w:r w:rsidRPr="00D53D23">
              <w:rPr>
                <w:rFonts w:ascii="Calibri" w:hAnsi="Calibri" w:cs="Arial"/>
              </w:rPr>
              <w:t>Call in order and have runner bring blood</w:t>
            </w:r>
          </w:p>
        </w:tc>
      </w:tr>
      <w:tr w:rsidR="000B1F38" w:rsidRPr="00D53D23" w14:paraId="0BFE26DB" w14:textId="77777777" w:rsidTr="00ED30D4">
        <w:trPr>
          <w:trHeight w:val="348"/>
        </w:trPr>
        <w:tc>
          <w:tcPr>
            <w:tcW w:w="2610" w:type="dxa"/>
            <w:vAlign w:val="center"/>
          </w:tcPr>
          <w:p w14:paraId="1B8A027C" w14:textId="56202D7B" w:rsidR="000B1F38" w:rsidRPr="00D53D23" w:rsidRDefault="000B1F38" w:rsidP="007F732B">
            <w:pPr>
              <w:spacing w:line="276" w:lineRule="auto"/>
              <w:rPr>
                <w:rFonts w:ascii="Calibri" w:eastAsia="MS PGothic" w:hAnsi="Calibri" w:cs="Times New Roman"/>
              </w:rPr>
            </w:pPr>
            <w:r>
              <w:rPr>
                <w:rFonts w:ascii="Calibri" w:eastAsia="MS PGothic" w:hAnsi="Calibri" w:cs="Times New Roman"/>
              </w:rPr>
              <w:t>Intensive Care Units</w:t>
            </w:r>
          </w:p>
        </w:tc>
        <w:tc>
          <w:tcPr>
            <w:tcW w:w="3330" w:type="dxa"/>
            <w:vAlign w:val="center"/>
          </w:tcPr>
          <w:p w14:paraId="188E22E5" w14:textId="370A1974" w:rsidR="000B1F38" w:rsidRPr="00D53D23" w:rsidRDefault="00793B6E" w:rsidP="007F732B">
            <w:pPr>
              <w:spacing w:line="276" w:lineRule="auto"/>
              <w:rPr>
                <w:rFonts w:ascii="Calibri" w:eastAsia="MS PGothic" w:hAnsi="Calibri" w:cs="Times New Roman"/>
              </w:rPr>
            </w:pPr>
            <w:r>
              <w:rPr>
                <w:rFonts w:ascii="Calibri" w:eastAsia="MS PGothic" w:hAnsi="Calibri" w:cs="Times New Roman"/>
              </w:rPr>
              <w:t>Patient admission following surgery</w:t>
            </w:r>
          </w:p>
        </w:tc>
        <w:tc>
          <w:tcPr>
            <w:tcW w:w="4230" w:type="dxa"/>
            <w:shd w:val="clear" w:color="auto" w:fill="auto"/>
            <w:vAlign w:val="center"/>
          </w:tcPr>
          <w:p w14:paraId="1FDD687C" w14:textId="04F189DF" w:rsidR="000B1F38" w:rsidRPr="00394538" w:rsidRDefault="00207227" w:rsidP="00207227">
            <w:pPr>
              <w:pStyle w:val="ListParagraph"/>
              <w:numPr>
                <w:ilvl w:val="0"/>
                <w:numId w:val="1"/>
              </w:numPr>
              <w:rPr>
                <w:rFonts w:ascii="Calibri" w:hAnsi="Calibri"/>
                <w:color w:val="000000"/>
              </w:rPr>
            </w:pPr>
            <w:r>
              <w:rPr>
                <w:rFonts w:ascii="Calibri" w:hAnsi="Calibri"/>
                <w:color w:val="000000"/>
              </w:rPr>
              <w:t>Coordinate with HCC alternative location within hospital capable of providing critical care</w:t>
            </w:r>
          </w:p>
        </w:tc>
      </w:tr>
      <w:tr w:rsidR="00077931" w:rsidRPr="00D53D23" w14:paraId="13092FC5" w14:textId="77777777" w:rsidTr="00ED30D4">
        <w:trPr>
          <w:trHeight w:val="348"/>
        </w:trPr>
        <w:tc>
          <w:tcPr>
            <w:tcW w:w="2610" w:type="dxa"/>
            <w:vAlign w:val="center"/>
          </w:tcPr>
          <w:p w14:paraId="3448C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Pharmacy</w:t>
            </w:r>
          </w:p>
        </w:tc>
        <w:tc>
          <w:tcPr>
            <w:tcW w:w="3330" w:type="dxa"/>
            <w:vAlign w:val="center"/>
          </w:tcPr>
          <w:p w14:paraId="679616FD"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D53D23">
              <w:rPr>
                <w:rFonts w:ascii="Calibri" w:eastAsia="MS PGothic" w:hAnsi="Calibri" w:cs="Times New Roman"/>
              </w:rPr>
              <w:t xml:space="preserve"> and provision of emergency medication orders</w:t>
            </w:r>
          </w:p>
        </w:tc>
        <w:tc>
          <w:tcPr>
            <w:tcW w:w="4230" w:type="dxa"/>
            <w:shd w:val="clear" w:color="auto" w:fill="auto"/>
            <w:vAlign w:val="center"/>
          </w:tcPr>
          <w:p w14:paraId="4BDC6280" w14:textId="77777777" w:rsidR="00394538" w:rsidRPr="00394538" w:rsidRDefault="00394538" w:rsidP="00394538">
            <w:pPr>
              <w:pStyle w:val="ListParagraph"/>
              <w:numPr>
                <w:ilvl w:val="0"/>
                <w:numId w:val="1"/>
              </w:numPr>
              <w:rPr>
                <w:rFonts w:ascii="Calibri" w:hAnsi="Calibri"/>
                <w:color w:val="000000"/>
              </w:rPr>
            </w:pPr>
            <w:r w:rsidRPr="00394538">
              <w:rPr>
                <w:rFonts w:ascii="Calibri" w:hAnsi="Calibri"/>
                <w:color w:val="000000"/>
              </w:rPr>
              <w:t xml:space="preserve">Put </w:t>
            </w:r>
            <w:proofErr w:type="spellStart"/>
            <w:r w:rsidRPr="00394538">
              <w:rPr>
                <w:rFonts w:ascii="Calibri" w:hAnsi="Calibri"/>
                <w:color w:val="000000"/>
              </w:rPr>
              <w:t>Pyxis</w:t>
            </w:r>
            <w:proofErr w:type="spellEnd"/>
            <w:r w:rsidRPr="00394538">
              <w:rPr>
                <w:rFonts w:ascii="Calibri" w:hAnsi="Calibri"/>
                <w:color w:val="000000"/>
              </w:rPr>
              <w:t xml:space="preserve"> on override and have pharmacist dispense medications</w:t>
            </w:r>
          </w:p>
          <w:p w14:paraId="03FCC473" w14:textId="1EBF9B70" w:rsidR="00077931" w:rsidRPr="00D53D23" w:rsidRDefault="00394538" w:rsidP="005F7EAF">
            <w:pPr>
              <w:pStyle w:val="ListParagraph"/>
              <w:numPr>
                <w:ilvl w:val="0"/>
                <w:numId w:val="1"/>
              </w:numPr>
              <w:spacing w:line="276" w:lineRule="auto"/>
              <w:rPr>
                <w:rFonts w:ascii="Calibri" w:eastAsia="MS PGothic" w:hAnsi="Calibri" w:cs="Times New Roman"/>
              </w:rPr>
            </w:pPr>
            <w:r w:rsidRPr="004E6BE8">
              <w:rPr>
                <w:rFonts w:ascii="Calibri" w:hAnsi="Calibri"/>
                <w:color w:val="000000"/>
              </w:rPr>
              <w:t xml:space="preserve">Assess availability of specific medications </w:t>
            </w:r>
          </w:p>
        </w:tc>
      </w:tr>
      <w:tr w:rsidR="00077931" w:rsidRPr="00D53D23" w14:paraId="4B85BC63" w14:textId="77777777" w:rsidTr="00ED30D4">
        <w:trPr>
          <w:trHeight w:val="348"/>
        </w:trPr>
        <w:tc>
          <w:tcPr>
            <w:tcW w:w="2610" w:type="dxa"/>
            <w:vAlign w:val="center"/>
          </w:tcPr>
          <w:p w14:paraId="627A50B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Laboratories</w:t>
            </w:r>
          </w:p>
        </w:tc>
        <w:tc>
          <w:tcPr>
            <w:tcW w:w="3330" w:type="dxa"/>
            <w:vAlign w:val="center"/>
          </w:tcPr>
          <w:p w14:paraId="09764BA7"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Testing of specimens/blood tests</w:t>
            </w:r>
          </w:p>
        </w:tc>
        <w:tc>
          <w:tcPr>
            <w:tcW w:w="4230" w:type="dxa"/>
            <w:shd w:val="clear" w:color="auto" w:fill="auto"/>
            <w:vAlign w:val="center"/>
          </w:tcPr>
          <w:p w14:paraId="1A4105BC"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077931" w:rsidRPr="00D53D23" w14:paraId="387086CF" w14:textId="77777777" w:rsidTr="00ED30D4">
        <w:trPr>
          <w:trHeight w:val="348"/>
        </w:trPr>
        <w:tc>
          <w:tcPr>
            <w:tcW w:w="2610" w:type="dxa"/>
            <w:vAlign w:val="center"/>
          </w:tcPr>
          <w:p w14:paraId="6498F98E"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Diagnostic Imaging</w:t>
            </w:r>
          </w:p>
        </w:tc>
        <w:tc>
          <w:tcPr>
            <w:tcW w:w="3330" w:type="dxa"/>
            <w:vAlign w:val="center"/>
          </w:tcPr>
          <w:p w14:paraId="5BAAA363"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Receiving of diagnostic images (X-ray, CT, MRI)</w:t>
            </w:r>
          </w:p>
        </w:tc>
        <w:tc>
          <w:tcPr>
            <w:tcW w:w="4230" w:type="dxa"/>
            <w:shd w:val="clear" w:color="auto" w:fill="auto"/>
            <w:vAlign w:val="center"/>
          </w:tcPr>
          <w:p w14:paraId="21BBB08B" w14:textId="18AE46C8" w:rsidR="00077931" w:rsidRPr="00394538" w:rsidRDefault="00077931" w:rsidP="005F7EAF">
            <w:pPr>
              <w:pStyle w:val="ListParagraph"/>
              <w:numPr>
                <w:ilvl w:val="0"/>
                <w:numId w:val="3"/>
              </w:numPr>
              <w:spacing w:line="276" w:lineRule="auto"/>
              <w:rPr>
                <w:rFonts w:ascii="Calibri" w:hAnsi="Calibri"/>
              </w:rPr>
            </w:pPr>
            <w:r w:rsidRPr="00D53D23">
              <w:rPr>
                <w:rFonts w:ascii="Calibri" w:hAnsi="Calibri"/>
              </w:rPr>
              <w:t xml:space="preserve">Bring Mobile units to </w:t>
            </w:r>
            <w:r w:rsidR="005F7EAF">
              <w:rPr>
                <w:rFonts w:ascii="Calibri" w:hAnsi="Calibri"/>
              </w:rPr>
              <w:t xml:space="preserve">OR. </w:t>
            </w:r>
            <w:r w:rsidRPr="00D53D23">
              <w:rPr>
                <w:rFonts w:ascii="Calibri" w:hAnsi="Calibri"/>
              </w:rPr>
              <w:t>CT scans wo</w:t>
            </w:r>
            <w:r w:rsidR="00394538">
              <w:rPr>
                <w:rFonts w:ascii="Calibri" w:hAnsi="Calibri"/>
              </w:rPr>
              <w:t>uld be conducted once available</w:t>
            </w:r>
          </w:p>
        </w:tc>
      </w:tr>
      <w:tr w:rsidR="00077931" w:rsidRPr="00D53D23" w14:paraId="6872030B" w14:textId="77777777" w:rsidTr="00ED30D4">
        <w:trPr>
          <w:trHeight w:val="348"/>
        </w:trPr>
        <w:tc>
          <w:tcPr>
            <w:tcW w:w="2610" w:type="dxa"/>
            <w:vAlign w:val="center"/>
          </w:tcPr>
          <w:p w14:paraId="4FF0838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Bed Control</w:t>
            </w:r>
          </w:p>
        </w:tc>
        <w:tc>
          <w:tcPr>
            <w:tcW w:w="3330" w:type="dxa"/>
            <w:vAlign w:val="center"/>
          </w:tcPr>
          <w:p w14:paraId="58F27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Assigning Patients</w:t>
            </w:r>
          </w:p>
        </w:tc>
        <w:tc>
          <w:tcPr>
            <w:tcW w:w="4230" w:type="dxa"/>
            <w:shd w:val="clear" w:color="auto" w:fill="auto"/>
            <w:vAlign w:val="center"/>
          </w:tcPr>
          <w:p w14:paraId="695B239C" w14:textId="5E0717E3" w:rsidR="00077931" w:rsidRPr="00D53D23" w:rsidRDefault="00394538" w:rsidP="00077931">
            <w:pPr>
              <w:pStyle w:val="ListParagraph"/>
              <w:numPr>
                <w:ilvl w:val="0"/>
                <w:numId w:val="3"/>
              </w:numPr>
              <w:spacing w:line="276" w:lineRule="auto"/>
              <w:rPr>
                <w:rFonts w:ascii="Calibri" w:hAnsi="Calibri"/>
              </w:rPr>
            </w:pPr>
            <w:r>
              <w:rPr>
                <w:rFonts w:ascii="Calibri" w:eastAsia="Arial" w:hAnsi="Calibri" w:cs="Calibri"/>
                <w:szCs w:val="30"/>
              </w:rPr>
              <w:t>Create a bed control board and use manual procedures</w:t>
            </w:r>
          </w:p>
        </w:tc>
      </w:tr>
      <w:tr w:rsidR="00077931" w:rsidRPr="00D53D23" w14:paraId="066DEBDE" w14:textId="77777777" w:rsidTr="00ED30D4">
        <w:trPr>
          <w:trHeight w:val="348"/>
        </w:trPr>
        <w:tc>
          <w:tcPr>
            <w:tcW w:w="2610" w:type="dxa"/>
            <w:vAlign w:val="center"/>
          </w:tcPr>
          <w:p w14:paraId="78EBA1FF"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Respiratory </w:t>
            </w:r>
          </w:p>
        </w:tc>
        <w:tc>
          <w:tcPr>
            <w:tcW w:w="3330" w:type="dxa"/>
            <w:vAlign w:val="center"/>
          </w:tcPr>
          <w:p w14:paraId="02B2AE2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Treatments/Procedures</w:t>
            </w:r>
          </w:p>
        </w:tc>
        <w:tc>
          <w:tcPr>
            <w:tcW w:w="4230" w:type="dxa"/>
            <w:shd w:val="clear" w:color="auto" w:fill="auto"/>
            <w:vAlign w:val="center"/>
          </w:tcPr>
          <w:p w14:paraId="1BCF9AAF" w14:textId="3A9F09E6" w:rsidR="00077931" w:rsidRPr="00D53D23" w:rsidRDefault="00394538" w:rsidP="00394538">
            <w:pPr>
              <w:pStyle w:val="ListParagraph"/>
              <w:numPr>
                <w:ilvl w:val="0"/>
                <w:numId w:val="3"/>
              </w:numPr>
              <w:spacing w:line="276" w:lineRule="auto"/>
              <w:rPr>
                <w:rFonts w:ascii="Calibri" w:hAnsi="Calibri"/>
              </w:rPr>
            </w:pPr>
            <w:r w:rsidRPr="00CF2835">
              <w:rPr>
                <w:rFonts w:ascii="Calibri" w:hAnsi="Calibri"/>
                <w:color w:val="000000"/>
              </w:rPr>
              <w:t xml:space="preserve">Use contractor services </w:t>
            </w:r>
          </w:p>
        </w:tc>
      </w:tr>
      <w:tr w:rsidR="00077931" w:rsidRPr="00D53D23" w14:paraId="6AB8A880" w14:textId="77777777" w:rsidTr="00ED30D4">
        <w:trPr>
          <w:trHeight w:val="348"/>
        </w:trPr>
        <w:tc>
          <w:tcPr>
            <w:tcW w:w="2610" w:type="dxa"/>
            <w:vAlign w:val="center"/>
          </w:tcPr>
          <w:p w14:paraId="7DBC1F4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Central Transport</w:t>
            </w:r>
          </w:p>
        </w:tc>
        <w:tc>
          <w:tcPr>
            <w:tcW w:w="3330" w:type="dxa"/>
            <w:vAlign w:val="center"/>
          </w:tcPr>
          <w:p w14:paraId="3507C82C"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Transport Patients</w:t>
            </w:r>
          </w:p>
        </w:tc>
        <w:tc>
          <w:tcPr>
            <w:tcW w:w="4230" w:type="dxa"/>
            <w:shd w:val="clear" w:color="auto" w:fill="auto"/>
            <w:vAlign w:val="center"/>
          </w:tcPr>
          <w:p w14:paraId="06970572" w14:textId="3E8FF5E1" w:rsidR="00077931" w:rsidRPr="00D53D23" w:rsidRDefault="00394538" w:rsidP="00077931">
            <w:pPr>
              <w:pStyle w:val="ListParagraph"/>
              <w:numPr>
                <w:ilvl w:val="0"/>
                <w:numId w:val="3"/>
              </w:numPr>
              <w:spacing w:line="276" w:lineRule="auto"/>
              <w:rPr>
                <w:rFonts w:ascii="Calibri" w:hAnsi="Calibri"/>
              </w:rPr>
            </w:pPr>
            <w:r w:rsidRPr="00CF2835">
              <w:rPr>
                <w:rFonts w:ascii="Calibri" w:hAnsi="Calibri"/>
                <w:color w:val="000000"/>
              </w:rPr>
              <w:t>Use contractor services</w:t>
            </w: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8D6936">
          <w:footerReference w:type="default" r:id="rId9"/>
          <w:pgSz w:w="12240" w:h="15840"/>
          <w:pgMar w:top="1440" w:right="1440" w:bottom="1440" w:left="1440" w:header="720" w:footer="720" w:gutter="0"/>
          <w:cols w:space="720"/>
          <w:titlePg/>
          <w:docGrid w:linePitch="360"/>
        </w:sectPr>
      </w:pPr>
      <w:bookmarkStart w:id="2" w:name="_Toc418865000"/>
      <w:bookmarkStart w:id="3" w:name="_Toc419714830"/>
      <w:bookmarkStart w:id="4"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01DC7995" w14:textId="67C90A0C" w:rsidR="00077931" w:rsidRPr="00D53D23" w:rsidRDefault="00E96773" w:rsidP="00E96773">
      <w:pPr>
        <w:numPr>
          <w:ilvl w:val="0"/>
          <w:numId w:val="4"/>
        </w:numPr>
        <w:spacing w:after="0" w:line="276" w:lineRule="auto"/>
        <w:contextualSpacing/>
        <w:rPr>
          <w:rFonts w:ascii="Calibri" w:eastAsia="Arial" w:hAnsi="Calibri" w:cs="Times New Roman"/>
        </w:rPr>
      </w:pPr>
      <w:r>
        <w:rPr>
          <w:rFonts w:ascii="Calibri" w:eastAsia="Arial" w:hAnsi="Calibri" w:cs="Times New Roman"/>
        </w:rPr>
        <w:t xml:space="preserve">Conduct </w:t>
      </w:r>
      <w:r w:rsidR="00077931" w:rsidRPr="00D53D23">
        <w:rPr>
          <w:rFonts w:ascii="Calibri" w:eastAsia="Arial" w:hAnsi="Calibri" w:cs="Times New Roman"/>
        </w:rPr>
        <w:t>Inventory and document status of equipment and supplies</w:t>
      </w:r>
    </w:p>
    <w:p w14:paraId="02310B98"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54D3579" w14:textId="77777777" w:rsidR="00077931" w:rsidRPr="000B1F38"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4FC05D98" w14:textId="77777777" w:rsidR="000B1F38" w:rsidRPr="00FE62E9" w:rsidRDefault="000B1F38" w:rsidP="000B1F38">
      <w:pPr>
        <w:pStyle w:val="ListParagraph"/>
        <w:widowControl w:val="0"/>
        <w:numPr>
          <w:ilvl w:val="0"/>
          <w:numId w:val="4"/>
        </w:numPr>
        <w:autoSpaceDE w:val="0"/>
        <w:autoSpaceDN w:val="0"/>
        <w:adjustRightInd w:val="0"/>
        <w:spacing w:after="0" w:line="240" w:lineRule="auto"/>
        <w:rPr>
          <w:rFonts w:ascii="Calibri" w:hAnsi="Calibri" w:cs="Times New Roman"/>
        </w:rPr>
      </w:pPr>
      <w:r w:rsidRPr="00FE62E9">
        <w:rPr>
          <w:rFonts w:ascii="Calibri" w:hAnsi="Calibri" w:cs="Times New Roman"/>
        </w:rPr>
        <w:t xml:space="preserve">Coordinate with </w:t>
      </w:r>
      <w:proofErr w:type="spellStart"/>
      <w:r w:rsidRPr="00FE62E9">
        <w:rPr>
          <w:rFonts w:ascii="Calibri" w:hAnsi="Calibri" w:cs="Times New Roman"/>
        </w:rPr>
        <w:t>BioMed</w:t>
      </w:r>
      <w:proofErr w:type="spellEnd"/>
    </w:p>
    <w:p w14:paraId="21D379DF" w14:textId="77777777" w:rsidR="000B1F38" w:rsidRPr="00FE62E9"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Return and reconfigure medical equipment that was moved or disconnected.</w:t>
      </w:r>
    </w:p>
    <w:p w14:paraId="48F717D5" w14:textId="77777777" w:rsidR="000B1F38" w:rsidRPr="00401128"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Ensure that any specialized electronic equipment and systems for ORs are functioning correctly</w:t>
      </w:r>
    </w:p>
    <w:p w14:paraId="6E0933E1" w14:textId="77777777" w:rsidR="00077931" w:rsidRPr="000B1F38" w:rsidRDefault="00077931" w:rsidP="000B1F38">
      <w:pPr>
        <w:spacing w:after="0" w:line="276" w:lineRule="auto"/>
        <w:contextualSpacing/>
        <w:rPr>
          <w:rFonts w:ascii="Calibri" w:eastAsia="Arial" w:hAnsi="Calibri" w:cs="Times New Roman"/>
        </w:rPr>
      </w:pPr>
    </w:p>
    <w:p w14:paraId="57FD5D31" w14:textId="3EAE2C92" w:rsidR="005F10EB" w:rsidRPr="005F10EB" w:rsidRDefault="001B5621" w:rsidP="00114C68">
      <w:pPr>
        <w:pStyle w:val="ListParagraph"/>
        <w:numPr>
          <w:ilvl w:val="0"/>
          <w:numId w:val="15"/>
        </w:numPr>
        <w:spacing w:before="60" w:after="120" w:line="240" w:lineRule="auto"/>
        <w:rPr>
          <w:rFonts w:ascii="Calibri" w:hAnsi="Calibri" w:cs="Arial"/>
        </w:rPr>
      </w:pPr>
      <w:r>
        <w:rPr>
          <w:rFonts w:ascii="Calibri" w:hAnsi="Calibri" w:cs="Arial"/>
          <w:color w:val="000000"/>
        </w:rPr>
        <w:t xml:space="preserve">Equipment that may be available </w:t>
      </w:r>
      <w:r w:rsidR="005F10EB" w:rsidRPr="005F10EB">
        <w:rPr>
          <w:rFonts w:ascii="Calibri" w:hAnsi="Calibri" w:cs="Arial"/>
          <w:color w:val="000000"/>
        </w:rPr>
        <w:t>to be used in an emergency includes:</w:t>
      </w:r>
    </w:p>
    <w:p w14:paraId="2DECFF23"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35 Gurneys</w:t>
      </w:r>
    </w:p>
    <w:p w14:paraId="7804AF7D"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3 Cribs</w:t>
      </w:r>
    </w:p>
    <w:p w14:paraId="66CD3D14"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cs="Arial"/>
        </w:rPr>
        <w:t xml:space="preserve">4 </w:t>
      </w:r>
      <w:r w:rsidRPr="002F35BD">
        <w:rPr>
          <w:rFonts w:ascii="Calibri" w:hAnsi="Calibri"/>
        </w:rPr>
        <w:t>Wheelchairs</w:t>
      </w:r>
    </w:p>
    <w:p w14:paraId="6AAD0D0B"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6 Reclining lounge chairs with wheels</w:t>
      </w:r>
    </w:p>
    <w:p w14:paraId="0BDA449A"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22 free standing IV poles</w:t>
      </w:r>
    </w:p>
    <w:p w14:paraId="4F86871C"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 xml:space="preserve">4 crash carts with defibrillator and suction </w:t>
      </w:r>
    </w:p>
    <w:p w14:paraId="76FA1BBA"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 transport monitor</w:t>
      </w:r>
    </w:p>
    <w:p w14:paraId="7406B79C"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 xml:space="preserve"> 8 transport boards</w:t>
      </w:r>
    </w:p>
    <w:p w14:paraId="40BEE46B"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24 oxygen “E” cylinders</w:t>
      </w:r>
    </w:p>
    <w:p w14:paraId="764DA360"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10 anesthesia machines with manual bagging capabilities</w:t>
      </w:r>
    </w:p>
    <w:p w14:paraId="1B819728"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100 bath blankets and sheets</w:t>
      </w:r>
    </w:p>
    <w:p w14:paraId="5590A7FB"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100 liters of IV fluid, N/S, LR</w:t>
      </w:r>
    </w:p>
    <w:p w14:paraId="298928D8"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12 crutches, various sizes</w:t>
      </w:r>
    </w:p>
    <w:p w14:paraId="0DF0A616"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4 walkers</w:t>
      </w:r>
    </w:p>
    <w:p w14:paraId="7C576F5B" w14:textId="77777777" w:rsidR="00E96773" w:rsidRDefault="00E96773" w:rsidP="000B1F38">
      <w:pPr>
        <w:spacing w:after="0" w:line="276" w:lineRule="auto"/>
        <w:contextualSpacing/>
        <w:rPr>
          <w:rFonts w:ascii="Calibri" w:eastAsia="Arial" w:hAnsi="Calibri" w:cs="Times New Roman"/>
        </w:rPr>
      </w:pPr>
    </w:p>
    <w:p w14:paraId="2AA45809" w14:textId="7DD2288F" w:rsidR="005F10EB" w:rsidRDefault="005F10EB">
      <w:pPr>
        <w:rPr>
          <w:rFonts w:ascii="Calibri" w:eastAsia="Arial" w:hAnsi="Calibri" w:cs="Times New Roman"/>
        </w:rPr>
      </w:pPr>
      <w:r>
        <w:rPr>
          <w:rFonts w:ascii="Calibri" w:eastAsia="Arial" w:hAnsi="Calibri" w:cs="Times New Roman"/>
        </w:rPr>
        <w:br w:type="page"/>
      </w:r>
    </w:p>
    <w:p w14:paraId="026AE73F" w14:textId="77777777" w:rsidR="005F10EB" w:rsidRPr="00D53D23" w:rsidRDefault="005F10EB" w:rsidP="000B1F38">
      <w:pPr>
        <w:spacing w:after="0" w:line="276" w:lineRule="auto"/>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B1F38" w:rsidRPr="00D53D23" w14:paraId="26ED95BF" w14:textId="77777777" w:rsidTr="00FA0A7B">
        <w:trPr>
          <w:trHeight w:val="360"/>
          <w:tblHeader/>
        </w:trPr>
        <w:tc>
          <w:tcPr>
            <w:tcW w:w="2790" w:type="dxa"/>
            <w:vAlign w:val="center"/>
          </w:tcPr>
          <w:p w14:paraId="217684CB" w14:textId="7B3F203E" w:rsidR="000B1F38" w:rsidRPr="00D53D23" w:rsidRDefault="000B1F38" w:rsidP="007F732B">
            <w:pPr>
              <w:spacing w:line="276" w:lineRule="auto"/>
              <w:rPr>
                <w:rFonts w:ascii="Calibri" w:eastAsia="MS PGothic" w:hAnsi="Calibri" w:cs="Times New Roman"/>
              </w:rPr>
            </w:pPr>
            <w:r w:rsidRPr="00FE62E9">
              <w:rPr>
                <w:rFonts w:ascii="Calibri" w:hAnsi="Calibri" w:cs="Times New Roman"/>
              </w:rPr>
              <w:t>Electronic monitors</w:t>
            </w:r>
          </w:p>
        </w:tc>
        <w:tc>
          <w:tcPr>
            <w:tcW w:w="1350" w:type="dxa"/>
            <w:vAlign w:val="center"/>
          </w:tcPr>
          <w:p w14:paraId="5AD1117F"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0B1F38" w:rsidRPr="00D53D23" w14:paraId="34DE4913" w14:textId="77777777" w:rsidTr="00FA0A7B">
        <w:trPr>
          <w:trHeight w:val="360"/>
          <w:tblHeader/>
        </w:trPr>
        <w:tc>
          <w:tcPr>
            <w:tcW w:w="2790" w:type="dxa"/>
            <w:vAlign w:val="center"/>
          </w:tcPr>
          <w:p w14:paraId="039699EE" w14:textId="00B2B038" w:rsidR="000B1F38" w:rsidRPr="00D53D23" w:rsidRDefault="000B1F38" w:rsidP="007F732B">
            <w:pPr>
              <w:widowControl w:val="0"/>
              <w:autoSpaceDE w:val="0"/>
              <w:autoSpaceDN w:val="0"/>
              <w:adjustRightInd w:val="0"/>
              <w:spacing w:line="276" w:lineRule="auto"/>
              <w:rPr>
                <w:rFonts w:ascii="Calibri" w:hAnsi="Calibri" w:cs="Times New Roman"/>
              </w:rPr>
            </w:pPr>
            <w:r w:rsidRPr="00FE62E9">
              <w:rPr>
                <w:rFonts w:ascii="Calibri" w:hAnsi="Calibri" w:cs="Times New Roman"/>
              </w:rPr>
              <w:t>Anesthesia and heart-bypass machines</w:t>
            </w:r>
          </w:p>
        </w:tc>
        <w:tc>
          <w:tcPr>
            <w:tcW w:w="1350" w:type="dxa"/>
            <w:vAlign w:val="center"/>
          </w:tcPr>
          <w:p w14:paraId="439BF542"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p>
        </w:tc>
      </w:tr>
      <w:tr w:rsidR="004769C2" w:rsidRPr="00D53D23" w14:paraId="66C76F93" w14:textId="77777777" w:rsidTr="00FA0A7B">
        <w:trPr>
          <w:trHeight w:val="360"/>
          <w:tblHeader/>
        </w:trPr>
        <w:tc>
          <w:tcPr>
            <w:tcW w:w="2790" w:type="dxa"/>
            <w:vAlign w:val="center"/>
          </w:tcPr>
          <w:p w14:paraId="6514047D" w14:textId="4A1F5DC7"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PPE</w:t>
            </w:r>
          </w:p>
        </w:tc>
        <w:tc>
          <w:tcPr>
            <w:tcW w:w="1350" w:type="dxa"/>
            <w:vAlign w:val="center"/>
          </w:tcPr>
          <w:p w14:paraId="4BFD0F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6474330"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6E9650D"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2D66AAE"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AD9B199" w14:textId="77777777" w:rsidTr="00FA0A7B">
        <w:trPr>
          <w:trHeight w:val="360"/>
          <w:tblHeader/>
        </w:trPr>
        <w:tc>
          <w:tcPr>
            <w:tcW w:w="2790" w:type="dxa"/>
            <w:vAlign w:val="center"/>
          </w:tcPr>
          <w:p w14:paraId="0C10367E" w14:textId="305D6C4B" w:rsidR="004769C2" w:rsidRPr="00FE62E9" w:rsidRDefault="004769C2" w:rsidP="004769C2">
            <w:pPr>
              <w:spacing w:line="276" w:lineRule="auto"/>
              <w:rPr>
                <w:rFonts w:ascii="Calibri" w:hAnsi="Calibri" w:cs="Times New Roman"/>
              </w:rPr>
            </w:pPr>
            <w:r w:rsidRPr="00FE62E9">
              <w:rPr>
                <w:rFonts w:ascii="Calibri" w:hAnsi="Calibri" w:cs="Times New Roman"/>
              </w:rPr>
              <w:t>Autoclaves</w:t>
            </w:r>
          </w:p>
        </w:tc>
        <w:tc>
          <w:tcPr>
            <w:tcW w:w="1350" w:type="dxa"/>
            <w:vAlign w:val="center"/>
          </w:tcPr>
          <w:p w14:paraId="65073C5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1A1C04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55A16E6"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C2D2463"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5E1AC23C" w14:textId="77777777" w:rsidTr="00FA0A7B">
        <w:trPr>
          <w:trHeight w:val="360"/>
          <w:tblHeader/>
        </w:trPr>
        <w:tc>
          <w:tcPr>
            <w:tcW w:w="2790" w:type="dxa"/>
            <w:vAlign w:val="center"/>
          </w:tcPr>
          <w:p w14:paraId="7C7F06EE" w14:textId="0B103A4A"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IV Infusion</w:t>
            </w:r>
          </w:p>
        </w:tc>
        <w:tc>
          <w:tcPr>
            <w:tcW w:w="1350" w:type="dxa"/>
            <w:vAlign w:val="center"/>
          </w:tcPr>
          <w:p w14:paraId="3039DC3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6C0DD8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E5CF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7C40D43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321B76CE" w14:textId="77777777" w:rsidTr="00FA0A7B">
        <w:trPr>
          <w:trHeight w:val="360"/>
          <w:tblHeader/>
        </w:trPr>
        <w:tc>
          <w:tcPr>
            <w:tcW w:w="2790" w:type="dxa"/>
            <w:vAlign w:val="center"/>
          </w:tcPr>
          <w:p w14:paraId="439A59BA" w14:textId="0898CF79"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Normal Saline</w:t>
            </w:r>
          </w:p>
        </w:tc>
        <w:tc>
          <w:tcPr>
            <w:tcW w:w="1350" w:type="dxa"/>
            <w:vAlign w:val="center"/>
          </w:tcPr>
          <w:p w14:paraId="13711DE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595A90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8301B0"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1E465A1"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696F1D74" w14:textId="77777777" w:rsidTr="00FA0A7B">
        <w:trPr>
          <w:trHeight w:val="360"/>
          <w:tblHeader/>
        </w:trPr>
        <w:tc>
          <w:tcPr>
            <w:tcW w:w="2790" w:type="dxa"/>
            <w:vAlign w:val="center"/>
          </w:tcPr>
          <w:p w14:paraId="62A981D8" w14:textId="695C1D56"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O2 E Bottles</w:t>
            </w:r>
          </w:p>
        </w:tc>
        <w:tc>
          <w:tcPr>
            <w:tcW w:w="1350" w:type="dxa"/>
            <w:vAlign w:val="center"/>
          </w:tcPr>
          <w:p w14:paraId="1BE7377A"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0480E6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75D390B"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E623A9C"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CEB8678" w14:textId="77777777" w:rsidTr="00FA0A7B">
        <w:trPr>
          <w:trHeight w:val="360"/>
          <w:tblHeader/>
        </w:trPr>
        <w:tc>
          <w:tcPr>
            <w:tcW w:w="2790" w:type="dxa"/>
            <w:vAlign w:val="center"/>
          </w:tcPr>
          <w:p w14:paraId="4EA6374B" w14:textId="59230FFD" w:rsidR="004769C2" w:rsidRPr="00D53D23" w:rsidRDefault="004769C2" w:rsidP="004769C2">
            <w:pPr>
              <w:spacing w:line="276" w:lineRule="auto"/>
              <w:rPr>
                <w:rFonts w:ascii="Calibri" w:eastAsia="MS PGothic" w:hAnsi="Calibri" w:cs="Times New Roman"/>
              </w:rPr>
            </w:pPr>
            <w:r w:rsidRPr="00FE62E9">
              <w:rPr>
                <w:rFonts w:ascii="Calibri" w:hAnsi="Calibri" w:cs="Times New Roman"/>
              </w:rPr>
              <w:t>Surgical video systems and equipment (scopes, cameras, displays)</w:t>
            </w:r>
          </w:p>
        </w:tc>
        <w:tc>
          <w:tcPr>
            <w:tcW w:w="1350" w:type="dxa"/>
            <w:vAlign w:val="center"/>
          </w:tcPr>
          <w:p w14:paraId="59A406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04991BB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0C8E119"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570369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1A88B7EA" w14:textId="77777777" w:rsidTr="00FA0A7B">
        <w:trPr>
          <w:trHeight w:val="360"/>
          <w:tblHeader/>
        </w:trPr>
        <w:tc>
          <w:tcPr>
            <w:tcW w:w="2790" w:type="dxa"/>
            <w:vAlign w:val="center"/>
          </w:tcPr>
          <w:p w14:paraId="35F2762E" w14:textId="14E08960" w:rsidR="004769C2" w:rsidRPr="00FE62E9" w:rsidRDefault="004769C2" w:rsidP="004769C2">
            <w:pPr>
              <w:spacing w:line="276" w:lineRule="auto"/>
              <w:rPr>
                <w:rFonts w:ascii="Calibri" w:hAnsi="Calibri" w:cs="Times New Roman"/>
              </w:rPr>
            </w:pPr>
            <w:r w:rsidRPr="00FE62E9">
              <w:rPr>
                <w:rFonts w:ascii="Calibri" w:hAnsi="Calibri" w:cs="Times New Roman"/>
              </w:rPr>
              <w:t>Audio-recording systems</w:t>
            </w:r>
          </w:p>
        </w:tc>
        <w:tc>
          <w:tcPr>
            <w:tcW w:w="1350" w:type="dxa"/>
            <w:vAlign w:val="center"/>
          </w:tcPr>
          <w:p w14:paraId="31AC950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4DF2BD4"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0A1338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3421E15"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7694D955" w14:textId="77777777" w:rsidTr="00FA0A7B">
        <w:trPr>
          <w:trHeight w:val="360"/>
          <w:tblHeader/>
        </w:trPr>
        <w:tc>
          <w:tcPr>
            <w:tcW w:w="2790" w:type="dxa"/>
            <w:vAlign w:val="center"/>
          </w:tcPr>
          <w:p w14:paraId="0A044CE7" w14:textId="0502EF96" w:rsidR="004769C2" w:rsidRPr="00FE62E9" w:rsidRDefault="004769C2" w:rsidP="004769C2">
            <w:pPr>
              <w:spacing w:line="276" w:lineRule="auto"/>
              <w:rPr>
                <w:rFonts w:ascii="Calibri" w:hAnsi="Calibri" w:cs="Times New Roman"/>
              </w:rPr>
            </w:pPr>
            <w:r w:rsidRPr="00FE62E9">
              <w:rPr>
                <w:rFonts w:ascii="Calibri" w:hAnsi="Calibri" w:cs="Times New Roman"/>
              </w:rPr>
              <w:t>Lights and equipment booms</w:t>
            </w:r>
          </w:p>
        </w:tc>
        <w:tc>
          <w:tcPr>
            <w:tcW w:w="1350" w:type="dxa"/>
            <w:vAlign w:val="center"/>
          </w:tcPr>
          <w:p w14:paraId="6206E99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E3B73F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DC69C1"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7D1CC3B"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3328431" w14:textId="77777777" w:rsidTr="00FA0A7B">
        <w:trPr>
          <w:trHeight w:val="360"/>
          <w:tblHeader/>
        </w:trPr>
        <w:tc>
          <w:tcPr>
            <w:tcW w:w="2790" w:type="dxa"/>
            <w:vAlign w:val="center"/>
          </w:tcPr>
          <w:p w14:paraId="47629348" w14:textId="5CADFA73"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to Perform Surgery</w:t>
            </w:r>
          </w:p>
        </w:tc>
        <w:tc>
          <w:tcPr>
            <w:tcW w:w="1350" w:type="dxa"/>
            <w:vAlign w:val="center"/>
          </w:tcPr>
          <w:p w14:paraId="2BB8FF4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3273E7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394EB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30DCB06"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1DAA78A5" w14:textId="77777777" w:rsidTr="00FA0A7B">
        <w:trPr>
          <w:trHeight w:val="360"/>
          <w:tblHeader/>
        </w:trPr>
        <w:tc>
          <w:tcPr>
            <w:tcW w:w="2790" w:type="dxa"/>
            <w:vAlign w:val="center"/>
          </w:tcPr>
          <w:p w14:paraId="44060B91" w14:textId="196DE705"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Sterilization</w:t>
            </w:r>
          </w:p>
        </w:tc>
        <w:tc>
          <w:tcPr>
            <w:tcW w:w="1350" w:type="dxa"/>
            <w:vAlign w:val="center"/>
          </w:tcPr>
          <w:p w14:paraId="36F6834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A1653B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595898A"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4CA3D9D"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5E30B098" w14:textId="77777777" w:rsidTr="00FA0A7B">
        <w:trPr>
          <w:trHeight w:val="360"/>
          <w:tblHeader/>
        </w:trPr>
        <w:tc>
          <w:tcPr>
            <w:tcW w:w="2790" w:type="dxa"/>
            <w:vAlign w:val="center"/>
          </w:tcPr>
          <w:p w14:paraId="62926456" w14:textId="74334B9C" w:rsidR="004769C2" w:rsidRPr="00D53D23" w:rsidRDefault="004769C2" w:rsidP="004769C2">
            <w:pPr>
              <w:spacing w:line="276" w:lineRule="auto"/>
              <w:rPr>
                <w:rFonts w:ascii="Calibri" w:eastAsia="MS PGothic" w:hAnsi="Calibri" w:cs="Times New Roman"/>
              </w:rPr>
            </w:pPr>
          </w:p>
        </w:tc>
        <w:tc>
          <w:tcPr>
            <w:tcW w:w="1350" w:type="dxa"/>
            <w:vAlign w:val="center"/>
          </w:tcPr>
          <w:p w14:paraId="252020AB"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5C92096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697F809E"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5B76232F"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8318CBB" w14:textId="77777777" w:rsidTr="00FA0A7B">
        <w:trPr>
          <w:trHeight w:val="360"/>
          <w:tblHeader/>
        </w:trPr>
        <w:tc>
          <w:tcPr>
            <w:tcW w:w="2790" w:type="dxa"/>
            <w:vAlign w:val="center"/>
          </w:tcPr>
          <w:p w14:paraId="0CF38DFD" w14:textId="6EE88DAA" w:rsidR="004769C2" w:rsidRPr="00D53D23" w:rsidRDefault="004769C2" w:rsidP="004769C2">
            <w:pPr>
              <w:spacing w:line="276" w:lineRule="auto"/>
              <w:rPr>
                <w:rFonts w:ascii="Calibri" w:eastAsia="MS PGothic" w:hAnsi="Calibri" w:cs="Times New Roman"/>
              </w:rPr>
            </w:pPr>
          </w:p>
        </w:tc>
        <w:tc>
          <w:tcPr>
            <w:tcW w:w="1350" w:type="dxa"/>
            <w:vAlign w:val="center"/>
          </w:tcPr>
          <w:p w14:paraId="769AE36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F138F23"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C66F09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42846D1"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21E94B7A" w14:textId="77777777" w:rsidTr="00FA0A7B">
        <w:trPr>
          <w:trHeight w:val="360"/>
          <w:tblHeader/>
        </w:trPr>
        <w:tc>
          <w:tcPr>
            <w:tcW w:w="2790" w:type="dxa"/>
            <w:vAlign w:val="center"/>
          </w:tcPr>
          <w:p w14:paraId="6FF09C60" w14:textId="6A8FA579" w:rsidR="004769C2" w:rsidRPr="00D53D23" w:rsidRDefault="004769C2" w:rsidP="004769C2">
            <w:pPr>
              <w:spacing w:line="276" w:lineRule="auto"/>
              <w:rPr>
                <w:rFonts w:ascii="Calibri" w:eastAsia="MS PGothic" w:hAnsi="Calibri" w:cs="Times New Roman"/>
              </w:rPr>
            </w:pPr>
          </w:p>
        </w:tc>
        <w:tc>
          <w:tcPr>
            <w:tcW w:w="1350" w:type="dxa"/>
            <w:vAlign w:val="center"/>
          </w:tcPr>
          <w:p w14:paraId="7CAC02C9"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DF3D938"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EE1317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0330F92"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7BC8D03A" w14:textId="77777777" w:rsidTr="00FA0A7B">
        <w:trPr>
          <w:trHeight w:val="360"/>
          <w:tblHeader/>
        </w:trPr>
        <w:tc>
          <w:tcPr>
            <w:tcW w:w="2790" w:type="dxa"/>
            <w:vAlign w:val="center"/>
          </w:tcPr>
          <w:p w14:paraId="0E014F54" w14:textId="23CBF065" w:rsidR="004769C2" w:rsidRPr="00D53D23" w:rsidRDefault="004769C2" w:rsidP="004769C2">
            <w:pPr>
              <w:spacing w:line="276" w:lineRule="auto"/>
              <w:rPr>
                <w:rFonts w:ascii="Calibri" w:eastAsia="MS PGothic" w:hAnsi="Calibri" w:cs="Times New Roman"/>
              </w:rPr>
            </w:pPr>
          </w:p>
        </w:tc>
        <w:tc>
          <w:tcPr>
            <w:tcW w:w="1350" w:type="dxa"/>
            <w:vAlign w:val="center"/>
          </w:tcPr>
          <w:p w14:paraId="634D125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EC5A91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499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5A3E65A" w14:textId="77777777" w:rsidR="004769C2" w:rsidRPr="00D53D23" w:rsidRDefault="004769C2" w:rsidP="004769C2">
            <w:pPr>
              <w:pStyle w:val="ListParagraph"/>
              <w:numPr>
                <w:ilvl w:val="0"/>
                <w:numId w:val="3"/>
              </w:numPr>
              <w:spacing w:line="276" w:lineRule="auto"/>
              <w:rPr>
                <w:rFonts w:ascii="Calibri" w:hAnsi="Calibri"/>
              </w:rPr>
            </w:pPr>
          </w:p>
        </w:tc>
      </w:tr>
    </w:tbl>
    <w:p w14:paraId="304F588B" w14:textId="77777777" w:rsidR="00077931" w:rsidRPr="00D53D23" w:rsidRDefault="00077931" w:rsidP="00077931">
      <w:pPr>
        <w:spacing w:line="276" w:lineRule="auto"/>
        <w:rPr>
          <w:rFonts w:ascii="Calibri" w:eastAsiaTheme="majorEastAsia" w:hAnsi="Calibri" w:cstheme="majorBidi"/>
          <w:b/>
          <w:bCs/>
          <w:color w:val="93A299" w:themeColor="accent1"/>
          <w:sz w:val="26"/>
          <w:szCs w:val="26"/>
        </w:rPr>
      </w:pPr>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2FC36B27" w14:textId="77777777" w:rsidTr="008F3820">
        <w:trPr>
          <w:trHeight w:val="504"/>
          <w:tblHeader/>
        </w:trPr>
        <w:tc>
          <w:tcPr>
            <w:tcW w:w="3511" w:type="dxa"/>
            <w:vAlign w:val="center"/>
          </w:tcPr>
          <w:p w14:paraId="6648A904" w14:textId="38C58CF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0DBD9C5A"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5A0E9A77" w14:textId="77777777" w:rsidTr="008F3820">
        <w:trPr>
          <w:trHeight w:val="504"/>
          <w:tblHeader/>
        </w:trPr>
        <w:tc>
          <w:tcPr>
            <w:tcW w:w="3511" w:type="dxa"/>
            <w:vAlign w:val="center"/>
          </w:tcPr>
          <w:p w14:paraId="76F27368" w14:textId="3E23DA2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0074B927"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C72C98D" w14:textId="77777777" w:rsidTr="008F3820">
        <w:trPr>
          <w:trHeight w:val="504"/>
          <w:tblHeader/>
        </w:trPr>
        <w:tc>
          <w:tcPr>
            <w:tcW w:w="3511" w:type="dxa"/>
            <w:vAlign w:val="center"/>
          </w:tcPr>
          <w:p w14:paraId="7D48C003" w14:textId="4EAA8213"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7E4CF129"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BF0103B" w14:textId="77777777" w:rsidTr="008F3820">
        <w:trPr>
          <w:trHeight w:val="504"/>
          <w:tblHeader/>
        </w:trPr>
        <w:tc>
          <w:tcPr>
            <w:tcW w:w="3511" w:type="dxa"/>
            <w:vAlign w:val="center"/>
          </w:tcPr>
          <w:p w14:paraId="14D3AEF1" w14:textId="731A4BDE" w:rsidR="000E7B10" w:rsidRPr="00D53D23" w:rsidRDefault="000B1F38" w:rsidP="007F732B">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1291A7FD" w:rsidR="000E7B10" w:rsidRPr="00D53D23" w:rsidRDefault="000B1F38"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2"/>
    <w:bookmarkEnd w:id="3"/>
    <w:bookmarkEnd w:id="4"/>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72C414F" w14:textId="77777777" w:rsidR="00114C68" w:rsidRDefault="00114C68" w:rsidP="00DC0065">
      <w:pPr>
        <w:sectPr w:rsidR="00114C68" w:rsidSect="00077931">
          <w:pgSz w:w="15840" w:h="12240" w:orient="landscape"/>
          <w:pgMar w:top="1440" w:right="1440" w:bottom="1440" w:left="1440" w:header="720" w:footer="720" w:gutter="0"/>
          <w:cols w:space="720"/>
          <w:docGrid w:linePitch="360"/>
        </w:sectPr>
      </w:pPr>
    </w:p>
    <w:p w14:paraId="17D24201" w14:textId="77777777" w:rsidR="00114C68" w:rsidRPr="008D6936" w:rsidRDefault="00114C68" w:rsidP="00114C68">
      <w:pPr>
        <w:pStyle w:val="Title"/>
      </w:pPr>
      <w:r w:rsidRPr="00D53D23">
        <w:lastRenderedPageBreak/>
        <w:t xml:space="preserve">Evacuation and Relocation Procedures </w:t>
      </w:r>
    </w:p>
    <w:p w14:paraId="783ACCB8" w14:textId="77777777" w:rsidR="00114C68" w:rsidRDefault="00114C68" w:rsidP="00114C68">
      <w:pPr>
        <w:pStyle w:val="Heading1"/>
      </w:pPr>
      <w:r>
        <w:t>Evacuation Locations</w:t>
      </w:r>
    </w:p>
    <w:p w14:paraId="02CC9D11" w14:textId="77777777" w:rsidR="00114C68" w:rsidRPr="001C78F7" w:rsidRDefault="00114C68" w:rsidP="00114C68">
      <w:pPr>
        <w:rPr>
          <w:rFonts w:ascii="Calibri" w:hAnsi="Calibri"/>
        </w:rPr>
      </w:pPr>
      <w:proofErr w:type="gramStart"/>
      <w:r w:rsidRPr="001C78F7">
        <w:rPr>
          <w:rFonts w:ascii="Calibri" w:hAnsi="Calibri"/>
        </w:rPr>
        <w:t>Reference evacuation map on wall for horizontal and vertical evacuation location</w:t>
      </w:r>
      <w:r>
        <w:rPr>
          <w:rFonts w:ascii="Calibri" w:hAnsi="Calibri"/>
        </w:rPr>
        <w:t>s</w:t>
      </w:r>
      <w:r w:rsidRPr="001C78F7">
        <w:rPr>
          <w:rFonts w:ascii="Calibri" w:hAnsi="Calibri"/>
        </w:rPr>
        <w:t xml:space="preserve"> and fire extinguisher locations</w:t>
      </w:r>
      <w:r>
        <w:rPr>
          <w:rFonts w:ascii="Calibri" w:hAnsi="Calibri"/>
        </w:rPr>
        <w:t>.</w:t>
      </w:r>
      <w:proofErr w:type="gramEnd"/>
    </w:p>
    <w:p w14:paraId="7EB25024" w14:textId="77777777" w:rsidR="00114C68" w:rsidRDefault="00114C68" w:rsidP="00114C68">
      <w:pPr>
        <w:pStyle w:val="Heading1"/>
        <w:spacing w:line="360" w:lineRule="auto"/>
      </w:pPr>
      <w:r>
        <w:t>Evacuation Procedures</w:t>
      </w:r>
    </w:p>
    <w:p w14:paraId="0C3192D9" w14:textId="77777777" w:rsidR="00043ADC" w:rsidRPr="00657F7B" w:rsidRDefault="00043ADC" w:rsidP="00043ADC">
      <w:pPr>
        <w:pStyle w:val="Heading2"/>
      </w:pPr>
      <w:r w:rsidRPr="002F35BD">
        <w:t xml:space="preserve">Role Specific Guidelines during Surgery in a Fire Situation </w:t>
      </w:r>
    </w:p>
    <w:p w14:paraId="64DB4634" w14:textId="77777777" w:rsidR="00043ADC" w:rsidRDefault="00043ADC" w:rsidP="00043ADC">
      <w:pPr>
        <w:pStyle w:val="Heading2"/>
        <w:spacing w:line="360" w:lineRule="auto"/>
        <w:rPr>
          <w:rStyle w:val="Strong"/>
          <w:color w:val="auto"/>
        </w:rPr>
      </w:pPr>
      <w:r w:rsidRPr="00657F7B">
        <w:rPr>
          <w:rStyle w:val="Strong"/>
          <w:color w:val="auto"/>
        </w:rPr>
        <w:t>Surgeon</w:t>
      </w:r>
    </w:p>
    <w:p w14:paraId="4B211BA5" w14:textId="77777777" w:rsidR="00043ADC" w:rsidRPr="00657F7B" w:rsidRDefault="00043ADC" w:rsidP="00043ADC">
      <w:pPr>
        <w:spacing w:line="360" w:lineRule="auto"/>
      </w:pPr>
    </w:p>
    <w:p w14:paraId="502E723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Remove from the patient materials that may be on fire and help put fire out. </w:t>
      </w:r>
    </w:p>
    <w:p w14:paraId="20E089B0"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Control bleeding and prepare the patient for evacuation if necessary. </w:t>
      </w:r>
    </w:p>
    <w:p w14:paraId="610EF961"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Conclude the procedure as soon as possible. </w:t>
      </w:r>
    </w:p>
    <w:p w14:paraId="1681F34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Place sterile towels or covers over the surgical site. </w:t>
      </w:r>
    </w:p>
    <w:p w14:paraId="125EB9FF"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Help move the patient if the patient is not in immediate danger. </w:t>
      </w:r>
    </w:p>
    <w:p w14:paraId="57121EE3" w14:textId="77777777" w:rsidR="00043ADC" w:rsidRPr="002F35BD" w:rsidRDefault="00043ADC" w:rsidP="00043ADC">
      <w:pPr>
        <w:autoSpaceDE w:val="0"/>
        <w:autoSpaceDN w:val="0"/>
        <w:adjustRightInd w:val="0"/>
        <w:spacing w:after="0" w:line="360" w:lineRule="auto"/>
        <w:rPr>
          <w:rFonts w:ascii="Calibri" w:hAnsi="Calibri" w:cs="Arial"/>
          <w:color w:val="000000"/>
        </w:rPr>
      </w:pPr>
    </w:p>
    <w:p w14:paraId="6D37CD98" w14:textId="77777777" w:rsidR="00043ADC" w:rsidRPr="00657F7B" w:rsidRDefault="00043ADC" w:rsidP="00043ADC">
      <w:pPr>
        <w:pStyle w:val="Heading2"/>
        <w:spacing w:line="360" w:lineRule="auto"/>
        <w:rPr>
          <w:color w:val="auto"/>
        </w:rPr>
      </w:pPr>
      <w:r w:rsidRPr="00657F7B">
        <w:rPr>
          <w:color w:val="auto"/>
        </w:rPr>
        <w:t>Anesthesiologist</w:t>
      </w:r>
    </w:p>
    <w:p w14:paraId="10D725F9" w14:textId="77777777" w:rsidR="00043ADC" w:rsidRPr="00657F7B" w:rsidRDefault="00043ADC" w:rsidP="00043ADC">
      <w:pPr>
        <w:spacing w:line="360" w:lineRule="auto"/>
      </w:pPr>
    </w:p>
    <w:p w14:paraId="28D88EB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Shut off the flow of oxygen/nitrous oxide to the patient or field and maintain breathing for the patient with a valve mask respirator (i.e., </w:t>
      </w:r>
      <w:proofErr w:type="spellStart"/>
      <w:r w:rsidRPr="00657F7B">
        <w:rPr>
          <w:rFonts w:ascii="Calibri" w:hAnsi="Calibri" w:cs="Arial"/>
          <w:color w:val="000000"/>
        </w:rPr>
        <w:t>Ambu</w:t>
      </w:r>
      <w:proofErr w:type="spellEnd"/>
      <w:r w:rsidRPr="00657F7B">
        <w:rPr>
          <w:rFonts w:ascii="Calibri" w:hAnsi="Calibri" w:cs="Arial"/>
          <w:color w:val="000000"/>
        </w:rPr>
        <w:t xml:space="preserve"> Bag). </w:t>
      </w:r>
    </w:p>
    <w:p w14:paraId="16E79A03"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circulating nurse on the need to turn off the medical gas shutoff valves. </w:t>
      </w:r>
    </w:p>
    <w:p w14:paraId="4E0C19EA"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all electrically powered equipment on the anesthesia machine. </w:t>
      </w:r>
    </w:p>
    <w:p w14:paraId="414B0205"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any leads, lines, or other equipment that may be anchoring the patient to the area. </w:t>
      </w:r>
    </w:p>
    <w:p w14:paraId="759955C0"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Maintain the patient’s anesthetic state and collect the necessary medications to continue anesthesia during transport. </w:t>
      </w:r>
    </w:p>
    <w:p w14:paraId="167BA21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Place additional IV fluids on the bed for transport with the patient, if time permits. </w:t>
      </w:r>
    </w:p>
    <w:p w14:paraId="2005D8DF" w14:textId="77777777" w:rsidR="00043ADC" w:rsidRPr="002F35BD" w:rsidRDefault="00043ADC" w:rsidP="00043ADC">
      <w:pPr>
        <w:autoSpaceDE w:val="0"/>
        <w:autoSpaceDN w:val="0"/>
        <w:adjustRightInd w:val="0"/>
        <w:spacing w:after="0" w:line="360" w:lineRule="auto"/>
        <w:ind w:left="720"/>
        <w:jc w:val="both"/>
        <w:rPr>
          <w:rFonts w:ascii="Calibri" w:hAnsi="Calibri" w:cs="Arial"/>
          <w:color w:val="000000"/>
        </w:rPr>
      </w:pPr>
    </w:p>
    <w:p w14:paraId="1B5DA34E" w14:textId="77777777" w:rsidR="00043ADC" w:rsidRDefault="00043ADC" w:rsidP="00043ADC">
      <w:pPr>
        <w:pStyle w:val="Heading2"/>
        <w:spacing w:line="360" w:lineRule="auto"/>
        <w:rPr>
          <w:color w:val="auto"/>
        </w:rPr>
      </w:pPr>
    </w:p>
    <w:p w14:paraId="724E94F7" w14:textId="77777777" w:rsidR="00043ADC" w:rsidRDefault="00043ADC" w:rsidP="00043ADC">
      <w:pPr>
        <w:pStyle w:val="Heading2"/>
        <w:spacing w:line="360" w:lineRule="auto"/>
        <w:rPr>
          <w:color w:val="auto"/>
        </w:rPr>
      </w:pPr>
      <w:r w:rsidRPr="00657F7B">
        <w:rPr>
          <w:color w:val="auto"/>
        </w:rPr>
        <w:t>Charge Nurse or Designee</w:t>
      </w:r>
    </w:p>
    <w:p w14:paraId="4BB5B952" w14:textId="77777777" w:rsidR="00043ADC" w:rsidRPr="00657F7B" w:rsidRDefault="00043ADC" w:rsidP="00043ADC">
      <w:pPr>
        <w:spacing w:line="360" w:lineRule="auto"/>
      </w:pPr>
    </w:p>
    <w:p w14:paraId="159366B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Activate the Fire Alarm.</w:t>
      </w:r>
    </w:p>
    <w:p w14:paraId="52D851D9"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Notify security (x35511) of a fire and its location. </w:t>
      </w:r>
    </w:p>
    <w:p w14:paraId="4FC8C3BA"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Document the time the fire started. </w:t>
      </w:r>
    </w:p>
    <w:p w14:paraId="6409A4D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how many people are in the department and account for everyone. </w:t>
      </w:r>
    </w:p>
    <w:p w14:paraId="61069A8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surgery command post in room 5212 (x35545) is staffed. </w:t>
      </w:r>
    </w:p>
    <w:p w14:paraId="55626077"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the state of ongoing surgeries/procedures in each area. </w:t>
      </w:r>
    </w:p>
    <w:p w14:paraId="3A1B9D0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Consult with anesthesiologist in charge on how to handle each patient. </w:t>
      </w:r>
    </w:p>
    <w:p w14:paraId="50631F2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Assign personnel to assist where needed. </w:t>
      </w:r>
    </w:p>
    <w:p w14:paraId="05AF1BA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Ask visitors to leave if necessary. </w:t>
      </w:r>
    </w:p>
    <w:p w14:paraId="29C55CAB"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Evacuate patients who may need to be moved immediately. </w:t>
      </w:r>
    </w:p>
    <w:p w14:paraId="1380D508" w14:textId="77777777" w:rsidR="00043ADC" w:rsidRPr="002F35BD" w:rsidRDefault="00043ADC" w:rsidP="00043ADC">
      <w:pPr>
        <w:autoSpaceDE w:val="0"/>
        <w:autoSpaceDN w:val="0"/>
        <w:adjustRightInd w:val="0"/>
        <w:spacing w:after="0" w:line="360" w:lineRule="auto"/>
        <w:jc w:val="both"/>
        <w:rPr>
          <w:rFonts w:ascii="Calibri" w:hAnsi="Calibri" w:cs="Arial"/>
          <w:color w:val="000000"/>
        </w:rPr>
      </w:pPr>
    </w:p>
    <w:p w14:paraId="50793D44" w14:textId="77777777" w:rsidR="00043ADC" w:rsidRPr="00657F7B" w:rsidRDefault="00043ADC" w:rsidP="00043ADC">
      <w:pPr>
        <w:pStyle w:val="Heading2"/>
        <w:spacing w:line="360" w:lineRule="auto"/>
        <w:rPr>
          <w:color w:val="auto"/>
        </w:rPr>
      </w:pPr>
      <w:r w:rsidRPr="00657F7B">
        <w:rPr>
          <w:color w:val="auto"/>
        </w:rPr>
        <w:t>Scrub Person</w:t>
      </w:r>
    </w:p>
    <w:p w14:paraId="56303DBB"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13BD1B95"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from the patient materials that may be on fire and help put fire out. </w:t>
      </w:r>
    </w:p>
    <w:p w14:paraId="58D7E52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conclusion of procedure if possible. </w:t>
      </w:r>
    </w:p>
    <w:p w14:paraId="6D7E70E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sterile towels or covers for the surgical site and instruments. </w:t>
      </w:r>
    </w:p>
    <w:p w14:paraId="26BDBA5D"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Gather a minimal number of instruments onto a tray or basin and place them with the patient for transport. </w:t>
      </w:r>
    </w:p>
    <w:p w14:paraId="57A34C0A"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patient transfer from the OR table to a stretcher/bed for transport out of the OR. </w:t>
      </w:r>
    </w:p>
    <w:p w14:paraId="2EA8F5B3"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22E6943E" w14:textId="77777777" w:rsidR="00043ADC" w:rsidRPr="00657F7B" w:rsidRDefault="00043ADC" w:rsidP="00043ADC">
      <w:pPr>
        <w:pStyle w:val="Heading2"/>
        <w:spacing w:line="360" w:lineRule="auto"/>
        <w:rPr>
          <w:color w:val="auto"/>
        </w:rPr>
      </w:pPr>
      <w:r w:rsidRPr="00657F7B">
        <w:rPr>
          <w:color w:val="auto"/>
        </w:rPr>
        <w:t>RN Circulator</w:t>
      </w:r>
    </w:p>
    <w:p w14:paraId="02D1DB8E"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47E07F9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patient’s safety by remaining with him or her and comforting him or her. </w:t>
      </w:r>
    </w:p>
    <w:p w14:paraId="0A8AEB9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Activate the fire alarm system and call the security command post (x35511) to alert all necessary personnel. </w:t>
      </w:r>
    </w:p>
    <w:p w14:paraId="0E7CF1C0"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Extinguish small fires if possible.</w:t>
      </w:r>
    </w:p>
    <w:p w14:paraId="6A5309D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any burning material from the patient or sterile field and extinguish it on the floor. </w:t>
      </w:r>
    </w:p>
    <w:p w14:paraId="0EACAA8A"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lastRenderedPageBreak/>
        <w:t xml:space="preserve">Provide the scrub person and anesthesiologist with needed supplies. </w:t>
      </w:r>
    </w:p>
    <w:p w14:paraId="11171D2B"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anesthesia care provider on the need to turn off the medical gas shutoff valves. </w:t>
      </w:r>
    </w:p>
    <w:p w14:paraId="3EC6B477"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Carefully unplug all equipment if the fire is electrical. </w:t>
      </w:r>
    </w:p>
    <w:p w14:paraId="68061BC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Be aware of the safest route for escape. </w:t>
      </w:r>
    </w:p>
    <w:p w14:paraId="4D63DC35"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a transport stretcher if necessary. </w:t>
      </w:r>
    </w:p>
    <w:p w14:paraId="0B03CB54"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IV solutions from poles and place them with the patient for transporting out of the OR. </w:t>
      </w:r>
    </w:p>
    <w:p w14:paraId="2B9C027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Help anesthesiologist disconnect any leads, lines, or other equipment that may be needed for transporting the patient. </w:t>
      </w:r>
    </w:p>
    <w:p w14:paraId="241F7B20" w14:textId="040F62FC" w:rsidR="00043ADC" w:rsidRPr="00043ADC"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Prepare for fire department arrival.</w:t>
      </w:r>
    </w:p>
    <w:p w14:paraId="19B9736A"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The Charge Nurse should triage patients in consultation with Anesthesia. Patients may have medication or anesthesia reversed faster, if condition permits, to facilitate transfer to a medical/surgical floor or another facility accepting transfers.</w:t>
      </w:r>
    </w:p>
    <w:p w14:paraId="7A8D5723" w14:textId="77777777" w:rsidR="00114C68" w:rsidRPr="002F35BD" w:rsidRDefault="00114C68" w:rsidP="00114C68">
      <w:pPr>
        <w:numPr>
          <w:ilvl w:val="3"/>
          <w:numId w:val="21"/>
        </w:numPr>
        <w:spacing w:before="60" w:after="120" w:line="360" w:lineRule="auto"/>
        <w:rPr>
          <w:rFonts w:ascii="Calibri" w:hAnsi="Calibri" w:cs="Arial"/>
        </w:rPr>
      </w:pPr>
      <w:proofErr w:type="gramStart"/>
      <w:r w:rsidRPr="002F35BD">
        <w:rPr>
          <w:rFonts w:ascii="Calibri" w:hAnsi="Calibri" w:cs="Arial"/>
          <w:color w:val="000000"/>
        </w:rPr>
        <w:t>Intra-operative situations must be assessed by each surgeon/anesthesiologist team to determine appropriate stabilization point for evacuation</w:t>
      </w:r>
      <w:proofErr w:type="gramEnd"/>
      <w:r w:rsidRPr="002F35BD">
        <w:rPr>
          <w:rFonts w:ascii="Calibri" w:hAnsi="Calibri" w:cs="Arial"/>
          <w:color w:val="000000"/>
        </w:rPr>
        <w:t xml:space="preserve">. </w:t>
      </w:r>
    </w:p>
    <w:p w14:paraId="1B54CB4F"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Operating rooms, if surgery must be continued, may be available at another acute care facility accepting transfers. Coordinate requests through the Hospital Command Center.</w:t>
      </w:r>
    </w:p>
    <w:p w14:paraId="1F085744"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 xml:space="preserve">Close doors to occupied OR suite(s) and </w:t>
      </w:r>
      <w:proofErr w:type="gramStart"/>
      <w:r w:rsidRPr="002F35BD">
        <w:rPr>
          <w:rFonts w:ascii="Calibri" w:hAnsi="Calibri" w:cs="Arial"/>
          <w:color w:val="000000"/>
        </w:rPr>
        <w:t>place wet</w:t>
      </w:r>
      <w:proofErr w:type="gramEnd"/>
      <w:r w:rsidRPr="002F35BD">
        <w:rPr>
          <w:rFonts w:ascii="Calibri" w:hAnsi="Calibri" w:cs="Arial"/>
          <w:color w:val="000000"/>
        </w:rPr>
        <w:t xml:space="preserve"> towels around the doors if smoke, dust or fumes are present.</w:t>
      </w:r>
    </w:p>
    <w:p w14:paraId="1E087CB5"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the surgeon advised on safe exit routes, relocation or refuge areas.</w:t>
      </w:r>
    </w:p>
    <w:p w14:paraId="46A4FDA7"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To the greatest extent possible, obtain equipment and services required for completion of the surgery.</w:t>
      </w:r>
    </w:p>
    <w:p w14:paraId="42A3B799"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rPr>
        <w:t xml:space="preserve">Obtain E cylinders and </w:t>
      </w:r>
      <w:proofErr w:type="spellStart"/>
      <w:r w:rsidRPr="002F35BD">
        <w:rPr>
          <w:rFonts w:ascii="Calibri" w:hAnsi="Calibri" w:cs="Arial"/>
        </w:rPr>
        <w:t>Ambu</w:t>
      </w:r>
      <w:proofErr w:type="spellEnd"/>
      <w:r w:rsidRPr="002F35BD">
        <w:rPr>
          <w:rFonts w:ascii="Calibri" w:hAnsi="Calibri" w:cs="Arial"/>
        </w:rPr>
        <w:t xml:space="preserve"> Bags for each available gurney.</w:t>
      </w:r>
    </w:p>
    <w:p w14:paraId="1DC750CF" w14:textId="77777777" w:rsidR="00114C68" w:rsidRPr="005F10EB"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list of anticipated supplies on hand and be prepared to ensure additional sterile supplies can be processed quickly.</w:t>
      </w:r>
    </w:p>
    <w:p w14:paraId="0273E214" w14:textId="77777777" w:rsidR="00114C68" w:rsidRPr="00470F87" w:rsidRDefault="00114C68" w:rsidP="00114C68">
      <w:pPr>
        <w:pStyle w:val="ListParagraph"/>
        <w:widowControl w:val="0"/>
        <w:numPr>
          <w:ilvl w:val="0"/>
          <w:numId w:val="6"/>
        </w:numPr>
        <w:autoSpaceDE w:val="0"/>
        <w:autoSpaceDN w:val="0"/>
        <w:adjustRightInd w:val="0"/>
        <w:spacing w:after="0" w:line="360" w:lineRule="auto"/>
        <w:ind w:left="720"/>
        <w:rPr>
          <w:rFonts w:ascii="Calibri" w:hAnsi="Calibri" w:cs="Times New Roman"/>
        </w:rPr>
      </w:pPr>
      <w:r w:rsidRPr="00470F87">
        <w:rPr>
          <w:rFonts w:ascii="Calibri" w:hAnsi="Calibri" w:cs="Times New Roman"/>
        </w:rPr>
        <w:t xml:space="preserve">Disconnect equipment from patients in accordance with </w:t>
      </w:r>
      <w:r w:rsidRPr="00470F87">
        <w:rPr>
          <w:rFonts w:ascii="Calibri" w:hAnsi="Calibri" w:cs="Times New Roman"/>
          <w:b/>
          <w:i/>
        </w:rPr>
        <w:t>Medical Equipment Transfer Protocols</w:t>
      </w:r>
      <w:r>
        <w:rPr>
          <w:rFonts w:ascii="Calibri" w:hAnsi="Calibri" w:cs="Times New Roman"/>
          <w:b/>
          <w:i/>
        </w:rPr>
        <w:t>.</w:t>
      </w:r>
    </w:p>
    <w:p w14:paraId="32B4DAAE"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pPr>
      <w:r w:rsidRPr="00470F87">
        <w:rPr>
          <w:rFonts w:ascii="Calibri" w:hAnsi="Calibri" w:cs="Times New Roman"/>
        </w:rPr>
        <w:t>As needed, contact the Hospital Command Center to request:</w:t>
      </w:r>
    </w:p>
    <w:p w14:paraId="5F360EA4"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Monitors</w:t>
      </w:r>
    </w:p>
    <w:p w14:paraId="37DC9AB8"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Oxygen with regulators</w:t>
      </w:r>
    </w:p>
    <w:p w14:paraId="25286953"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Suction</w:t>
      </w:r>
    </w:p>
    <w:p w14:paraId="1A5D5EE2"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 xml:space="preserve">Portable Defibrillator </w:t>
      </w:r>
    </w:p>
    <w:p w14:paraId="0B0DD3C1"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lastRenderedPageBreak/>
        <w:t xml:space="preserve">Portable Ventilator </w:t>
      </w:r>
    </w:p>
    <w:p w14:paraId="2C8149D0"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Contact Respiratory to assist in evacuating ventilator patients.</w:t>
      </w:r>
    </w:p>
    <w:p w14:paraId="76F97AF7"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Pr>
          <w:rFonts w:ascii="Calibri" w:hAnsi="Calibri"/>
        </w:rPr>
        <w:t>Manually ventilate</w:t>
      </w:r>
      <w:r w:rsidRPr="00470F87">
        <w:rPr>
          <w:rFonts w:ascii="Calibri" w:hAnsi="Calibri"/>
        </w:rPr>
        <w:t xml:space="preserve"> patients (</w:t>
      </w:r>
      <w:proofErr w:type="spellStart"/>
      <w:r w:rsidRPr="00470F87">
        <w:rPr>
          <w:rFonts w:ascii="Calibri" w:hAnsi="Calibri"/>
        </w:rPr>
        <w:t>ambu</w:t>
      </w:r>
      <w:proofErr w:type="spellEnd"/>
      <w:r w:rsidRPr="00470F87">
        <w:rPr>
          <w:rFonts w:ascii="Calibri" w:hAnsi="Calibri"/>
        </w:rPr>
        <w:t xml:space="preserve"> bag) during transport and have the ventilator brought separately to the </w:t>
      </w:r>
      <w:r>
        <w:rPr>
          <w:rFonts w:ascii="Calibri" w:hAnsi="Calibri"/>
        </w:rPr>
        <w:t>evacuation location.</w:t>
      </w:r>
    </w:p>
    <w:p w14:paraId="5BEF3DBB"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Package patients with IV bags and pumps if the IV cannot be discontinued during the evacuation process.</w:t>
      </w:r>
    </w:p>
    <w:p w14:paraId="69D72717" w14:textId="0F36C217" w:rsidR="00793B6E" w:rsidRPr="00043ADC" w:rsidRDefault="00114C68" w:rsidP="00793B6E">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 xml:space="preserve">Switch patients over to portable monitors as necessary (defibrillators may be utilized for this purpose).   </w:t>
      </w:r>
    </w:p>
    <w:p w14:paraId="0F1E294F" w14:textId="77777777" w:rsidR="00793B6E" w:rsidRDefault="00793B6E" w:rsidP="00793B6E">
      <w:pPr>
        <w:pStyle w:val="Heading1"/>
      </w:pPr>
      <w:r>
        <w:t>Relocation Procedures</w:t>
      </w:r>
    </w:p>
    <w:p w14:paraId="13238475" w14:textId="77777777" w:rsidR="00793B6E" w:rsidRDefault="00793B6E" w:rsidP="00793B6E"/>
    <w:p w14:paraId="1B6EF461" w14:textId="77777777" w:rsidR="00793B6E" w:rsidRPr="00793B6E" w:rsidRDefault="00793B6E" w:rsidP="00793B6E">
      <w:pPr>
        <w:pStyle w:val="Heading2"/>
        <w:numPr>
          <w:ilvl w:val="0"/>
          <w:numId w:val="32"/>
        </w:numPr>
        <w:rPr>
          <w:rFonts w:ascii="Calibri" w:hAnsi="Calibri"/>
          <w:color w:val="auto"/>
          <w:sz w:val="22"/>
        </w:rPr>
      </w:pPr>
      <w:r w:rsidRPr="00793B6E">
        <w:rPr>
          <w:rFonts w:ascii="Calibri" w:hAnsi="Calibri"/>
          <w:color w:val="auto"/>
          <w:sz w:val="22"/>
        </w:rPr>
        <w:t>Conditions for Consideration for Alternate Site</w:t>
      </w:r>
    </w:p>
    <w:p w14:paraId="0AA1F2ED" w14:textId="77777777" w:rsidR="00793B6E" w:rsidRPr="004769C2" w:rsidRDefault="00793B6E" w:rsidP="00793B6E"/>
    <w:p w14:paraId="01F11EBB"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Computer with network access</w:t>
      </w:r>
    </w:p>
    <w:p w14:paraId="1A349AFE"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Medical gases</w:t>
      </w:r>
    </w:p>
    <w:p w14:paraId="6F2AB872"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Space that can be adequately converted into operating room suites</w:t>
      </w:r>
    </w:p>
    <w:p w14:paraId="54F2EAC5"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Proximity to ancillary services and supplies</w:t>
      </w:r>
    </w:p>
    <w:p w14:paraId="25DFF2B6" w14:textId="77777777" w:rsidR="00793B6E" w:rsidRPr="00657F7B" w:rsidRDefault="00793B6E" w:rsidP="00793B6E"/>
    <w:p w14:paraId="549D3E4A" w14:textId="77777777" w:rsidR="00793B6E"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proofErr w:type="gramStart"/>
      <w:r>
        <w:rPr>
          <w:rFonts w:ascii="Calibri" w:hAnsi="Calibri"/>
          <w:szCs w:val="18"/>
        </w:rPr>
        <w:t xml:space="preserve">All </w:t>
      </w:r>
      <w:r w:rsidRPr="00470F87">
        <w:rPr>
          <w:rFonts w:ascii="Calibri" w:hAnsi="Calibri"/>
          <w:szCs w:val="18"/>
        </w:rPr>
        <w:t>patients will be accompanied by personnel</w:t>
      </w:r>
      <w:proofErr w:type="gramEnd"/>
      <w:r w:rsidRPr="00470F87">
        <w:rPr>
          <w:rFonts w:ascii="Calibri" w:hAnsi="Calibri"/>
          <w:szCs w:val="18"/>
        </w:rPr>
        <w:t xml:space="preserve"> from the evacuating</w:t>
      </w:r>
      <w:r>
        <w:rPr>
          <w:rFonts w:ascii="Calibri" w:hAnsi="Calibri"/>
          <w:szCs w:val="18"/>
        </w:rPr>
        <w:t xml:space="preserve"> area</w:t>
      </w:r>
      <w:r w:rsidRPr="00470F87">
        <w:rPr>
          <w:rFonts w:ascii="Calibri" w:hAnsi="Calibri"/>
          <w:szCs w:val="18"/>
        </w:rPr>
        <w:t xml:space="preserve"> to </w:t>
      </w:r>
      <w:r w:rsidRPr="00470F87">
        <w:rPr>
          <w:rFonts w:ascii="Calibri" w:hAnsi="Calibri"/>
        </w:rPr>
        <w:t xml:space="preserve">the </w:t>
      </w:r>
      <w:r>
        <w:rPr>
          <w:rFonts w:ascii="Calibri" w:hAnsi="Calibri"/>
        </w:rPr>
        <w:t>evacuation location</w:t>
      </w:r>
      <w:r w:rsidRPr="00470F87">
        <w:rPr>
          <w:rFonts w:ascii="Calibri" w:hAnsi="Calibri"/>
        </w:rPr>
        <w:t xml:space="preserve"> and during transport.  </w:t>
      </w:r>
    </w:p>
    <w:p w14:paraId="2F6B8928" w14:textId="40D279D5" w:rsidR="00793B6E" w:rsidRPr="00470F87"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 xml:space="preserve">Whenever possible, relevant equipment will be transferred with the patient to the receiving facility. </w:t>
      </w:r>
      <w:r w:rsidRPr="00470F87">
        <w:rPr>
          <w:rFonts w:ascii="Calibri" w:hAnsi="Calibri"/>
        </w:rPr>
        <w:t xml:space="preserve">If the staff is not needed, staff should </w:t>
      </w:r>
      <w:r>
        <w:rPr>
          <w:rFonts w:ascii="Calibri" w:hAnsi="Calibri"/>
        </w:rPr>
        <w:t xml:space="preserve">return to </w:t>
      </w:r>
      <w:r w:rsidR="001B5621">
        <w:rPr>
          <w:rFonts w:ascii="Calibri" w:hAnsi="Calibri"/>
        </w:rPr>
        <w:t>facility.</w:t>
      </w:r>
    </w:p>
    <w:p w14:paraId="4B798910" w14:textId="77777777" w:rsidR="00793B6E" w:rsidRPr="008D6936"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Once patient is turned over to the receiving facility, the staff member will return to the facility being evacuated</w:t>
      </w:r>
      <w:r>
        <w:rPr>
          <w:rFonts w:ascii="Calibri" w:hAnsi="Calibri"/>
          <w:szCs w:val="18"/>
        </w:rPr>
        <w:t xml:space="preserve"> </w:t>
      </w:r>
      <w:r>
        <w:rPr>
          <w:rFonts w:ascii="Calibri" w:hAnsi="Calibri"/>
        </w:rPr>
        <w:t xml:space="preserve">and </w:t>
      </w:r>
      <w:r w:rsidRPr="00470F87">
        <w:rPr>
          <w:rFonts w:ascii="Calibri" w:hAnsi="Calibri"/>
        </w:rPr>
        <w:t>report to the Labor Pool</w:t>
      </w:r>
      <w:r>
        <w:rPr>
          <w:rFonts w:ascii="Calibri" w:hAnsi="Calibri"/>
          <w:b/>
          <w:i/>
        </w:rPr>
        <w:t>.</w:t>
      </w:r>
    </w:p>
    <w:p w14:paraId="108C1A3C" w14:textId="77777777" w:rsidR="00793B6E" w:rsidRPr="003367C4"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Pr>
          <w:rFonts w:ascii="Calibri" w:hAnsi="Calibri"/>
          <w:szCs w:val="18"/>
        </w:rPr>
        <w:t xml:space="preserve">Return </w:t>
      </w:r>
      <w:r w:rsidRPr="008D6936">
        <w:rPr>
          <w:rFonts w:ascii="Calibri" w:hAnsi="Calibri"/>
          <w:szCs w:val="18"/>
        </w:rPr>
        <w:t>all portable equipment to be used in the next transfer.</w:t>
      </w:r>
    </w:p>
    <w:p w14:paraId="6E24A6C1" w14:textId="77777777" w:rsidR="00793B6E" w:rsidRDefault="00793B6E" w:rsidP="00793B6E">
      <w:pPr>
        <w:pStyle w:val="Heading2"/>
        <w:rPr>
          <w:color w:val="auto"/>
        </w:rPr>
      </w:pPr>
    </w:p>
    <w:p w14:paraId="608FC0B8" w14:textId="77777777" w:rsidR="00793B6E" w:rsidRDefault="00793B6E" w:rsidP="00793B6E">
      <w:pPr>
        <w:rPr>
          <w:rFonts w:ascii="Calibri" w:eastAsiaTheme="majorEastAsia" w:hAnsi="Calibri" w:cstheme="majorBidi"/>
          <w:color w:val="8B8B8B"/>
          <w:sz w:val="44"/>
          <w:szCs w:val="32"/>
        </w:rPr>
      </w:pPr>
    </w:p>
    <w:p w14:paraId="05E13E85" w14:textId="77777777" w:rsidR="00793B6E" w:rsidRDefault="00793B6E" w:rsidP="00793B6E">
      <w:pPr>
        <w:rPr>
          <w:rFonts w:ascii="Calibri" w:eastAsiaTheme="majorEastAsia" w:hAnsi="Calibri" w:cstheme="majorBidi"/>
          <w:color w:val="8B8B8B"/>
          <w:sz w:val="44"/>
          <w:szCs w:val="32"/>
        </w:rPr>
      </w:pPr>
      <w:r>
        <w:br w:type="page"/>
      </w:r>
    </w:p>
    <w:p w14:paraId="01AA3878" w14:textId="77777777" w:rsidR="00114C68" w:rsidRDefault="00114C68" w:rsidP="00114C68">
      <w:pPr>
        <w:pStyle w:val="Heading1"/>
      </w:pPr>
      <w:r>
        <w:lastRenderedPageBreak/>
        <w:t>Recovery Procedures</w:t>
      </w:r>
    </w:p>
    <w:p w14:paraId="7A44F682" w14:textId="77777777" w:rsidR="00114C68" w:rsidRDefault="00114C68" w:rsidP="00114C68"/>
    <w:p w14:paraId="42B1CBCB" w14:textId="77777777" w:rsidR="00114C68" w:rsidRPr="00BF6F3A" w:rsidRDefault="00114C68" w:rsidP="00114C68">
      <w:pPr>
        <w:spacing w:line="360" w:lineRule="auto"/>
        <w:rPr>
          <w:rStyle w:val="Strong"/>
          <w:rFonts w:ascii="Calibri" w:hAnsi="Calibri"/>
          <w:b/>
        </w:rPr>
      </w:pPr>
      <w:r w:rsidRPr="00BF6F3A">
        <w:rPr>
          <w:rStyle w:val="Strong"/>
          <w:rFonts w:ascii="Calibri" w:hAnsi="Calibri"/>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9E405C9" w14:textId="77777777" w:rsidR="00114C68" w:rsidRDefault="00114C68" w:rsidP="00114C68"/>
    <w:p w14:paraId="7BBEBE17"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5F8F82E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1F9D85DA" w14:textId="77777777" w:rsidR="00114C68" w:rsidRPr="00DC240E" w:rsidRDefault="00114C68" w:rsidP="00114C68">
      <w:pPr>
        <w:pStyle w:val="ListParagraph"/>
        <w:widowControl w:val="0"/>
        <w:numPr>
          <w:ilvl w:val="0"/>
          <w:numId w:val="22"/>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924BCEE"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1170F44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3557ADA5" w14:textId="77777777" w:rsidR="00114C68" w:rsidRPr="00545377" w:rsidRDefault="00114C68" w:rsidP="00114C68"/>
    <w:p w14:paraId="37924693" w14:textId="77777777" w:rsidR="00114C68" w:rsidRDefault="00114C68" w:rsidP="00DC0065"/>
    <w:sectPr w:rsidR="00114C68" w:rsidSect="00114C6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C78F7" w:rsidRDefault="001C78F7">
      <w:pPr>
        <w:spacing w:after="0" w:line="240" w:lineRule="auto"/>
      </w:pPr>
      <w:r>
        <w:separator/>
      </w:r>
    </w:p>
  </w:endnote>
  <w:endnote w:type="continuationSeparator" w:id="0">
    <w:p w14:paraId="4AE3084D" w14:textId="77777777" w:rsidR="001C78F7" w:rsidRDefault="001C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C78F7" w:rsidRPr="002C5AA1" w:rsidRDefault="001C78F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76034A">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C78F7" w:rsidRDefault="001C7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6535" w14:textId="3E48E5D8" w:rsidR="00114C68" w:rsidRPr="002C5AA1" w:rsidRDefault="00114C68"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76034A">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D076098" w14:textId="77777777" w:rsidR="00114C68" w:rsidRDefault="00114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C78F7" w:rsidRDefault="001C78F7">
      <w:pPr>
        <w:spacing w:after="0" w:line="240" w:lineRule="auto"/>
      </w:pPr>
      <w:r>
        <w:separator/>
      </w:r>
    </w:p>
  </w:footnote>
  <w:footnote w:type="continuationSeparator" w:id="0">
    <w:p w14:paraId="5967A831" w14:textId="77777777" w:rsidR="001C78F7" w:rsidRDefault="001C78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F1E84"/>
    <w:multiLevelType w:val="hybridMultilevel"/>
    <w:tmpl w:val="A94A0D18"/>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2">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0157DA0"/>
    <w:multiLevelType w:val="hybridMultilevel"/>
    <w:tmpl w:val="7F40239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A10"/>
    <w:multiLevelType w:val="hybridMultilevel"/>
    <w:tmpl w:val="5D1EC49A"/>
    <w:lvl w:ilvl="0" w:tplc="E042C3D4">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E042C3D4">
      <w:start w:val="1"/>
      <w:numFmt w:val="bullet"/>
      <w:lvlText w:val=""/>
      <w:lvlJc w:val="left"/>
      <w:pPr>
        <w:ind w:left="1260" w:hanging="360"/>
      </w:pPr>
      <w:rPr>
        <w:rFonts w:ascii="Wingdings" w:hAnsi="Wingdings" w:hint="default"/>
      </w:rPr>
    </w:lvl>
    <w:lvl w:ilvl="5" w:tplc="0409001B">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6">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A5DED"/>
    <w:multiLevelType w:val="hybridMultilevel"/>
    <w:tmpl w:val="3B04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75A02"/>
    <w:multiLevelType w:val="hybridMultilevel"/>
    <w:tmpl w:val="F23C9AA6"/>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33908774">
      <w:start w:val="1"/>
      <w:numFmt w:val="decimal"/>
      <w:lvlText w:val="%4."/>
      <w:lvlJc w:val="left"/>
      <w:pPr>
        <w:tabs>
          <w:tab w:val="num" w:pos="2880"/>
        </w:tabs>
        <w:ind w:left="2880" w:hanging="360"/>
      </w:pPr>
      <w:rPr>
        <w:rFont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26818"/>
    <w:multiLevelType w:val="hybridMultilevel"/>
    <w:tmpl w:val="4D7264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CD68B2"/>
    <w:multiLevelType w:val="hybridMultilevel"/>
    <w:tmpl w:val="65000E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41873"/>
    <w:multiLevelType w:val="hybridMultilevel"/>
    <w:tmpl w:val="70BC6550"/>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E042C3D4">
      <w:start w:val="1"/>
      <w:numFmt w:val="bullet"/>
      <w:lvlText w:val=""/>
      <w:lvlJc w:val="left"/>
      <w:pPr>
        <w:ind w:left="720" w:hanging="360"/>
      </w:pPr>
      <w:rPr>
        <w:rFonts w:ascii="Wingdings" w:hAnsi="Wingding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5208A6"/>
    <w:multiLevelType w:val="hybridMultilevel"/>
    <w:tmpl w:val="180C04B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E51A0"/>
    <w:multiLevelType w:val="hybridMultilevel"/>
    <w:tmpl w:val="7CDEEEB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F7ABA"/>
    <w:multiLevelType w:val="hybridMultilevel"/>
    <w:tmpl w:val="24DE9F30"/>
    <w:lvl w:ilvl="0" w:tplc="98F8E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1F4781"/>
    <w:multiLevelType w:val="hybridMultilevel"/>
    <w:tmpl w:val="C9CAD17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0026B6"/>
    <w:multiLevelType w:val="hybridMultilevel"/>
    <w:tmpl w:val="78908D3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D4A43"/>
    <w:multiLevelType w:val="hybridMultilevel"/>
    <w:tmpl w:val="5DEC9FC6"/>
    <w:lvl w:ilvl="0" w:tplc="E042C3D4">
      <w:start w:val="1"/>
      <w:numFmt w:val="bullet"/>
      <w:lvlText w:val=""/>
      <w:lvlJc w:val="left"/>
      <w:pPr>
        <w:ind w:left="360" w:hanging="360"/>
      </w:pPr>
      <w:rPr>
        <w:rFonts w:ascii="Wingdings" w:hAnsi="Wingdings" w:hint="default"/>
      </w:rPr>
    </w:lvl>
    <w:lvl w:ilvl="1" w:tplc="51383A42">
      <w:start w:val="1"/>
      <w:numFmt w:val="lowerLetter"/>
      <w:lvlText w:val="%2."/>
      <w:lvlJc w:val="left"/>
      <w:pPr>
        <w:tabs>
          <w:tab w:val="num" w:pos="828"/>
        </w:tabs>
        <w:ind w:left="828" w:hanging="360"/>
      </w:pPr>
      <w:rPr>
        <w:rFonts w:ascii="Times New Roman" w:eastAsia="Times New Roman" w:hAnsi="Times New Roman" w:cs="Times New Roman"/>
      </w:rPr>
    </w:lvl>
    <w:lvl w:ilvl="2" w:tplc="0409001B">
      <w:start w:val="1"/>
      <w:numFmt w:val="lowerRoman"/>
      <w:lvlText w:val="%3."/>
      <w:lvlJc w:val="right"/>
      <w:pPr>
        <w:tabs>
          <w:tab w:val="num" w:pos="1728"/>
        </w:tabs>
        <w:ind w:left="1728" w:hanging="180"/>
      </w:pPr>
      <w:rPr>
        <w:rFonts w:hint="default"/>
      </w:rPr>
    </w:lvl>
    <w:lvl w:ilvl="3" w:tplc="33908774">
      <w:start w:val="1"/>
      <w:numFmt w:val="decimal"/>
      <w:lvlText w:val="%4."/>
      <w:lvlJc w:val="left"/>
      <w:pPr>
        <w:tabs>
          <w:tab w:val="num" w:pos="2448"/>
        </w:tabs>
        <w:ind w:left="2448" w:hanging="360"/>
      </w:pPr>
      <w:rPr>
        <w:rFonts w:hint="default"/>
        <w:b w:val="0"/>
      </w:rPr>
    </w:lvl>
    <w:lvl w:ilvl="4" w:tplc="E042C3D4">
      <w:start w:val="1"/>
      <w:numFmt w:val="bullet"/>
      <w:lvlText w:val=""/>
      <w:lvlJc w:val="left"/>
      <w:pPr>
        <w:ind w:left="3168" w:hanging="360"/>
      </w:pPr>
      <w:rPr>
        <w:rFonts w:ascii="Wingdings" w:hAnsi="Wingdings" w:hint="default"/>
        <w:b w:val="0"/>
      </w:rPr>
    </w:lvl>
    <w:lvl w:ilvl="5" w:tplc="0409001B">
      <w:start w:val="1"/>
      <w:numFmt w:val="lowerRoman"/>
      <w:lvlText w:val="%6."/>
      <w:lvlJc w:val="right"/>
      <w:pPr>
        <w:tabs>
          <w:tab w:val="num" w:pos="3888"/>
        </w:tabs>
        <w:ind w:left="3888" w:hanging="180"/>
      </w:pPr>
    </w:lvl>
    <w:lvl w:ilvl="6" w:tplc="864C79BC">
      <w:start w:val="1"/>
      <w:numFmt w:val="decimal"/>
      <w:lvlText w:val="(%7)"/>
      <w:lvlJc w:val="left"/>
      <w:pPr>
        <w:tabs>
          <w:tab w:val="num" w:pos="4608"/>
        </w:tabs>
        <w:ind w:left="4608" w:hanging="360"/>
      </w:pPr>
      <w:rPr>
        <w:rFonts w:hint="default"/>
      </w:r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7">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D1232"/>
    <w:multiLevelType w:val="hybridMultilevel"/>
    <w:tmpl w:val="90CC63C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77ED8"/>
    <w:multiLevelType w:val="hybridMultilevel"/>
    <w:tmpl w:val="1C9E44E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3"/>
  </w:num>
  <w:num w:numId="5">
    <w:abstractNumId w:val="24"/>
  </w:num>
  <w:num w:numId="6">
    <w:abstractNumId w:val="18"/>
  </w:num>
  <w:num w:numId="7">
    <w:abstractNumId w:val="2"/>
  </w:num>
  <w:num w:numId="8">
    <w:abstractNumId w:val="8"/>
  </w:num>
  <w:num w:numId="9">
    <w:abstractNumId w:val="12"/>
  </w:num>
  <w:num w:numId="10">
    <w:abstractNumId w:val="20"/>
  </w:num>
  <w:num w:numId="11">
    <w:abstractNumId w:val="4"/>
  </w:num>
  <w:num w:numId="12">
    <w:abstractNumId w:val="9"/>
  </w:num>
  <w:num w:numId="13">
    <w:abstractNumId w:val="7"/>
  </w:num>
  <w:num w:numId="14">
    <w:abstractNumId w:val="26"/>
  </w:num>
  <w:num w:numId="15">
    <w:abstractNumId w:val="22"/>
  </w:num>
  <w:num w:numId="16">
    <w:abstractNumId w:val="5"/>
  </w:num>
  <w:num w:numId="17">
    <w:abstractNumId w:val="30"/>
  </w:num>
  <w:num w:numId="18">
    <w:abstractNumId w:val="25"/>
  </w:num>
  <w:num w:numId="19">
    <w:abstractNumId w:val="17"/>
  </w:num>
  <w:num w:numId="20">
    <w:abstractNumId w:val="29"/>
  </w:num>
  <w:num w:numId="21">
    <w:abstractNumId w:val="16"/>
  </w:num>
  <w:num w:numId="22">
    <w:abstractNumId w:val="27"/>
  </w:num>
  <w:num w:numId="23">
    <w:abstractNumId w:val="19"/>
  </w:num>
  <w:num w:numId="24">
    <w:abstractNumId w:val="13"/>
  </w:num>
  <w:num w:numId="25">
    <w:abstractNumId w:val="28"/>
  </w:num>
  <w:num w:numId="26">
    <w:abstractNumId w:val="10"/>
  </w:num>
  <w:num w:numId="27">
    <w:abstractNumId w:val="1"/>
  </w:num>
  <w:num w:numId="28">
    <w:abstractNumId w:val="15"/>
  </w:num>
  <w:num w:numId="29">
    <w:abstractNumId w:val="31"/>
  </w:num>
  <w:num w:numId="30">
    <w:abstractNumId w:val="14"/>
  </w:num>
  <w:num w:numId="31">
    <w:abstractNumId w:val="6"/>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3ADC"/>
    <w:rsid w:val="00046CAD"/>
    <w:rsid w:val="000527AA"/>
    <w:rsid w:val="00077931"/>
    <w:rsid w:val="00084E18"/>
    <w:rsid w:val="00086BF5"/>
    <w:rsid w:val="000A632C"/>
    <w:rsid w:val="000B1F38"/>
    <w:rsid w:val="000E2ADC"/>
    <w:rsid w:val="000E34CE"/>
    <w:rsid w:val="000E7B10"/>
    <w:rsid w:val="00111F4D"/>
    <w:rsid w:val="00114C68"/>
    <w:rsid w:val="00152494"/>
    <w:rsid w:val="001630BB"/>
    <w:rsid w:val="00180BCA"/>
    <w:rsid w:val="00185936"/>
    <w:rsid w:val="00187CEA"/>
    <w:rsid w:val="00194409"/>
    <w:rsid w:val="001A7827"/>
    <w:rsid w:val="001B3007"/>
    <w:rsid w:val="001B5621"/>
    <w:rsid w:val="001C40E7"/>
    <w:rsid w:val="001C78F7"/>
    <w:rsid w:val="001E5720"/>
    <w:rsid w:val="001E7A74"/>
    <w:rsid w:val="001F734D"/>
    <w:rsid w:val="00207227"/>
    <w:rsid w:val="00244DF9"/>
    <w:rsid w:val="00265E9B"/>
    <w:rsid w:val="0026772D"/>
    <w:rsid w:val="002916C5"/>
    <w:rsid w:val="002A3BF1"/>
    <w:rsid w:val="002B5405"/>
    <w:rsid w:val="002D15A9"/>
    <w:rsid w:val="002E0606"/>
    <w:rsid w:val="002F35BD"/>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54076"/>
    <w:rsid w:val="0046744B"/>
    <w:rsid w:val="00470F87"/>
    <w:rsid w:val="00473E7D"/>
    <w:rsid w:val="004769C2"/>
    <w:rsid w:val="0049064B"/>
    <w:rsid w:val="00497260"/>
    <w:rsid w:val="004A0965"/>
    <w:rsid w:val="004A17EE"/>
    <w:rsid w:val="004B664D"/>
    <w:rsid w:val="004C2A70"/>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10EB"/>
    <w:rsid w:val="005F5DBA"/>
    <w:rsid w:val="005F7EAF"/>
    <w:rsid w:val="00634ABB"/>
    <w:rsid w:val="00657F7B"/>
    <w:rsid w:val="00663FB6"/>
    <w:rsid w:val="00673BEB"/>
    <w:rsid w:val="00676060"/>
    <w:rsid w:val="006D23AA"/>
    <w:rsid w:val="006D6BEC"/>
    <w:rsid w:val="00703752"/>
    <w:rsid w:val="00706CD6"/>
    <w:rsid w:val="00716572"/>
    <w:rsid w:val="00733743"/>
    <w:rsid w:val="00737A59"/>
    <w:rsid w:val="0076034A"/>
    <w:rsid w:val="00785A7A"/>
    <w:rsid w:val="00793B6E"/>
    <w:rsid w:val="007947D3"/>
    <w:rsid w:val="007979DE"/>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41B6C"/>
    <w:rsid w:val="00A776BD"/>
    <w:rsid w:val="00A80EF1"/>
    <w:rsid w:val="00A811D4"/>
    <w:rsid w:val="00A81B70"/>
    <w:rsid w:val="00AC14A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6770F"/>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65401"/>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C2B3A"/>
    <w:rsid w:val="00FC3DC5"/>
    <w:rsid w:val="00FE0761"/>
    <w:rsid w:val="00FF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8C9D-ECD4-6548-A465-A740A22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2556</Words>
  <Characters>14928</Characters>
  <Application>Microsoft Macintosh Word</Application>
  <DocSecurity>0</DocSecurity>
  <Lines>1357</Lines>
  <Paragraphs>448</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17036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2016-08-01T15:33:00Z</dcterms:created>
  <dc:creator>Angela Devlen</dc:creator>
  <lastModifiedBy>Angela Devlen</lastModifiedBy>
  <lastPrinted>2016-04-16T23:43:00Z</lastPrinted>
  <dcterms:modified xsi:type="dcterms:W3CDTF">2016-08-01T22:11:00Z</dcterms:modified>
  <revision>6</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1004436</vt:lpwstr>
  </property>
  <property pid="11" fmtid="{D5CDD505-2E9C-101B-9397-08002B2CF9AE}" name="sds_customer_org_name">
    <vt:lpwstr/>
  </property>
  <property pid="12" fmtid="{D5CDD505-2E9C-101B-9397-08002B2CF9AE}" name="object_name">
    <vt:lpwstr>1004436_Template-SurgicalServices.docx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